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6" w:rsidRDefault="008431BF">
      <w:pPr>
        <w:rPr>
          <w:rFonts w:ascii="Times New Roman" w:hAnsi="Times New Roman" w:cs="Times New Roman"/>
          <w:sz w:val="24"/>
        </w:rPr>
      </w:pPr>
      <w:r>
        <w:rPr>
          <w:rFonts w:ascii="Times New Roman" w:hAnsi="Times New Roman" w:cs="Times New Roman"/>
          <w:sz w:val="24"/>
        </w:rPr>
        <w:t>с. Первомайское</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17625">
        <w:rPr>
          <w:rFonts w:ascii="Times New Roman" w:hAnsi="Times New Roman" w:cs="Times New Roman"/>
          <w:sz w:val="24"/>
        </w:rPr>
        <w:t xml:space="preserve">        </w:t>
      </w:r>
      <w:r w:rsidR="0045075E">
        <w:rPr>
          <w:rFonts w:ascii="Times New Roman" w:hAnsi="Times New Roman" w:cs="Times New Roman"/>
          <w:sz w:val="24"/>
        </w:rPr>
        <w:t>23.03.2018</w:t>
      </w:r>
    </w:p>
    <w:p w:rsidR="008431BF" w:rsidRDefault="008431BF" w:rsidP="008431BF">
      <w:pPr>
        <w:spacing w:after="0" w:line="240" w:lineRule="auto"/>
        <w:jc w:val="center"/>
        <w:rPr>
          <w:rFonts w:ascii="Times New Roman" w:hAnsi="Times New Roman" w:cs="Times New Roman"/>
          <w:sz w:val="24"/>
        </w:rPr>
      </w:pPr>
      <w:r>
        <w:rPr>
          <w:rFonts w:ascii="Times New Roman" w:hAnsi="Times New Roman" w:cs="Times New Roman"/>
          <w:sz w:val="24"/>
        </w:rPr>
        <w:t xml:space="preserve">Протокол № </w:t>
      </w:r>
      <w:r w:rsidR="0045075E">
        <w:rPr>
          <w:rFonts w:ascii="Times New Roman" w:hAnsi="Times New Roman" w:cs="Times New Roman"/>
          <w:sz w:val="24"/>
        </w:rPr>
        <w:t>43-2018</w:t>
      </w:r>
    </w:p>
    <w:p w:rsidR="008431BF" w:rsidRDefault="008431BF" w:rsidP="008431BF">
      <w:pPr>
        <w:spacing w:after="0" w:line="240" w:lineRule="auto"/>
        <w:jc w:val="center"/>
        <w:rPr>
          <w:rFonts w:ascii="Times New Roman" w:hAnsi="Times New Roman" w:cs="Times New Roman"/>
          <w:sz w:val="24"/>
        </w:rPr>
      </w:pPr>
      <w:r>
        <w:rPr>
          <w:rFonts w:ascii="Times New Roman" w:hAnsi="Times New Roman" w:cs="Times New Roman"/>
          <w:sz w:val="24"/>
        </w:rPr>
        <w:t>заседания комиссии по приватизации муниципального имущества</w:t>
      </w:r>
    </w:p>
    <w:p w:rsidR="008431BF" w:rsidRDefault="008431BF" w:rsidP="008431BF">
      <w:pPr>
        <w:spacing w:after="0" w:line="240" w:lineRule="auto"/>
        <w:rPr>
          <w:rFonts w:ascii="Times New Roman" w:hAnsi="Times New Roman" w:cs="Times New Roman"/>
          <w:sz w:val="24"/>
        </w:rPr>
      </w:pPr>
    </w:p>
    <w:p w:rsidR="008431BF" w:rsidRDefault="008431BF"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На основании Решений Думы Первомайского района №</w:t>
      </w:r>
      <w:r w:rsidR="0045075E">
        <w:rPr>
          <w:rFonts w:ascii="Times New Roman" w:hAnsi="Times New Roman" w:cs="Times New Roman"/>
          <w:sz w:val="24"/>
        </w:rPr>
        <w:t xml:space="preserve"> 227</w:t>
      </w:r>
      <w:r>
        <w:rPr>
          <w:rFonts w:ascii="Times New Roman" w:hAnsi="Times New Roman" w:cs="Times New Roman"/>
          <w:sz w:val="24"/>
        </w:rPr>
        <w:t xml:space="preserve"> </w:t>
      </w:r>
      <w:r w:rsidR="0045075E">
        <w:rPr>
          <w:rFonts w:ascii="Times New Roman" w:hAnsi="Times New Roman" w:cs="Times New Roman"/>
          <w:sz w:val="24"/>
          <w:szCs w:val="24"/>
        </w:rPr>
        <w:t>от 21.12.2017 № 227 «О бюджете муниципального образования «Первомайский район Томской области на 2018 год</w:t>
      </w:r>
      <w:r w:rsidR="0045075E" w:rsidRPr="00452A8C">
        <w:rPr>
          <w:rFonts w:ascii="Times New Roman" w:hAnsi="Times New Roman" w:cs="Times New Roman"/>
          <w:sz w:val="24"/>
          <w:szCs w:val="24"/>
        </w:rPr>
        <w:t xml:space="preserve">», № </w:t>
      </w:r>
      <w:r w:rsidR="0045075E">
        <w:rPr>
          <w:rFonts w:ascii="Times New Roman" w:hAnsi="Times New Roman" w:cs="Times New Roman"/>
          <w:sz w:val="24"/>
          <w:szCs w:val="24"/>
        </w:rPr>
        <w:t xml:space="preserve">263 </w:t>
      </w:r>
      <w:r w:rsidR="0045075E" w:rsidRPr="00452A8C">
        <w:rPr>
          <w:rFonts w:ascii="Times New Roman" w:hAnsi="Times New Roman" w:cs="Times New Roman"/>
          <w:sz w:val="24"/>
          <w:szCs w:val="24"/>
        </w:rPr>
        <w:t xml:space="preserve">от </w:t>
      </w:r>
      <w:r w:rsidR="0045075E">
        <w:rPr>
          <w:rFonts w:ascii="Times New Roman" w:hAnsi="Times New Roman" w:cs="Times New Roman"/>
          <w:sz w:val="24"/>
          <w:szCs w:val="24"/>
        </w:rPr>
        <w:t>25.01</w:t>
      </w:r>
      <w:r w:rsidR="0045075E" w:rsidRPr="00452A8C">
        <w:rPr>
          <w:rFonts w:ascii="Times New Roman" w:hAnsi="Times New Roman" w:cs="Times New Roman"/>
          <w:sz w:val="24"/>
          <w:szCs w:val="24"/>
        </w:rPr>
        <w:t>.201</w:t>
      </w:r>
      <w:r w:rsidR="0045075E">
        <w:rPr>
          <w:rFonts w:ascii="Times New Roman" w:hAnsi="Times New Roman" w:cs="Times New Roman"/>
          <w:sz w:val="24"/>
          <w:szCs w:val="24"/>
        </w:rPr>
        <w:t>8</w:t>
      </w:r>
      <w:r w:rsidR="0045075E" w:rsidRPr="00452A8C">
        <w:rPr>
          <w:rFonts w:ascii="Times New Roman" w:hAnsi="Times New Roman" w:cs="Times New Roman"/>
          <w:sz w:val="24"/>
          <w:szCs w:val="24"/>
        </w:rPr>
        <w:t xml:space="preserve"> «Об утверждении условий приватизации объектов муниципальной собственности», руководствуясь Федеральным законом от 21.12.2001 № 178-ФЗ «О приватизации государственного и муниципального имущества»</w:t>
      </w:r>
      <w:r>
        <w:rPr>
          <w:rFonts w:ascii="Times New Roman" w:hAnsi="Times New Roman" w:cs="Times New Roman"/>
          <w:sz w:val="24"/>
        </w:rPr>
        <w:t>, провести аукцион по продаже следующего имущества:</w:t>
      </w:r>
    </w:p>
    <w:p w:rsidR="00700A45" w:rsidRPr="00700A45" w:rsidRDefault="00700A45" w:rsidP="00700A45">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w:t>
      </w:r>
      <w:r w:rsidR="0045075E">
        <w:rPr>
          <w:rFonts w:ascii="Times New Roman" w:hAnsi="Times New Roman" w:cs="Times New Roman"/>
          <w:sz w:val="24"/>
        </w:rPr>
        <w:t xml:space="preserve">: Автомобиль ГАЗ-32213 с </w:t>
      </w:r>
      <w:proofErr w:type="spellStart"/>
      <w:r w:rsidR="0045075E">
        <w:rPr>
          <w:rFonts w:ascii="Times New Roman" w:hAnsi="Times New Roman" w:cs="Times New Roman"/>
          <w:sz w:val="24"/>
        </w:rPr>
        <w:t>тахографом</w:t>
      </w:r>
      <w:proofErr w:type="spellEnd"/>
      <w:r w:rsidR="0045075E">
        <w:rPr>
          <w:rFonts w:ascii="Times New Roman" w:hAnsi="Times New Roman" w:cs="Times New Roman"/>
          <w:sz w:val="24"/>
        </w:rPr>
        <w:t>, год изготовления 2005, паспорт транспортного средства 52 КУ 683458, модель, № двигателя *40630А*43189441*, шасси (рама) отсутствует, цвет кузова (кабины) белый. Исправлен, требуется текущий ремонт.</w:t>
      </w:r>
    </w:p>
    <w:p w:rsidR="009E4FDA" w:rsidRDefault="009E4FDA" w:rsidP="00991DCB">
      <w:pPr>
        <w:spacing w:after="0" w:line="240" w:lineRule="auto"/>
        <w:rPr>
          <w:rFonts w:ascii="Times New Roman" w:hAnsi="Times New Roman" w:cs="Times New Roman"/>
          <w:sz w:val="24"/>
        </w:rPr>
      </w:pPr>
      <w:r>
        <w:rPr>
          <w:rFonts w:ascii="Times New Roman" w:hAnsi="Times New Roman" w:cs="Times New Roman"/>
          <w:sz w:val="24"/>
        </w:rPr>
        <w:t>ПОВЕСТКА:</w:t>
      </w:r>
    </w:p>
    <w:p w:rsidR="009E4FDA" w:rsidRDefault="009E4FDA"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формы подачи предложений о цене продаваемого имущества.</w:t>
      </w:r>
    </w:p>
    <w:p w:rsidR="009E4FDA" w:rsidRDefault="009E4FDA"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начальной цены продаваемого имущества (далее – начальная цена продажи), определение величины повышения начальной цены (далее – «шаг аукциона»).</w:t>
      </w:r>
    </w:p>
    <w:p w:rsidR="009E4FDA" w:rsidRDefault="009E4FDA"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Определение места, даты </w:t>
      </w:r>
      <w:r w:rsidR="00B040F0">
        <w:rPr>
          <w:rFonts w:ascii="Times New Roman" w:hAnsi="Times New Roman" w:cs="Times New Roman"/>
          <w:sz w:val="24"/>
        </w:rPr>
        <w:t>начала и окончания приема заявок, места и срока определения участников аукциона, даты, времени и места проведения аукциона, места и срока подведения его итогов.</w:t>
      </w:r>
    </w:p>
    <w:p w:rsidR="00B040F0" w:rsidRDefault="00B040F0"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размера, срока и порядка внесения задатка физическими и юридическими лицами.</w:t>
      </w:r>
    </w:p>
    <w:p w:rsidR="00B040F0" w:rsidRDefault="00B040F0"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перечня необходимых документов при  подаче заявки.</w:t>
      </w:r>
    </w:p>
    <w:p w:rsidR="00B040F0" w:rsidRDefault="00B040F0"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срока заключения договоров купли-продажи продаваемого имущества.</w:t>
      </w:r>
    </w:p>
    <w:p w:rsidR="00B040F0" w:rsidRDefault="00B040F0"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Подготовка и утверждение текста информационного сообщения о проведен</w:t>
      </w:r>
      <w:proofErr w:type="gramStart"/>
      <w:r>
        <w:rPr>
          <w:rFonts w:ascii="Times New Roman" w:hAnsi="Times New Roman" w:cs="Times New Roman"/>
          <w:sz w:val="24"/>
        </w:rPr>
        <w:t>ии ау</w:t>
      </w:r>
      <w:proofErr w:type="gramEnd"/>
      <w:r>
        <w:rPr>
          <w:rFonts w:ascii="Times New Roman" w:hAnsi="Times New Roman" w:cs="Times New Roman"/>
          <w:sz w:val="24"/>
        </w:rPr>
        <w:t>кциона.</w:t>
      </w:r>
    </w:p>
    <w:p w:rsidR="00B040F0" w:rsidRDefault="00B040F0" w:rsidP="00A21579">
      <w:pPr>
        <w:pStyle w:val="a3"/>
        <w:numPr>
          <w:ilvl w:val="0"/>
          <w:numId w:val="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Назначение аукциониста.</w:t>
      </w:r>
    </w:p>
    <w:p w:rsidR="00991DCB" w:rsidRDefault="00B040F0" w:rsidP="00A21579">
      <w:pPr>
        <w:spacing w:after="0" w:line="240" w:lineRule="auto"/>
        <w:jc w:val="both"/>
        <w:rPr>
          <w:rFonts w:ascii="Times New Roman" w:hAnsi="Times New Roman" w:cs="Times New Roman"/>
          <w:sz w:val="24"/>
        </w:rPr>
      </w:pPr>
      <w:r>
        <w:rPr>
          <w:rFonts w:ascii="Times New Roman" w:hAnsi="Times New Roman" w:cs="Times New Roman"/>
          <w:sz w:val="24"/>
        </w:rPr>
        <w:t>ПРИСУТСТВОВАЛИ:</w:t>
      </w:r>
    </w:p>
    <w:p w:rsidR="0045075E" w:rsidRPr="00F97C5A" w:rsidRDefault="0045075E" w:rsidP="0045075E">
      <w:pPr>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 xml:space="preserve">- </w:t>
      </w:r>
      <w:r w:rsidRPr="00F97C5A">
        <w:rPr>
          <w:rFonts w:ascii="Times New Roman" w:hAnsi="Times New Roman" w:cs="Times New Roman"/>
          <w:sz w:val="24"/>
        </w:rPr>
        <w:t>председатель комиссии: Корнева И.Н. – руководитель Управления имущественных отношений Администрации Первомайского района;</w:t>
      </w:r>
    </w:p>
    <w:p w:rsidR="0045075E" w:rsidRPr="00F97C5A" w:rsidRDefault="0045075E" w:rsidP="0045075E">
      <w:pPr>
        <w:spacing w:after="0" w:line="240" w:lineRule="auto"/>
        <w:ind w:firstLine="709"/>
        <w:jc w:val="both"/>
        <w:rPr>
          <w:rFonts w:ascii="Times New Roman" w:hAnsi="Times New Roman" w:cs="Times New Roman"/>
          <w:sz w:val="24"/>
        </w:rPr>
      </w:pPr>
      <w:r w:rsidRPr="00F97C5A">
        <w:rPr>
          <w:rFonts w:ascii="Times New Roman" w:hAnsi="Times New Roman" w:cs="Times New Roman"/>
          <w:sz w:val="24"/>
        </w:rPr>
        <w:t xml:space="preserve">- Гончарук Н.А. – заместитель Главы Первомайского района по </w:t>
      </w:r>
      <w:r>
        <w:rPr>
          <w:rFonts w:ascii="Times New Roman" w:hAnsi="Times New Roman" w:cs="Times New Roman"/>
          <w:sz w:val="24"/>
        </w:rPr>
        <w:t>экономике, финансам и инвестициям;</w:t>
      </w:r>
    </w:p>
    <w:p w:rsidR="0045075E" w:rsidRPr="00F97C5A" w:rsidRDefault="0045075E" w:rsidP="0045075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Виденькина</w:t>
      </w:r>
      <w:proofErr w:type="spellEnd"/>
      <w:r>
        <w:rPr>
          <w:rFonts w:ascii="Times New Roman" w:hAnsi="Times New Roman" w:cs="Times New Roman"/>
          <w:sz w:val="24"/>
        </w:rPr>
        <w:t xml:space="preserve"> О.Б. – начальник организационно-правового отдела Администрации Первомайского района;</w:t>
      </w:r>
    </w:p>
    <w:p w:rsidR="0045075E" w:rsidRPr="00F97C5A" w:rsidRDefault="0045075E" w:rsidP="0045075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Вяльцева</w:t>
      </w:r>
      <w:proofErr w:type="spellEnd"/>
      <w:r>
        <w:rPr>
          <w:rFonts w:ascii="Times New Roman" w:hAnsi="Times New Roman" w:cs="Times New Roman"/>
          <w:sz w:val="24"/>
        </w:rPr>
        <w:t xml:space="preserve"> С.М. – начальник финансового управления Администрации Первомайского района;</w:t>
      </w:r>
    </w:p>
    <w:p w:rsidR="0045075E" w:rsidRDefault="0045075E" w:rsidP="0045075E">
      <w:pPr>
        <w:spacing w:after="0" w:line="240" w:lineRule="auto"/>
        <w:ind w:firstLine="709"/>
        <w:jc w:val="both"/>
        <w:rPr>
          <w:rFonts w:ascii="Times New Roman" w:hAnsi="Times New Roman" w:cs="Times New Roman"/>
          <w:sz w:val="24"/>
        </w:rPr>
      </w:pPr>
      <w:r w:rsidRPr="00F97C5A">
        <w:rPr>
          <w:rFonts w:ascii="Times New Roman" w:hAnsi="Times New Roman" w:cs="Times New Roman"/>
          <w:sz w:val="24"/>
        </w:rPr>
        <w:t xml:space="preserve">- секретарь комиссии: </w:t>
      </w:r>
      <w:proofErr w:type="spellStart"/>
      <w:r>
        <w:rPr>
          <w:rFonts w:ascii="Times New Roman" w:hAnsi="Times New Roman" w:cs="Times New Roman"/>
          <w:sz w:val="24"/>
        </w:rPr>
        <w:t>Полюцкая</w:t>
      </w:r>
      <w:proofErr w:type="spellEnd"/>
      <w:r>
        <w:rPr>
          <w:rFonts w:ascii="Times New Roman" w:hAnsi="Times New Roman" w:cs="Times New Roman"/>
          <w:sz w:val="24"/>
        </w:rPr>
        <w:t xml:space="preserve"> Д.А.</w:t>
      </w:r>
      <w:r w:rsidRPr="00F97C5A">
        <w:rPr>
          <w:rFonts w:ascii="Times New Roman" w:hAnsi="Times New Roman" w:cs="Times New Roman"/>
          <w:sz w:val="24"/>
        </w:rPr>
        <w:t xml:space="preserve"> – ведущий специалист по управлению муниципальной собственностью Управления имущественных отношений Администрации Первомайского района. </w:t>
      </w:r>
    </w:p>
    <w:p w:rsidR="00815DBE" w:rsidRDefault="00815DBE" w:rsidP="00B040F0">
      <w:pPr>
        <w:spacing w:after="0" w:line="240" w:lineRule="auto"/>
        <w:rPr>
          <w:rFonts w:ascii="Times New Roman" w:hAnsi="Times New Roman" w:cs="Times New Roman"/>
          <w:sz w:val="24"/>
        </w:rPr>
      </w:pPr>
    </w:p>
    <w:p w:rsidR="00815DBE" w:rsidRDefault="00815DBE" w:rsidP="00815DBE">
      <w:pPr>
        <w:spacing w:after="0" w:line="240" w:lineRule="auto"/>
        <w:jc w:val="center"/>
        <w:rPr>
          <w:rFonts w:ascii="Times New Roman" w:hAnsi="Times New Roman" w:cs="Times New Roman"/>
          <w:sz w:val="24"/>
        </w:rPr>
      </w:pPr>
      <w:r>
        <w:rPr>
          <w:rFonts w:ascii="Times New Roman" w:hAnsi="Times New Roman" w:cs="Times New Roman"/>
          <w:sz w:val="24"/>
        </w:rPr>
        <w:t>РЕШИЛИ:</w:t>
      </w:r>
    </w:p>
    <w:p w:rsidR="00815DBE" w:rsidRDefault="00815DBE"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Установить открытую форму подачи предложений о цене продаваемого имущества.</w:t>
      </w:r>
    </w:p>
    <w:p w:rsidR="00815DBE" w:rsidRDefault="00815DBE"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Установить начальную цену продажи равной сумме рыночной стоимости имущества, «шаг аукциона» установить в размере 5% начальной цены продажи:</w:t>
      </w:r>
    </w:p>
    <w:p w:rsidR="00815DBE" w:rsidRDefault="00815DBE" w:rsidP="00991DCB">
      <w:pPr>
        <w:pStyle w:val="a3"/>
        <w:numPr>
          <w:ilvl w:val="1"/>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ЛОТ № 1: начальная цена продажи </w:t>
      </w:r>
      <w:r w:rsidR="0045075E">
        <w:rPr>
          <w:rFonts w:ascii="Times New Roman" w:hAnsi="Times New Roman" w:cs="Times New Roman"/>
          <w:sz w:val="24"/>
        </w:rPr>
        <w:t>120 360,00</w:t>
      </w:r>
      <w:r w:rsidR="00700A45">
        <w:rPr>
          <w:rFonts w:ascii="Times New Roman" w:hAnsi="Times New Roman" w:cs="Times New Roman"/>
          <w:sz w:val="24"/>
        </w:rPr>
        <w:t xml:space="preserve"> руб. (с учетом НДС)</w:t>
      </w:r>
      <w:r>
        <w:rPr>
          <w:rFonts w:ascii="Times New Roman" w:hAnsi="Times New Roman" w:cs="Times New Roman"/>
          <w:sz w:val="24"/>
        </w:rPr>
        <w:t xml:space="preserve"> согласно отчет</w:t>
      </w:r>
      <w:proofErr w:type="gramStart"/>
      <w:r>
        <w:rPr>
          <w:rFonts w:ascii="Times New Roman" w:hAnsi="Times New Roman" w:cs="Times New Roman"/>
          <w:sz w:val="24"/>
        </w:rPr>
        <w:t>у ООО</w:t>
      </w:r>
      <w:proofErr w:type="gramEnd"/>
      <w:r>
        <w:rPr>
          <w:rFonts w:ascii="Times New Roman" w:hAnsi="Times New Roman" w:cs="Times New Roman"/>
          <w:sz w:val="24"/>
        </w:rPr>
        <w:t xml:space="preserve"> «Континент-СП» от </w:t>
      </w:r>
      <w:r w:rsidR="00C46191">
        <w:rPr>
          <w:rFonts w:ascii="Times New Roman" w:hAnsi="Times New Roman" w:cs="Times New Roman"/>
          <w:sz w:val="24"/>
        </w:rPr>
        <w:t>14.02.2018</w:t>
      </w:r>
      <w:r>
        <w:rPr>
          <w:rFonts w:ascii="Times New Roman" w:hAnsi="Times New Roman" w:cs="Times New Roman"/>
          <w:sz w:val="24"/>
        </w:rPr>
        <w:t xml:space="preserve"> № </w:t>
      </w:r>
      <w:r w:rsidR="00C46191">
        <w:rPr>
          <w:rFonts w:ascii="Times New Roman" w:hAnsi="Times New Roman" w:cs="Times New Roman"/>
          <w:sz w:val="24"/>
        </w:rPr>
        <w:t>1685</w:t>
      </w:r>
      <w:r>
        <w:rPr>
          <w:rFonts w:ascii="Times New Roman" w:hAnsi="Times New Roman" w:cs="Times New Roman"/>
          <w:sz w:val="24"/>
        </w:rPr>
        <w:t xml:space="preserve">; «шаг аукциона» - </w:t>
      </w:r>
      <w:r w:rsidR="00C46191">
        <w:rPr>
          <w:rFonts w:ascii="Times New Roman" w:hAnsi="Times New Roman" w:cs="Times New Roman"/>
          <w:sz w:val="24"/>
        </w:rPr>
        <w:t>6018,00</w:t>
      </w:r>
      <w:r>
        <w:rPr>
          <w:rFonts w:ascii="Times New Roman" w:hAnsi="Times New Roman" w:cs="Times New Roman"/>
          <w:sz w:val="24"/>
        </w:rPr>
        <w:t xml:space="preserve"> руб.</w:t>
      </w:r>
    </w:p>
    <w:p w:rsidR="00815DBE" w:rsidRDefault="00815DBE"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Место приема заявок: здание районной администрации по адресу: </w:t>
      </w:r>
      <w:proofErr w:type="gramStart"/>
      <w:r>
        <w:rPr>
          <w:rFonts w:ascii="Times New Roman" w:hAnsi="Times New Roman" w:cs="Times New Roman"/>
          <w:sz w:val="24"/>
        </w:rPr>
        <w:t>Томская область, Первомайский район, с. Первомайское, ул. Ленинская, 38, кааб. 313 (3 этаж).</w:t>
      </w:r>
      <w:proofErr w:type="gramEnd"/>
    </w:p>
    <w:p w:rsidR="00815DBE" w:rsidRDefault="00815DBE" w:rsidP="00991DCB">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Заявки принимаются с </w:t>
      </w:r>
      <w:r w:rsidR="00C46191">
        <w:rPr>
          <w:rFonts w:ascii="Times New Roman" w:hAnsi="Times New Roman" w:cs="Times New Roman"/>
          <w:sz w:val="24"/>
        </w:rPr>
        <w:t>26.03.2018</w:t>
      </w:r>
      <w:r>
        <w:rPr>
          <w:rFonts w:ascii="Times New Roman" w:hAnsi="Times New Roman" w:cs="Times New Roman"/>
          <w:sz w:val="24"/>
        </w:rPr>
        <w:t xml:space="preserve"> г. по </w:t>
      </w:r>
      <w:r w:rsidR="00C46191">
        <w:rPr>
          <w:rFonts w:ascii="Times New Roman" w:hAnsi="Times New Roman" w:cs="Times New Roman"/>
          <w:sz w:val="24"/>
        </w:rPr>
        <w:t>20.04.2018</w:t>
      </w:r>
      <w:r>
        <w:rPr>
          <w:rFonts w:ascii="Times New Roman" w:hAnsi="Times New Roman" w:cs="Times New Roman"/>
          <w:sz w:val="24"/>
        </w:rPr>
        <w:t xml:space="preserve"> г.</w:t>
      </w:r>
    </w:p>
    <w:p w:rsidR="00815DBE" w:rsidRDefault="00815DBE" w:rsidP="00991DCB">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Место определения участников аукциона, проведения аукциона и подведения его итогов: здание районной администрации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38, каб. 313 (3 этаж).</w:t>
      </w:r>
    </w:p>
    <w:p w:rsidR="00815DBE" w:rsidRDefault="00815DBE" w:rsidP="00991DCB">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Дата определения участников аукциона: </w:t>
      </w:r>
      <w:r w:rsidR="00C46191">
        <w:rPr>
          <w:rFonts w:ascii="Times New Roman" w:hAnsi="Times New Roman" w:cs="Times New Roman"/>
          <w:sz w:val="24"/>
        </w:rPr>
        <w:t>25.04.2018</w:t>
      </w:r>
      <w:r>
        <w:rPr>
          <w:rFonts w:ascii="Times New Roman" w:hAnsi="Times New Roman" w:cs="Times New Roman"/>
          <w:sz w:val="24"/>
        </w:rPr>
        <w:t xml:space="preserve"> г.</w:t>
      </w:r>
    </w:p>
    <w:p w:rsidR="00815DBE" w:rsidRDefault="00815DBE" w:rsidP="00991DCB">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Дата проведения аукциона: </w:t>
      </w:r>
      <w:r w:rsidR="00C46191">
        <w:rPr>
          <w:rFonts w:ascii="Times New Roman" w:hAnsi="Times New Roman" w:cs="Times New Roman"/>
          <w:sz w:val="24"/>
        </w:rPr>
        <w:t>03.05.2018</w:t>
      </w:r>
      <w:r>
        <w:rPr>
          <w:rFonts w:ascii="Times New Roman" w:hAnsi="Times New Roman" w:cs="Times New Roman"/>
          <w:sz w:val="24"/>
        </w:rPr>
        <w:t xml:space="preserve"> г. в 14 часов 30 мин.</w:t>
      </w:r>
    </w:p>
    <w:p w:rsidR="00815DBE" w:rsidRDefault="00815DBE"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Установить следующий размер задатка 20% начальной цены </w:t>
      </w:r>
      <w:r w:rsidR="00E057AF">
        <w:rPr>
          <w:rFonts w:ascii="Times New Roman" w:hAnsi="Times New Roman" w:cs="Times New Roman"/>
          <w:sz w:val="24"/>
        </w:rPr>
        <w:t>продажи</w:t>
      </w:r>
      <w:r>
        <w:rPr>
          <w:rFonts w:ascii="Times New Roman" w:hAnsi="Times New Roman" w:cs="Times New Roman"/>
          <w:sz w:val="24"/>
        </w:rPr>
        <w:t>:</w:t>
      </w:r>
    </w:p>
    <w:p w:rsidR="00815DBE" w:rsidRDefault="00815DBE" w:rsidP="00991DCB">
      <w:pPr>
        <w:pStyle w:val="a3"/>
        <w:numPr>
          <w:ilvl w:val="1"/>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 ЛОТ № 1: </w:t>
      </w:r>
      <w:r w:rsidR="00C46191">
        <w:rPr>
          <w:rFonts w:ascii="Times New Roman" w:hAnsi="Times New Roman" w:cs="Times New Roman"/>
          <w:sz w:val="24"/>
        </w:rPr>
        <w:t>24 072,00</w:t>
      </w:r>
      <w:r>
        <w:rPr>
          <w:rFonts w:ascii="Times New Roman" w:hAnsi="Times New Roman" w:cs="Times New Roman"/>
          <w:sz w:val="24"/>
        </w:rPr>
        <w:t xml:space="preserve"> руб.</w:t>
      </w:r>
    </w:p>
    <w:p w:rsidR="00815DBE" w:rsidRDefault="00815DBE"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Задаток вносится в местный бюджет Первомайского района (администратор – Управление имущественных отношений Администрации Первомайского района) физическими лицами и юридическими лицами. Документы, подтверждающие внесение задатка, представляются одновременно с подачей заявки на участие в аукционе.</w:t>
      </w:r>
    </w:p>
    <w:p w:rsidR="00815DBE" w:rsidRDefault="00815DBE"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Задаток должен поступить на расчетный счет по следующим реквизитам:</w:t>
      </w:r>
    </w:p>
    <w:p w:rsidR="00815DBE" w:rsidRDefault="00815DBE" w:rsidP="00991DCB">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815DBE" w:rsidRDefault="00815DBE"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815DBE" w:rsidRDefault="00815DBE"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sidR="00817625">
        <w:rPr>
          <w:rFonts w:ascii="Times New Roman" w:hAnsi="Times New Roman" w:cs="Times New Roman"/>
          <w:sz w:val="24"/>
        </w:rPr>
        <w:t>69648000</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817625" w:rsidRDefault="00817625" w:rsidP="00991DCB">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w:t>
      </w:r>
      <w:r w:rsidR="00C46191">
        <w:rPr>
          <w:rFonts w:ascii="Times New Roman" w:hAnsi="Times New Roman" w:cs="Times New Roman"/>
          <w:sz w:val="24"/>
        </w:rPr>
        <w:t>03.05.2018</w:t>
      </w:r>
      <w:r>
        <w:rPr>
          <w:rFonts w:ascii="Times New Roman" w:hAnsi="Times New Roman" w:cs="Times New Roman"/>
          <w:sz w:val="24"/>
        </w:rPr>
        <w:t xml:space="preserve">, лот № </w:t>
      </w:r>
      <w:r w:rsidR="00C46191">
        <w:rPr>
          <w:rFonts w:ascii="Times New Roman" w:hAnsi="Times New Roman" w:cs="Times New Roman"/>
          <w:sz w:val="24"/>
        </w:rPr>
        <w:t>1</w:t>
      </w:r>
      <w:r>
        <w:rPr>
          <w:rFonts w:ascii="Times New Roman" w:hAnsi="Times New Roman" w:cs="Times New Roman"/>
          <w:sz w:val="24"/>
        </w:rPr>
        <w:t>.</w:t>
      </w:r>
    </w:p>
    <w:p w:rsidR="00817625" w:rsidRDefault="00C350E0"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Документом, подтверждающим поступление задатка, является выписка с вышеуказанного счета. Возврат задатка Претендентом, заявки и </w:t>
      </w:r>
      <w:r w:rsidR="00EB0112">
        <w:rPr>
          <w:rFonts w:ascii="Times New Roman" w:hAnsi="Times New Roman" w:cs="Times New Roman"/>
          <w:sz w:val="24"/>
        </w:rPr>
        <w:t>документы,</w:t>
      </w:r>
      <w:r>
        <w:rPr>
          <w:rFonts w:ascii="Times New Roman" w:hAnsi="Times New Roman" w:cs="Times New Roman"/>
          <w:sz w:val="24"/>
        </w:rPr>
        <w:t xml:space="preserve"> которых не были приняты к рассмотрению, либо Претендентам, не допущенным к участию</w:t>
      </w:r>
      <w:r w:rsidR="00EB0112">
        <w:rPr>
          <w:rFonts w:ascii="Times New Roman" w:hAnsi="Times New Roman" w:cs="Times New Roman"/>
          <w:sz w:val="24"/>
        </w:rPr>
        <w:t xml:space="preserve"> в продаже, осуществляется в течение пяти рабочих дней с даты подписания протокола о признании Претендентов участниками продажи имущества. Участникам аукциона, за исключением ее победителя, задатки возвращаются в течение пяти дней со дня подведения итогов аукциона. Победителю аукциона внесенный заток засчитывается в счет оплаты приобретаемого имущества.</w:t>
      </w:r>
    </w:p>
    <w:p w:rsidR="00EB0112" w:rsidRDefault="00EB0112"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Установить следующий перечень необходимых документов при подаче заявки:</w:t>
      </w:r>
    </w:p>
    <w:p w:rsidR="00EB0112" w:rsidRDefault="00EB0112" w:rsidP="00991DCB">
      <w:pPr>
        <w:spacing w:after="0" w:line="240" w:lineRule="auto"/>
        <w:ind w:firstLine="709"/>
        <w:jc w:val="both"/>
        <w:rPr>
          <w:rFonts w:ascii="Times New Roman" w:hAnsi="Times New Roman" w:cs="Times New Roman"/>
          <w:b/>
          <w:sz w:val="24"/>
        </w:rPr>
      </w:pPr>
      <w:r w:rsidRPr="00EB0112">
        <w:rPr>
          <w:rFonts w:ascii="Times New Roman" w:hAnsi="Times New Roman" w:cs="Times New Roman"/>
          <w:b/>
          <w:sz w:val="24"/>
        </w:rPr>
        <w:t>Юридические лица:</w:t>
      </w:r>
    </w:p>
    <w:p w:rsidR="00EB0112" w:rsidRDefault="00EB0112"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заверенные копии учредительных документов;</w:t>
      </w:r>
    </w:p>
    <w:p w:rsidR="00EB0112" w:rsidRDefault="00EB0112"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0112" w:rsidRDefault="00EB0112"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B0112" w:rsidRDefault="00EB0112"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w:t>
      </w:r>
      <w:r w:rsidR="005F01B9">
        <w:rPr>
          <w:rFonts w:ascii="Times New Roman" w:hAnsi="Times New Roman" w:cs="Times New Roman"/>
          <w:sz w:val="24"/>
        </w:rPr>
        <w:t>его представитель по доверенности);</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 (в том числе к каждому тому);</w:t>
      </w:r>
    </w:p>
    <w:p w:rsidR="005F01B9" w:rsidRDefault="005F01B9" w:rsidP="00991DCB">
      <w:pPr>
        <w:spacing w:after="0" w:line="240" w:lineRule="auto"/>
        <w:ind w:firstLine="709"/>
        <w:jc w:val="both"/>
        <w:rPr>
          <w:rFonts w:ascii="Times New Roman" w:hAnsi="Times New Roman" w:cs="Times New Roman"/>
          <w:b/>
          <w:sz w:val="24"/>
        </w:rPr>
      </w:pPr>
      <w:r w:rsidRPr="005F01B9">
        <w:rPr>
          <w:rFonts w:ascii="Times New Roman" w:hAnsi="Times New Roman" w:cs="Times New Roman"/>
          <w:b/>
          <w:sz w:val="24"/>
        </w:rPr>
        <w:t>Физические лица:</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5F01B9" w:rsidRDefault="005F01B9"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Все листы документов, представляемых одновременно с заявкой, либо отдельные тома данных документов </w:t>
      </w:r>
      <w:r w:rsidR="0036254D">
        <w:rPr>
          <w:rFonts w:ascii="Times New Roman" w:hAnsi="Times New Roman" w:cs="Times New Roman"/>
          <w:sz w:val="24"/>
        </w:rPr>
        <w:t>должны быть прошиты, пронумерованы, скреплены печатью претендента (для юридического лица) и подписаны претендентом или его представителем.</w:t>
      </w:r>
    </w:p>
    <w:p w:rsidR="0036254D" w:rsidRDefault="0036254D"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36254D" w:rsidRDefault="0036254D"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Договор купли продажи заключается в период с </w:t>
      </w:r>
      <w:r w:rsidR="00C46191">
        <w:rPr>
          <w:rFonts w:ascii="Times New Roman" w:hAnsi="Times New Roman" w:cs="Times New Roman"/>
          <w:sz w:val="24"/>
        </w:rPr>
        <w:t>04 мая 2018</w:t>
      </w:r>
      <w:r>
        <w:rPr>
          <w:rFonts w:ascii="Times New Roman" w:hAnsi="Times New Roman" w:cs="Times New Roman"/>
          <w:sz w:val="24"/>
        </w:rPr>
        <w:t xml:space="preserve"> г. по </w:t>
      </w:r>
      <w:r w:rsidR="00C46191">
        <w:rPr>
          <w:rFonts w:ascii="Times New Roman" w:hAnsi="Times New Roman" w:cs="Times New Roman"/>
          <w:sz w:val="24"/>
        </w:rPr>
        <w:t>11 мая 2018</w:t>
      </w:r>
      <w:r>
        <w:rPr>
          <w:rFonts w:ascii="Times New Roman" w:hAnsi="Times New Roman" w:cs="Times New Roman"/>
          <w:sz w:val="24"/>
        </w:rPr>
        <w:t xml:space="preserve"> г.</w:t>
      </w:r>
    </w:p>
    <w:p w:rsidR="0036254D" w:rsidRDefault="0036254D"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Утвердить текст информационного сообщения о проведении аукциона согласно приложению к настоящему протоколу.</w:t>
      </w:r>
    </w:p>
    <w:p w:rsidR="0036254D" w:rsidRDefault="0036254D" w:rsidP="00991DCB">
      <w:pPr>
        <w:pStyle w:val="a3"/>
        <w:numPr>
          <w:ilvl w:val="0"/>
          <w:numId w:val="2"/>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Назначить аукционистом Корневу Ирину Николаевну – руководитель Управления имущественных отношений Администрации Первомайского района.</w:t>
      </w:r>
    </w:p>
    <w:p w:rsidR="0036254D" w:rsidRDefault="0036254D" w:rsidP="00991DCB">
      <w:pPr>
        <w:spacing w:after="0" w:line="240" w:lineRule="auto"/>
        <w:ind w:firstLine="709"/>
        <w:jc w:val="both"/>
        <w:rPr>
          <w:rFonts w:ascii="Times New Roman" w:hAnsi="Times New Roman" w:cs="Times New Roman"/>
          <w:sz w:val="24"/>
        </w:rPr>
      </w:pPr>
      <w:r>
        <w:rPr>
          <w:rFonts w:ascii="Times New Roman" w:hAnsi="Times New Roman" w:cs="Times New Roman"/>
          <w:sz w:val="24"/>
        </w:rPr>
        <w:t>Голосование членов комиссии</w:t>
      </w:r>
    </w:p>
    <w:p w:rsidR="0036254D" w:rsidRDefault="0036254D" w:rsidP="0036254D">
      <w:pPr>
        <w:spacing w:after="0" w:line="240" w:lineRule="auto"/>
        <w:ind w:left="360"/>
        <w:rPr>
          <w:rFonts w:ascii="Times New Roman" w:hAnsi="Times New Roman" w:cs="Times New Roman"/>
          <w:sz w:val="24"/>
        </w:rPr>
      </w:pPr>
    </w:p>
    <w:tbl>
      <w:tblPr>
        <w:tblStyle w:val="a4"/>
        <w:tblW w:w="9521" w:type="dxa"/>
        <w:jc w:val="center"/>
        <w:tblInd w:w="1069" w:type="dxa"/>
        <w:tblLook w:val="04A0"/>
      </w:tblPr>
      <w:tblGrid>
        <w:gridCol w:w="3683"/>
        <w:gridCol w:w="3800"/>
        <w:gridCol w:w="2038"/>
      </w:tblGrid>
      <w:tr w:rsidR="00C46191" w:rsidRPr="00452A8C" w:rsidTr="009A43FF">
        <w:trPr>
          <w:trHeight w:val="1310"/>
          <w:jc w:val="center"/>
        </w:trPr>
        <w:tc>
          <w:tcPr>
            <w:tcW w:w="3683" w:type="dxa"/>
            <w:vAlign w:val="center"/>
          </w:tcPr>
          <w:p w:rsidR="00C46191" w:rsidRPr="00452A8C" w:rsidRDefault="00C46191" w:rsidP="009A43FF">
            <w:pPr>
              <w:pStyle w:val="a3"/>
              <w:spacing w:line="36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Ф.И.О.</w:t>
            </w:r>
          </w:p>
        </w:tc>
        <w:tc>
          <w:tcPr>
            <w:tcW w:w="3800" w:type="dxa"/>
            <w:vAlign w:val="center"/>
          </w:tcPr>
          <w:p w:rsidR="00C46191" w:rsidRPr="00452A8C" w:rsidRDefault="00C46191" w:rsidP="009A43FF">
            <w:pPr>
              <w:pStyle w:val="a3"/>
              <w:spacing w:line="36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«За» принятие решения</w:t>
            </w:r>
          </w:p>
        </w:tc>
        <w:tc>
          <w:tcPr>
            <w:tcW w:w="2038" w:type="dxa"/>
            <w:vAlign w:val="center"/>
          </w:tcPr>
          <w:p w:rsidR="00C46191" w:rsidRPr="00452A8C" w:rsidRDefault="00C46191" w:rsidP="009A43FF">
            <w:pPr>
              <w:pStyle w:val="a3"/>
              <w:ind w:left="0"/>
              <w:jc w:val="center"/>
              <w:rPr>
                <w:rFonts w:ascii="Times New Roman" w:hAnsi="Times New Roman" w:cs="Times New Roman"/>
                <w:sz w:val="24"/>
                <w:szCs w:val="24"/>
              </w:rPr>
            </w:pPr>
            <w:r w:rsidRPr="00452A8C">
              <w:rPr>
                <w:rFonts w:ascii="Times New Roman" w:hAnsi="Times New Roman" w:cs="Times New Roman"/>
                <w:sz w:val="24"/>
                <w:szCs w:val="24"/>
              </w:rPr>
              <w:t>«Против» принятия решения</w:t>
            </w:r>
          </w:p>
        </w:tc>
      </w:tr>
      <w:tr w:rsidR="00C46191" w:rsidRPr="00452A8C" w:rsidTr="009A43FF">
        <w:trPr>
          <w:trHeight w:val="426"/>
          <w:jc w:val="center"/>
        </w:trPr>
        <w:tc>
          <w:tcPr>
            <w:tcW w:w="3683" w:type="dxa"/>
          </w:tcPr>
          <w:p w:rsidR="00C46191" w:rsidRPr="00452A8C" w:rsidRDefault="00C46191" w:rsidP="009A43FF">
            <w:pPr>
              <w:pStyle w:val="a3"/>
              <w:spacing w:line="360" w:lineRule="auto"/>
              <w:ind w:left="0"/>
              <w:rPr>
                <w:rFonts w:ascii="Times New Roman" w:hAnsi="Times New Roman" w:cs="Times New Roman"/>
                <w:sz w:val="24"/>
                <w:szCs w:val="24"/>
              </w:rPr>
            </w:pPr>
            <w:r w:rsidRPr="00452A8C">
              <w:rPr>
                <w:rFonts w:ascii="Times New Roman" w:hAnsi="Times New Roman" w:cs="Times New Roman"/>
                <w:sz w:val="24"/>
                <w:szCs w:val="24"/>
              </w:rPr>
              <w:t>Корнева И.Н.</w:t>
            </w:r>
          </w:p>
        </w:tc>
        <w:tc>
          <w:tcPr>
            <w:tcW w:w="3800" w:type="dxa"/>
            <w:vAlign w:val="center"/>
          </w:tcPr>
          <w:p w:rsidR="00C46191" w:rsidRPr="00452A8C" w:rsidRDefault="00C46191" w:rsidP="009A43FF">
            <w:pPr>
              <w:spacing w:line="360" w:lineRule="auto"/>
              <w:jc w:val="center"/>
              <w:rPr>
                <w:sz w:val="24"/>
                <w:szCs w:val="24"/>
              </w:rPr>
            </w:pPr>
            <w:r w:rsidRPr="00452A8C">
              <w:rPr>
                <w:rFonts w:ascii="Times New Roman" w:hAnsi="Times New Roman" w:cs="Times New Roman"/>
                <w:sz w:val="24"/>
                <w:szCs w:val="24"/>
              </w:rPr>
              <w:t>«За» принятие решения</w:t>
            </w:r>
          </w:p>
        </w:tc>
        <w:tc>
          <w:tcPr>
            <w:tcW w:w="2038" w:type="dxa"/>
          </w:tcPr>
          <w:p w:rsidR="00C46191" w:rsidRPr="00452A8C" w:rsidRDefault="00C46191" w:rsidP="009A43FF">
            <w:pPr>
              <w:pStyle w:val="a3"/>
              <w:spacing w:line="360" w:lineRule="auto"/>
              <w:ind w:left="0"/>
              <w:rPr>
                <w:rFonts w:ascii="Times New Roman" w:hAnsi="Times New Roman" w:cs="Times New Roman"/>
                <w:sz w:val="24"/>
                <w:szCs w:val="24"/>
              </w:rPr>
            </w:pPr>
          </w:p>
        </w:tc>
      </w:tr>
      <w:tr w:rsidR="00C46191" w:rsidRPr="00452A8C" w:rsidTr="009A43FF">
        <w:trPr>
          <w:trHeight w:val="442"/>
          <w:jc w:val="center"/>
        </w:trPr>
        <w:tc>
          <w:tcPr>
            <w:tcW w:w="3683" w:type="dxa"/>
          </w:tcPr>
          <w:p w:rsidR="00C46191" w:rsidRPr="00452A8C" w:rsidRDefault="00C46191" w:rsidP="009A43FF">
            <w:pPr>
              <w:pStyle w:val="a3"/>
              <w:spacing w:line="360" w:lineRule="auto"/>
              <w:ind w:left="0"/>
              <w:rPr>
                <w:rFonts w:ascii="Times New Roman" w:hAnsi="Times New Roman" w:cs="Times New Roman"/>
                <w:sz w:val="24"/>
                <w:szCs w:val="24"/>
              </w:rPr>
            </w:pPr>
            <w:r w:rsidRPr="00452A8C">
              <w:rPr>
                <w:rFonts w:ascii="Times New Roman" w:hAnsi="Times New Roman" w:cs="Times New Roman"/>
                <w:sz w:val="24"/>
                <w:szCs w:val="24"/>
              </w:rPr>
              <w:t>Гончарук Н.А.</w:t>
            </w:r>
          </w:p>
        </w:tc>
        <w:tc>
          <w:tcPr>
            <w:tcW w:w="3800" w:type="dxa"/>
            <w:vAlign w:val="center"/>
          </w:tcPr>
          <w:p w:rsidR="00C46191" w:rsidRPr="00452A8C" w:rsidRDefault="00C46191" w:rsidP="009A43FF">
            <w:pPr>
              <w:spacing w:line="360" w:lineRule="auto"/>
              <w:jc w:val="center"/>
              <w:rPr>
                <w:sz w:val="24"/>
                <w:szCs w:val="24"/>
              </w:rPr>
            </w:pPr>
            <w:r w:rsidRPr="00452A8C">
              <w:rPr>
                <w:rFonts w:ascii="Times New Roman" w:hAnsi="Times New Roman" w:cs="Times New Roman"/>
                <w:sz w:val="24"/>
                <w:szCs w:val="24"/>
              </w:rPr>
              <w:t>«За» принятие решения</w:t>
            </w:r>
          </w:p>
        </w:tc>
        <w:tc>
          <w:tcPr>
            <w:tcW w:w="2038" w:type="dxa"/>
          </w:tcPr>
          <w:p w:rsidR="00C46191" w:rsidRPr="00452A8C" w:rsidRDefault="00C46191" w:rsidP="009A43FF">
            <w:pPr>
              <w:pStyle w:val="a3"/>
              <w:spacing w:line="360" w:lineRule="auto"/>
              <w:ind w:left="0"/>
              <w:rPr>
                <w:rFonts w:ascii="Times New Roman" w:hAnsi="Times New Roman" w:cs="Times New Roman"/>
                <w:sz w:val="24"/>
                <w:szCs w:val="24"/>
              </w:rPr>
            </w:pPr>
          </w:p>
        </w:tc>
      </w:tr>
      <w:tr w:rsidR="00C46191" w:rsidRPr="00452A8C" w:rsidTr="009A43FF">
        <w:trPr>
          <w:trHeight w:val="442"/>
          <w:jc w:val="center"/>
        </w:trPr>
        <w:tc>
          <w:tcPr>
            <w:tcW w:w="3683" w:type="dxa"/>
          </w:tcPr>
          <w:p w:rsidR="00C46191" w:rsidRPr="00452A8C" w:rsidRDefault="00C46191" w:rsidP="009A43FF">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Вяльцева</w:t>
            </w:r>
            <w:proofErr w:type="spellEnd"/>
            <w:r>
              <w:rPr>
                <w:rFonts w:ascii="Times New Roman" w:hAnsi="Times New Roman" w:cs="Times New Roman"/>
                <w:sz w:val="24"/>
                <w:szCs w:val="24"/>
              </w:rPr>
              <w:t xml:space="preserve"> С.М.</w:t>
            </w:r>
            <w:r w:rsidRPr="00452A8C">
              <w:rPr>
                <w:rFonts w:ascii="Times New Roman" w:hAnsi="Times New Roman" w:cs="Times New Roman"/>
                <w:sz w:val="24"/>
                <w:szCs w:val="24"/>
              </w:rPr>
              <w:t xml:space="preserve"> </w:t>
            </w:r>
          </w:p>
        </w:tc>
        <w:tc>
          <w:tcPr>
            <w:tcW w:w="3800" w:type="dxa"/>
            <w:vAlign w:val="center"/>
          </w:tcPr>
          <w:p w:rsidR="00C46191" w:rsidRPr="00452A8C" w:rsidRDefault="00C46191" w:rsidP="009A43FF">
            <w:pPr>
              <w:spacing w:line="360" w:lineRule="auto"/>
              <w:jc w:val="center"/>
              <w:rPr>
                <w:sz w:val="24"/>
                <w:szCs w:val="24"/>
              </w:rPr>
            </w:pPr>
            <w:r w:rsidRPr="00452A8C">
              <w:rPr>
                <w:rFonts w:ascii="Times New Roman" w:hAnsi="Times New Roman" w:cs="Times New Roman"/>
                <w:sz w:val="24"/>
                <w:szCs w:val="24"/>
              </w:rPr>
              <w:t>«За» принятие решения</w:t>
            </w:r>
          </w:p>
        </w:tc>
        <w:tc>
          <w:tcPr>
            <w:tcW w:w="2038" w:type="dxa"/>
          </w:tcPr>
          <w:p w:rsidR="00C46191" w:rsidRPr="00452A8C" w:rsidRDefault="00C46191" w:rsidP="009A43FF">
            <w:pPr>
              <w:pStyle w:val="a3"/>
              <w:spacing w:line="360" w:lineRule="auto"/>
              <w:ind w:left="0"/>
              <w:rPr>
                <w:rFonts w:ascii="Times New Roman" w:hAnsi="Times New Roman" w:cs="Times New Roman"/>
                <w:sz w:val="24"/>
                <w:szCs w:val="24"/>
              </w:rPr>
            </w:pPr>
          </w:p>
        </w:tc>
      </w:tr>
      <w:tr w:rsidR="00C46191" w:rsidRPr="00452A8C" w:rsidTr="009A43FF">
        <w:trPr>
          <w:trHeight w:val="426"/>
          <w:jc w:val="center"/>
        </w:trPr>
        <w:tc>
          <w:tcPr>
            <w:tcW w:w="3683" w:type="dxa"/>
          </w:tcPr>
          <w:p w:rsidR="00C46191" w:rsidRPr="00452A8C" w:rsidRDefault="00C46191" w:rsidP="009A43FF">
            <w:pPr>
              <w:pStyle w:val="a3"/>
              <w:spacing w:line="360" w:lineRule="auto"/>
              <w:ind w:left="0"/>
              <w:rPr>
                <w:rFonts w:ascii="Times New Roman" w:hAnsi="Times New Roman" w:cs="Times New Roman"/>
                <w:sz w:val="24"/>
                <w:szCs w:val="24"/>
              </w:rPr>
            </w:pPr>
            <w:proofErr w:type="spellStart"/>
            <w:r w:rsidRPr="00452A8C">
              <w:rPr>
                <w:rFonts w:ascii="Times New Roman" w:hAnsi="Times New Roman" w:cs="Times New Roman"/>
                <w:sz w:val="24"/>
                <w:szCs w:val="24"/>
              </w:rPr>
              <w:t>Виденькина</w:t>
            </w:r>
            <w:proofErr w:type="spellEnd"/>
            <w:r w:rsidRPr="00452A8C">
              <w:rPr>
                <w:rFonts w:ascii="Times New Roman" w:hAnsi="Times New Roman" w:cs="Times New Roman"/>
                <w:sz w:val="24"/>
                <w:szCs w:val="24"/>
              </w:rPr>
              <w:t xml:space="preserve"> О.Б.</w:t>
            </w:r>
          </w:p>
        </w:tc>
        <w:tc>
          <w:tcPr>
            <w:tcW w:w="3800" w:type="dxa"/>
            <w:vAlign w:val="center"/>
          </w:tcPr>
          <w:p w:rsidR="00C46191" w:rsidRPr="00452A8C" w:rsidRDefault="00C46191" w:rsidP="009A43FF">
            <w:pPr>
              <w:spacing w:line="360" w:lineRule="auto"/>
              <w:jc w:val="center"/>
              <w:rPr>
                <w:sz w:val="24"/>
                <w:szCs w:val="24"/>
              </w:rPr>
            </w:pPr>
            <w:r w:rsidRPr="00452A8C">
              <w:rPr>
                <w:rFonts w:ascii="Times New Roman" w:hAnsi="Times New Roman" w:cs="Times New Roman"/>
                <w:sz w:val="24"/>
                <w:szCs w:val="24"/>
              </w:rPr>
              <w:t>«За» принятие решения</w:t>
            </w:r>
          </w:p>
        </w:tc>
        <w:tc>
          <w:tcPr>
            <w:tcW w:w="2038" w:type="dxa"/>
          </w:tcPr>
          <w:p w:rsidR="00C46191" w:rsidRPr="00452A8C" w:rsidRDefault="00C46191" w:rsidP="009A43FF">
            <w:pPr>
              <w:pStyle w:val="a3"/>
              <w:spacing w:line="360" w:lineRule="auto"/>
              <w:ind w:left="0"/>
              <w:rPr>
                <w:rFonts w:ascii="Times New Roman" w:hAnsi="Times New Roman" w:cs="Times New Roman"/>
                <w:sz w:val="24"/>
                <w:szCs w:val="24"/>
              </w:rPr>
            </w:pPr>
          </w:p>
        </w:tc>
      </w:tr>
      <w:tr w:rsidR="00C46191" w:rsidRPr="00452A8C" w:rsidTr="009A43FF">
        <w:trPr>
          <w:trHeight w:val="442"/>
          <w:jc w:val="center"/>
        </w:trPr>
        <w:tc>
          <w:tcPr>
            <w:tcW w:w="3683" w:type="dxa"/>
          </w:tcPr>
          <w:p w:rsidR="00C46191" w:rsidRPr="00452A8C" w:rsidRDefault="00C46191" w:rsidP="009A43FF">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Полюцкая</w:t>
            </w:r>
            <w:proofErr w:type="spellEnd"/>
            <w:r>
              <w:rPr>
                <w:rFonts w:ascii="Times New Roman" w:hAnsi="Times New Roman" w:cs="Times New Roman"/>
                <w:sz w:val="24"/>
                <w:szCs w:val="24"/>
              </w:rPr>
              <w:t xml:space="preserve"> Д.А.</w:t>
            </w:r>
          </w:p>
        </w:tc>
        <w:tc>
          <w:tcPr>
            <w:tcW w:w="3800" w:type="dxa"/>
            <w:vAlign w:val="center"/>
          </w:tcPr>
          <w:p w:rsidR="00C46191" w:rsidRPr="00452A8C" w:rsidRDefault="00C46191" w:rsidP="009A43FF">
            <w:pPr>
              <w:spacing w:line="360" w:lineRule="auto"/>
              <w:jc w:val="center"/>
              <w:rPr>
                <w:sz w:val="24"/>
                <w:szCs w:val="24"/>
              </w:rPr>
            </w:pPr>
            <w:r w:rsidRPr="00452A8C">
              <w:rPr>
                <w:rFonts w:ascii="Times New Roman" w:hAnsi="Times New Roman" w:cs="Times New Roman"/>
                <w:sz w:val="24"/>
                <w:szCs w:val="24"/>
              </w:rPr>
              <w:t>«За» принятие решения</w:t>
            </w:r>
          </w:p>
        </w:tc>
        <w:tc>
          <w:tcPr>
            <w:tcW w:w="2038" w:type="dxa"/>
          </w:tcPr>
          <w:p w:rsidR="00C46191" w:rsidRPr="00452A8C" w:rsidRDefault="00C46191" w:rsidP="009A43FF">
            <w:pPr>
              <w:pStyle w:val="a3"/>
              <w:spacing w:line="360" w:lineRule="auto"/>
              <w:ind w:left="0"/>
              <w:rPr>
                <w:rFonts w:ascii="Times New Roman" w:hAnsi="Times New Roman" w:cs="Times New Roman"/>
                <w:sz w:val="24"/>
                <w:szCs w:val="24"/>
              </w:rPr>
            </w:pPr>
          </w:p>
        </w:tc>
      </w:tr>
    </w:tbl>
    <w:p w:rsidR="00C46191" w:rsidRPr="00452A8C" w:rsidRDefault="00C46191" w:rsidP="00C46191">
      <w:pPr>
        <w:pStyle w:val="a3"/>
        <w:spacing w:after="0" w:line="240" w:lineRule="auto"/>
        <w:ind w:left="1069"/>
        <w:rPr>
          <w:rFonts w:ascii="Times New Roman" w:hAnsi="Times New Roman" w:cs="Times New Roman"/>
          <w:sz w:val="24"/>
          <w:szCs w:val="24"/>
        </w:rPr>
      </w:pPr>
    </w:p>
    <w:p w:rsidR="00C46191" w:rsidRDefault="00C46191" w:rsidP="00C46191">
      <w:pPr>
        <w:pStyle w:val="a3"/>
        <w:spacing w:after="0" w:line="240" w:lineRule="auto"/>
        <w:ind w:left="1069"/>
        <w:rPr>
          <w:rFonts w:ascii="Times New Roman" w:hAnsi="Times New Roman" w:cs="Times New Roman"/>
          <w:sz w:val="24"/>
          <w:szCs w:val="24"/>
        </w:rPr>
      </w:pPr>
    </w:p>
    <w:p w:rsidR="00C46191" w:rsidRPr="00452A8C" w:rsidRDefault="00C46191" w:rsidP="00C46191">
      <w:pPr>
        <w:pStyle w:val="a3"/>
        <w:spacing w:after="0" w:line="240" w:lineRule="auto"/>
        <w:ind w:left="1069"/>
        <w:rPr>
          <w:rFonts w:ascii="Times New Roman" w:hAnsi="Times New Roman" w:cs="Times New Roman"/>
          <w:sz w:val="24"/>
          <w:szCs w:val="24"/>
        </w:rPr>
      </w:pPr>
      <w:r w:rsidRPr="00452A8C">
        <w:rPr>
          <w:rFonts w:ascii="Times New Roman" w:hAnsi="Times New Roman" w:cs="Times New Roman"/>
          <w:sz w:val="24"/>
          <w:szCs w:val="24"/>
        </w:rPr>
        <w:t>Председатель комиссии   ________________________ И.Н. Корнева</w:t>
      </w:r>
    </w:p>
    <w:p w:rsidR="00C46191" w:rsidRPr="00452A8C" w:rsidRDefault="00C46191" w:rsidP="00C46191">
      <w:pPr>
        <w:pStyle w:val="a3"/>
        <w:spacing w:after="0" w:line="240" w:lineRule="auto"/>
        <w:ind w:left="1069"/>
        <w:rPr>
          <w:rFonts w:ascii="Times New Roman" w:hAnsi="Times New Roman" w:cs="Times New Roman"/>
          <w:sz w:val="24"/>
          <w:szCs w:val="24"/>
        </w:rPr>
      </w:pPr>
    </w:p>
    <w:p w:rsidR="00C46191" w:rsidRPr="00452A8C" w:rsidRDefault="00C46191" w:rsidP="00C46191">
      <w:pPr>
        <w:pStyle w:val="a3"/>
        <w:spacing w:after="0" w:line="240" w:lineRule="auto"/>
        <w:ind w:left="1069"/>
        <w:rPr>
          <w:rFonts w:ascii="Times New Roman" w:hAnsi="Times New Roman" w:cs="Times New Roman"/>
          <w:sz w:val="24"/>
          <w:szCs w:val="24"/>
        </w:rPr>
      </w:pPr>
    </w:p>
    <w:p w:rsidR="00C46191" w:rsidRPr="00C65637" w:rsidRDefault="00C65637" w:rsidP="00C65637">
      <w:pPr>
        <w:pStyle w:val="a3"/>
        <w:spacing w:after="0" w:line="240" w:lineRule="auto"/>
        <w:ind w:left="1069"/>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C46191" w:rsidRPr="00452A8C" w:rsidRDefault="00C46191" w:rsidP="00C46191">
      <w:pPr>
        <w:pStyle w:val="a3"/>
        <w:spacing w:after="0" w:line="240" w:lineRule="auto"/>
        <w:ind w:left="1069"/>
        <w:rPr>
          <w:rFonts w:ascii="Times New Roman" w:hAnsi="Times New Roman" w:cs="Times New Roman"/>
          <w:sz w:val="24"/>
          <w:szCs w:val="24"/>
        </w:rPr>
      </w:pPr>
      <w:r w:rsidRPr="00452A8C">
        <w:rPr>
          <w:rFonts w:ascii="Times New Roman" w:hAnsi="Times New Roman" w:cs="Times New Roman"/>
          <w:sz w:val="24"/>
          <w:szCs w:val="24"/>
        </w:rPr>
        <w:t xml:space="preserve">         </w:t>
      </w:r>
      <w:r w:rsidR="00C65637">
        <w:rPr>
          <w:rFonts w:ascii="Times New Roman" w:hAnsi="Times New Roman" w:cs="Times New Roman"/>
          <w:sz w:val="24"/>
          <w:szCs w:val="24"/>
        </w:rPr>
        <w:t xml:space="preserve">                          </w:t>
      </w:r>
      <w:r w:rsidRPr="00452A8C">
        <w:rPr>
          <w:rFonts w:ascii="Times New Roman" w:hAnsi="Times New Roman" w:cs="Times New Roman"/>
          <w:sz w:val="24"/>
          <w:szCs w:val="24"/>
        </w:rPr>
        <w:t xml:space="preserve">   </w:t>
      </w:r>
      <w:r w:rsidR="00C65637">
        <w:rPr>
          <w:rFonts w:ascii="Times New Roman" w:hAnsi="Times New Roman" w:cs="Times New Roman"/>
          <w:sz w:val="24"/>
          <w:szCs w:val="24"/>
        </w:rPr>
        <w:t xml:space="preserve">     </w:t>
      </w:r>
      <w:r w:rsidRPr="00452A8C">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С.М. </w:t>
      </w:r>
      <w:proofErr w:type="spellStart"/>
      <w:r>
        <w:rPr>
          <w:rFonts w:ascii="Times New Roman" w:hAnsi="Times New Roman" w:cs="Times New Roman"/>
          <w:sz w:val="24"/>
          <w:szCs w:val="24"/>
        </w:rPr>
        <w:t>Вяльцева</w:t>
      </w:r>
      <w:proofErr w:type="spellEnd"/>
      <w:r w:rsidRPr="00452A8C">
        <w:rPr>
          <w:rFonts w:ascii="Times New Roman" w:hAnsi="Times New Roman" w:cs="Times New Roman"/>
          <w:sz w:val="24"/>
          <w:szCs w:val="24"/>
        </w:rPr>
        <w:t xml:space="preserve"> </w:t>
      </w:r>
    </w:p>
    <w:p w:rsidR="00C46191" w:rsidRPr="00452A8C" w:rsidRDefault="00C65637" w:rsidP="00C46191">
      <w:pPr>
        <w:pStyle w:val="a3"/>
        <w:spacing w:after="0" w:line="240" w:lineRule="auto"/>
        <w:ind w:left="1069"/>
        <w:rPr>
          <w:rFonts w:ascii="Times New Roman" w:hAnsi="Times New Roman" w:cs="Times New Roman"/>
          <w:sz w:val="24"/>
          <w:szCs w:val="24"/>
        </w:rPr>
      </w:pPr>
      <w:r>
        <w:rPr>
          <w:rFonts w:ascii="Times New Roman" w:hAnsi="Times New Roman" w:cs="Times New Roman"/>
          <w:sz w:val="24"/>
          <w:szCs w:val="24"/>
        </w:rPr>
        <w:t xml:space="preserve">  </w:t>
      </w:r>
    </w:p>
    <w:p w:rsidR="00C46191" w:rsidRDefault="00C46191" w:rsidP="00C46191">
      <w:pPr>
        <w:pStyle w:val="a3"/>
        <w:spacing w:after="0" w:line="240" w:lineRule="auto"/>
        <w:ind w:left="1069"/>
        <w:rPr>
          <w:rFonts w:ascii="Times New Roman" w:hAnsi="Times New Roman" w:cs="Times New Roman"/>
          <w:sz w:val="24"/>
          <w:szCs w:val="24"/>
        </w:rPr>
      </w:pPr>
      <w:r w:rsidRPr="00452A8C">
        <w:rPr>
          <w:rFonts w:ascii="Times New Roman" w:hAnsi="Times New Roman" w:cs="Times New Roman"/>
          <w:sz w:val="24"/>
          <w:szCs w:val="24"/>
        </w:rPr>
        <w:t xml:space="preserve">                                            ________________________ О.Б. </w:t>
      </w:r>
      <w:proofErr w:type="spellStart"/>
      <w:r w:rsidRPr="00452A8C">
        <w:rPr>
          <w:rFonts w:ascii="Times New Roman" w:hAnsi="Times New Roman" w:cs="Times New Roman"/>
          <w:sz w:val="24"/>
          <w:szCs w:val="24"/>
        </w:rPr>
        <w:t>Виденькина</w:t>
      </w:r>
      <w:proofErr w:type="spellEnd"/>
    </w:p>
    <w:p w:rsidR="00C46191" w:rsidRDefault="00C46191" w:rsidP="00C46191">
      <w:pPr>
        <w:pStyle w:val="a3"/>
        <w:spacing w:after="0" w:line="240" w:lineRule="auto"/>
        <w:ind w:left="1069"/>
        <w:rPr>
          <w:rFonts w:ascii="Times New Roman" w:hAnsi="Times New Roman" w:cs="Times New Roman"/>
          <w:sz w:val="24"/>
          <w:szCs w:val="24"/>
        </w:rPr>
      </w:pPr>
      <w:r>
        <w:rPr>
          <w:rFonts w:ascii="Times New Roman" w:hAnsi="Times New Roman" w:cs="Times New Roman"/>
          <w:sz w:val="24"/>
          <w:szCs w:val="24"/>
        </w:rPr>
        <w:t xml:space="preserve">                                            </w:t>
      </w:r>
    </w:p>
    <w:p w:rsidR="00C46191" w:rsidRPr="00452A8C" w:rsidRDefault="00C46191" w:rsidP="00C46191">
      <w:pPr>
        <w:pStyle w:val="a3"/>
        <w:spacing w:after="0" w:line="240" w:lineRule="auto"/>
        <w:ind w:left="1069"/>
        <w:rPr>
          <w:rFonts w:ascii="Times New Roman" w:hAnsi="Times New Roman" w:cs="Times New Roman"/>
          <w:sz w:val="24"/>
          <w:szCs w:val="24"/>
        </w:rPr>
      </w:pPr>
      <w:r>
        <w:rPr>
          <w:rFonts w:ascii="Times New Roman" w:hAnsi="Times New Roman" w:cs="Times New Roman"/>
          <w:sz w:val="24"/>
          <w:szCs w:val="24"/>
        </w:rPr>
        <w:t xml:space="preserve">                                            ________________________ Н.А. Гончарук</w:t>
      </w:r>
    </w:p>
    <w:p w:rsidR="00C46191" w:rsidRPr="00452A8C" w:rsidRDefault="00C46191" w:rsidP="00C46191">
      <w:pPr>
        <w:pStyle w:val="a3"/>
        <w:spacing w:after="0" w:line="240" w:lineRule="auto"/>
        <w:ind w:left="1069"/>
        <w:rPr>
          <w:rFonts w:ascii="Times New Roman" w:hAnsi="Times New Roman" w:cs="Times New Roman"/>
          <w:sz w:val="24"/>
          <w:szCs w:val="24"/>
        </w:rPr>
      </w:pPr>
    </w:p>
    <w:p w:rsidR="00C46191" w:rsidRPr="00452A8C" w:rsidRDefault="00C46191" w:rsidP="00C46191">
      <w:pPr>
        <w:pStyle w:val="a3"/>
        <w:spacing w:after="0" w:line="240" w:lineRule="auto"/>
        <w:ind w:left="1069"/>
        <w:rPr>
          <w:rFonts w:ascii="Times New Roman" w:hAnsi="Times New Roman" w:cs="Times New Roman"/>
          <w:sz w:val="24"/>
          <w:szCs w:val="24"/>
        </w:rPr>
      </w:pPr>
      <w:r w:rsidRPr="00452A8C">
        <w:rPr>
          <w:rFonts w:ascii="Times New Roman" w:hAnsi="Times New Roman" w:cs="Times New Roman"/>
          <w:sz w:val="24"/>
          <w:szCs w:val="24"/>
        </w:rPr>
        <w:t xml:space="preserve">Секретарь комиссии         ________________________ </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Полюцкая</w:t>
      </w:r>
      <w:proofErr w:type="spellEnd"/>
    </w:p>
    <w:p w:rsidR="00C46191" w:rsidRPr="00452A8C" w:rsidRDefault="00C46191" w:rsidP="00C46191">
      <w:pPr>
        <w:spacing w:after="0" w:line="240" w:lineRule="auto"/>
        <w:ind w:left="709"/>
        <w:rPr>
          <w:rFonts w:ascii="Times New Roman" w:hAnsi="Times New Roman" w:cs="Times New Roman"/>
          <w:sz w:val="24"/>
          <w:szCs w:val="24"/>
        </w:rPr>
      </w:pPr>
    </w:p>
    <w:p w:rsidR="00C46191" w:rsidRPr="00452A8C" w:rsidRDefault="00C46191" w:rsidP="00C46191">
      <w:pPr>
        <w:pStyle w:val="a3"/>
        <w:spacing w:after="0" w:line="240" w:lineRule="auto"/>
        <w:ind w:left="0" w:firstLine="709"/>
        <w:jc w:val="center"/>
        <w:rPr>
          <w:rFonts w:ascii="Times New Roman" w:hAnsi="Times New Roman" w:cs="Times New Roman"/>
          <w:sz w:val="24"/>
          <w:szCs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991DCB">
      <w:pPr>
        <w:spacing w:after="0" w:line="240" w:lineRule="auto"/>
        <w:ind w:left="360"/>
        <w:jc w:val="right"/>
        <w:rPr>
          <w:rFonts w:ascii="Times New Roman" w:hAnsi="Times New Roman" w:cs="Times New Roman"/>
          <w:sz w:val="24"/>
        </w:rPr>
      </w:pPr>
    </w:p>
    <w:p w:rsidR="00152AB2" w:rsidRDefault="00152AB2" w:rsidP="00C46191">
      <w:pPr>
        <w:spacing w:after="0" w:line="240" w:lineRule="auto"/>
        <w:rPr>
          <w:rFonts w:ascii="Times New Roman" w:hAnsi="Times New Roman" w:cs="Times New Roman"/>
          <w:sz w:val="24"/>
        </w:rPr>
      </w:pPr>
    </w:p>
    <w:p w:rsidR="00991DCB" w:rsidRDefault="00991DCB" w:rsidP="00991DCB">
      <w:pPr>
        <w:spacing w:after="0" w:line="240" w:lineRule="auto"/>
        <w:ind w:left="360"/>
        <w:jc w:val="right"/>
        <w:rPr>
          <w:rFonts w:ascii="Times New Roman" w:hAnsi="Times New Roman" w:cs="Times New Roman"/>
          <w:sz w:val="24"/>
        </w:rPr>
      </w:pPr>
      <w:r>
        <w:rPr>
          <w:rFonts w:ascii="Times New Roman" w:hAnsi="Times New Roman" w:cs="Times New Roman"/>
          <w:sz w:val="24"/>
        </w:rPr>
        <w:lastRenderedPageBreak/>
        <w:t xml:space="preserve">Приложение </w:t>
      </w:r>
    </w:p>
    <w:p w:rsidR="00991DCB" w:rsidRDefault="00991DCB" w:rsidP="00991DCB">
      <w:pPr>
        <w:spacing w:after="0" w:line="240" w:lineRule="auto"/>
        <w:ind w:left="360"/>
        <w:jc w:val="right"/>
        <w:rPr>
          <w:rFonts w:ascii="Times New Roman" w:hAnsi="Times New Roman" w:cs="Times New Roman"/>
          <w:sz w:val="24"/>
        </w:rPr>
      </w:pPr>
      <w:r>
        <w:rPr>
          <w:rFonts w:ascii="Times New Roman" w:hAnsi="Times New Roman" w:cs="Times New Roman"/>
          <w:sz w:val="24"/>
        </w:rPr>
        <w:t xml:space="preserve">к протоколу № </w:t>
      </w:r>
      <w:r w:rsidR="00C46191">
        <w:rPr>
          <w:rFonts w:ascii="Times New Roman" w:hAnsi="Times New Roman" w:cs="Times New Roman"/>
          <w:sz w:val="24"/>
        </w:rPr>
        <w:t>43-2018</w:t>
      </w:r>
      <w:r>
        <w:rPr>
          <w:rFonts w:ascii="Times New Roman" w:hAnsi="Times New Roman" w:cs="Times New Roman"/>
          <w:sz w:val="24"/>
        </w:rPr>
        <w:t xml:space="preserve"> от </w:t>
      </w:r>
      <w:r w:rsidR="00C46191">
        <w:rPr>
          <w:rFonts w:ascii="Times New Roman" w:hAnsi="Times New Roman" w:cs="Times New Roman"/>
          <w:sz w:val="24"/>
        </w:rPr>
        <w:t>23.03.2018</w:t>
      </w:r>
    </w:p>
    <w:p w:rsidR="00991DCB" w:rsidRDefault="00991DCB" w:rsidP="00991DCB">
      <w:pPr>
        <w:spacing w:after="0" w:line="240" w:lineRule="auto"/>
        <w:ind w:left="360"/>
        <w:jc w:val="right"/>
        <w:rPr>
          <w:rFonts w:ascii="Times New Roman" w:hAnsi="Times New Roman" w:cs="Times New Roman"/>
          <w:sz w:val="24"/>
        </w:rPr>
      </w:pPr>
    </w:p>
    <w:p w:rsidR="00991DCB" w:rsidRDefault="00991DCB" w:rsidP="00991DCB">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991DCB" w:rsidRDefault="00991DCB" w:rsidP="00991DCB">
      <w:pPr>
        <w:spacing w:after="0" w:line="240" w:lineRule="auto"/>
        <w:ind w:left="360"/>
        <w:rPr>
          <w:rFonts w:ascii="Times New Roman" w:hAnsi="Times New Roman" w:cs="Times New Roman"/>
          <w:sz w:val="24"/>
        </w:rPr>
      </w:pPr>
    </w:p>
    <w:p w:rsidR="00991DCB" w:rsidRDefault="00991DCB" w:rsidP="003E05F5">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w:t>
      </w:r>
      <w:r w:rsidR="00C46191">
        <w:rPr>
          <w:rFonts w:ascii="Times New Roman" w:hAnsi="Times New Roman" w:cs="Times New Roman"/>
          <w:sz w:val="24"/>
        </w:rPr>
        <w:t xml:space="preserve">на основании Решений Думы Первомайского района № 227 </w:t>
      </w:r>
      <w:r w:rsidR="00C46191">
        <w:rPr>
          <w:rFonts w:ascii="Times New Roman" w:hAnsi="Times New Roman" w:cs="Times New Roman"/>
          <w:sz w:val="24"/>
          <w:szCs w:val="24"/>
        </w:rPr>
        <w:t>от 21.12.2017 № 227 «О бюджете муниципального образования «Первомайский район Томской области на 2018 год</w:t>
      </w:r>
      <w:r w:rsidR="00C46191" w:rsidRPr="00452A8C">
        <w:rPr>
          <w:rFonts w:ascii="Times New Roman" w:hAnsi="Times New Roman" w:cs="Times New Roman"/>
          <w:sz w:val="24"/>
          <w:szCs w:val="24"/>
        </w:rPr>
        <w:t xml:space="preserve">», № </w:t>
      </w:r>
      <w:r w:rsidR="00C46191">
        <w:rPr>
          <w:rFonts w:ascii="Times New Roman" w:hAnsi="Times New Roman" w:cs="Times New Roman"/>
          <w:sz w:val="24"/>
          <w:szCs w:val="24"/>
        </w:rPr>
        <w:t xml:space="preserve">263 </w:t>
      </w:r>
      <w:r w:rsidR="00C46191" w:rsidRPr="00452A8C">
        <w:rPr>
          <w:rFonts w:ascii="Times New Roman" w:hAnsi="Times New Roman" w:cs="Times New Roman"/>
          <w:sz w:val="24"/>
          <w:szCs w:val="24"/>
        </w:rPr>
        <w:t xml:space="preserve">от </w:t>
      </w:r>
      <w:r w:rsidR="00C46191">
        <w:rPr>
          <w:rFonts w:ascii="Times New Roman" w:hAnsi="Times New Roman" w:cs="Times New Roman"/>
          <w:sz w:val="24"/>
          <w:szCs w:val="24"/>
        </w:rPr>
        <w:t>25.01</w:t>
      </w:r>
      <w:r w:rsidR="00C46191" w:rsidRPr="00452A8C">
        <w:rPr>
          <w:rFonts w:ascii="Times New Roman" w:hAnsi="Times New Roman" w:cs="Times New Roman"/>
          <w:sz w:val="24"/>
          <w:szCs w:val="24"/>
        </w:rPr>
        <w:t>.201</w:t>
      </w:r>
      <w:r w:rsidR="00C46191">
        <w:rPr>
          <w:rFonts w:ascii="Times New Roman" w:hAnsi="Times New Roman" w:cs="Times New Roman"/>
          <w:sz w:val="24"/>
          <w:szCs w:val="24"/>
        </w:rPr>
        <w:t>8</w:t>
      </w:r>
      <w:r w:rsidR="00C46191" w:rsidRPr="00452A8C">
        <w:rPr>
          <w:rFonts w:ascii="Times New Roman" w:hAnsi="Times New Roman" w:cs="Times New Roman"/>
          <w:sz w:val="24"/>
          <w:szCs w:val="24"/>
        </w:rPr>
        <w:t xml:space="preserve"> «Об утверждении условий приватизации объектов муниципальной собственности», руководствуясь Федеральным законом от 21.12.2001 № 178-ФЗ «О приватизации государственного и муниципального имущества»</w:t>
      </w:r>
      <w:r w:rsidR="0085497B">
        <w:rPr>
          <w:rFonts w:ascii="Times New Roman" w:hAnsi="Times New Roman" w:cs="Times New Roman"/>
          <w:sz w:val="24"/>
        </w:rPr>
        <w:t xml:space="preserve"> </w:t>
      </w:r>
      <w:r w:rsidR="00C46191">
        <w:rPr>
          <w:rFonts w:ascii="Times New Roman" w:hAnsi="Times New Roman" w:cs="Times New Roman"/>
          <w:b/>
          <w:sz w:val="24"/>
        </w:rPr>
        <w:t>03.05.2018</w:t>
      </w:r>
      <w:r w:rsidRPr="00991DCB">
        <w:rPr>
          <w:rFonts w:ascii="Times New Roman" w:hAnsi="Times New Roman" w:cs="Times New Roman"/>
          <w:b/>
          <w:sz w:val="24"/>
        </w:rPr>
        <w:t xml:space="preserve"> г.</w:t>
      </w:r>
      <w:r>
        <w:rPr>
          <w:rFonts w:ascii="Times New Roman" w:hAnsi="Times New Roman" w:cs="Times New Roman"/>
          <w:sz w:val="24"/>
        </w:rPr>
        <w:t xml:space="preserve"> в 14 ч. 30 мин. </w:t>
      </w:r>
      <w:r w:rsidR="00E6238B">
        <w:rPr>
          <w:rFonts w:ascii="Times New Roman" w:hAnsi="Times New Roman" w:cs="Times New Roman"/>
          <w:sz w:val="24"/>
        </w:rPr>
        <w:t>в</w:t>
      </w:r>
      <w:r>
        <w:rPr>
          <w:rFonts w:ascii="Times New Roman" w:hAnsi="Times New Roman" w:cs="Times New Roman"/>
          <w:sz w:val="24"/>
        </w:rPr>
        <w:t xml:space="preserve"> здании районной администрации</w:t>
      </w:r>
      <w:proofErr w:type="gramEnd"/>
      <w:r>
        <w:rPr>
          <w:rFonts w:ascii="Times New Roman" w:hAnsi="Times New Roman" w:cs="Times New Roman"/>
          <w:sz w:val="24"/>
        </w:rPr>
        <w:t xml:space="preserve"> по адресу: Томская область, Первомайский район, с. </w:t>
      </w:r>
      <w:proofErr w:type="gramStart"/>
      <w:r>
        <w:rPr>
          <w:rFonts w:ascii="Times New Roman" w:hAnsi="Times New Roman" w:cs="Times New Roman"/>
          <w:sz w:val="24"/>
        </w:rPr>
        <w:t>Первома</w:t>
      </w:r>
      <w:r w:rsidR="00E6238B">
        <w:rPr>
          <w:rFonts w:ascii="Times New Roman" w:hAnsi="Times New Roman" w:cs="Times New Roman"/>
          <w:sz w:val="24"/>
        </w:rPr>
        <w:t>йское</w:t>
      </w:r>
      <w:proofErr w:type="gramEnd"/>
      <w:r w:rsidR="00E6238B">
        <w:rPr>
          <w:rFonts w:ascii="Times New Roman" w:hAnsi="Times New Roman" w:cs="Times New Roman"/>
          <w:sz w:val="24"/>
        </w:rPr>
        <w:t>, ул. Ленинская, д. 38, ка</w:t>
      </w:r>
      <w:r>
        <w:rPr>
          <w:rFonts w:ascii="Times New Roman" w:hAnsi="Times New Roman" w:cs="Times New Roman"/>
          <w:sz w:val="24"/>
        </w:rPr>
        <w:t>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C46191" w:rsidRPr="00700A45" w:rsidRDefault="00152AB2" w:rsidP="00C4619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1: </w:t>
      </w:r>
      <w:r w:rsidR="00C46191">
        <w:rPr>
          <w:rFonts w:ascii="Times New Roman" w:hAnsi="Times New Roman" w:cs="Times New Roman"/>
          <w:sz w:val="24"/>
        </w:rPr>
        <w:t xml:space="preserve">Автомобиль ГАЗ-32213 с </w:t>
      </w:r>
      <w:proofErr w:type="spellStart"/>
      <w:r w:rsidR="00C46191">
        <w:rPr>
          <w:rFonts w:ascii="Times New Roman" w:hAnsi="Times New Roman" w:cs="Times New Roman"/>
          <w:sz w:val="24"/>
        </w:rPr>
        <w:t>тахографом</w:t>
      </w:r>
      <w:proofErr w:type="spellEnd"/>
      <w:r w:rsidR="00C46191">
        <w:rPr>
          <w:rFonts w:ascii="Times New Roman" w:hAnsi="Times New Roman" w:cs="Times New Roman"/>
          <w:sz w:val="24"/>
        </w:rPr>
        <w:t>, год изготовления 2005, паспорт транспортного средства 52 КУ 683458, модель, № двигателя *40630А*43189441*, шасси (рама) отсутствует, цвет кузова (кабины) белый. Исправлен, требуется текущий ремонт.</w:t>
      </w:r>
    </w:p>
    <w:p w:rsidR="005A4DE6" w:rsidRDefault="005A4DE6"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Начальная цена продажи: </w:t>
      </w:r>
      <w:r w:rsidR="00C46191">
        <w:rPr>
          <w:rFonts w:ascii="Times New Roman" w:hAnsi="Times New Roman" w:cs="Times New Roman"/>
          <w:sz w:val="24"/>
        </w:rPr>
        <w:t>120 360,00</w:t>
      </w:r>
      <w:r w:rsidR="00152AB2">
        <w:rPr>
          <w:rFonts w:ascii="Times New Roman" w:hAnsi="Times New Roman" w:cs="Times New Roman"/>
          <w:sz w:val="24"/>
        </w:rPr>
        <w:t xml:space="preserve"> р</w:t>
      </w:r>
      <w:r>
        <w:rPr>
          <w:rFonts w:ascii="Times New Roman" w:hAnsi="Times New Roman" w:cs="Times New Roman"/>
          <w:sz w:val="24"/>
        </w:rPr>
        <w:t>уб. (с учетом НДС</w:t>
      </w:r>
      <w:r w:rsidR="00152AB2">
        <w:rPr>
          <w:rFonts w:ascii="Times New Roman" w:hAnsi="Times New Roman" w:cs="Times New Roman"/>
          <w:sz w:val="24"/>
        </w:rPr>
        <w:t>)</w:t>
      </w:r>
      <w:r>
        <w:rPr>
          <w:rFonts w:ascii="Times New Roman" w:hAnsi="Times New Roman" w:cs="Times New Roman"/>
          <w:sz w:val="24"/>
        </w:rPr>
        <w:t xml:space="preserve">; «шаг аукциона» - </w:t>
      </w:r>
      <w:r w:rsidR="00C46191">
        <w:rPr>
          <w:rFonts w:ascii="Times New Roman" w:hAnsi="Times New Roman" w:cs="Times New Roman"/>
          <w:sz w:val="24"/>
        </w:rPr>
        <w:t xml:space="preserve">6 018,00 </w:t>
      </w:r>
      <w:r>
        <w:rPr>
          <w:rFonts w:ascii="Times New Roman" w:hAnsi="Times New Roman" w:cs="Times New Roman"/>
          <w:sz w:val="24"/>
        </w:rPr>
        <w:t>руб., р</w:t>
      </w:r>
      <w:r w:rsidR="00434E15">
        <w:rPr>
          <w:rFonts w:ascii="Times New Roman" w:hAnsi="Times New Roman" w:cs="Times New Roman"/>
          <w:sz w:val="24"/>
        </w:rPr>
        <w:t xml:space="preserve">азмер задатка: </w:t>
      </w:r>
      <w:r w:rsidR="00C46191">
        <w:rPr>
          <w:rFonts w:ascii="Times New Roman" w:hAnsi="Times New Roman" w:cs="Times New Roman"/>
          <w:sz w:val="24"/>
        </w:rPr>
        <w:t>24 072,00</w:t>
      </w:r>
      <w:r w:rsidR="00434E15">
        <w:rPr>
          <w:rFonts w:ascii="Times New Roman" w:hAnsi="Times New Roman" w:cs="Times New Roman"/>
          <w:sz w:val="24"/>
        </w:rPr>
        <w:t xml:space="preserve"> руб. И</w:t>
      </w:r>
      <w:r w:rsidR="00152AB2">
        <w:rPr>
          <w:rFonts w:ascii="Times New Roman" w:hAnsi="Times New Roman" w:cs="Times New Roman"/>
          <w:sz w:val="24"/>
        </w:rPr>
        <w:t>мущество выставляется на продажу впервые.</w:t>
      </w:r>
    </w:p>
    <w:p w:rsidR="005A4DE6" w:rsidRDefault="005A4DE6"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A4DE6" w:rsidRDefault="005A4DE6"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5A4DE6"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w:t>
      </w:r>
      <w:r w:rsidR="00C46191">
        <w:rPr>
          <w:rFonts w:ascii="Times New Roman" w:hAnsi="Times New Roman" w:cs="Times New Roman"/>
          <w:sz w:val="24"/>
        </w:rPr>
        <w:t>26 марта 2018</w:t>
      </w:r>
      <w:r>
        <w:rPr>
          <w:rFonts w:ascii="Times New Roman" w:hAnsi="Times New Roman" w:cs="Times New Roman"/>
          <w:sz w:val="24"/>
        </w:rPr>
        <w:t xml:space="preserve"> г. по </w:t>
      </w:r>
      <w:r w:rsidR="00C46191">
        <w:rPr>
          <w:rFonts w:ascii="Times New Roman" w:hAnsi="Times New Roman" w:cs="Times New Roman"/>
          <w:sz w:val="24"/>
        </w:rPr>
        <w:t>20 апреля 2018</w:t>
      </w:r>
      <w:r>
        <w:rPr>
          <w:rFonts w:ascii="Times New Roman" w:hAnsi="Times New Roman" w:cs="Times New Roman"/>
          <w:sz w:val="24"/>
        </w:rPr>
        <w:t xml:space="preserve"> г. ежедневно (кроме выходных и</w:t>
      </w:r>
      <w:r w:rsidR="00E057AF">
        <w:rPr>
          <w:rFonts w:ascii="Times New Roman" w:hAnsi="Times New Roman" w:cs="Times New Roman"/>
          <w:sz w:val="24"/>
        </w:rPr>
        <w:t xml:space="preserve"> праздничных) с 8 час. 30 мин. д</w:t>
      </w:r>
      <w:r>
        <w:rPr>
          <w:rFonts w:ascii="Times New Roman" w:hAnsi="Times New Roman" w:cs="Times New Roman"/>
          <w:sz w:val="24"/>
        </w:rPr>
        <w:t xml:space="preserve">о 13 час. 00 мин. </w:t>
      </w:r>
      <w:r w:rsidR="00E057AF">
        <w:rPr>
          <w:rFonts w:ascii="Times New Roman" w:hAnsi="Times New Roman" w:cs="Times New Roman"/>
          <w:sz w:val="24"/>
        </w:rPr>
        <w:t>и</w:t>
      </w:r>
      <w:r>
        <w:rPr>
          <w:rFonts w:ascii="Times New Roman" w:hAnsi="Times New Roman" w:cs="Times New Roman"/>
          <w:sz w:val="24"/>
        </w:rPr>
        <w:t xml:space="preserve"> с 14 час. 00 мин. по 16 час. 30 мин. по адресу: Томская область, Первомайский район, с. Первомайское, ул. Ленинская, 38, каб. 313 (3 этаж). Последний день приема заявок </w:t>
      </w:r>
      <w:r w:rsidR="00902DA1">
        <w:rPr>
          <w:rFonts w:ascii="Times New Roman" w:hAnsi="Times New Roman" w:cs="Times New Roman"/>
          <w:sz w:val="24"/>
        </w:rPr>
        <w:t>20 апреля 2018</w:t>
      </w:r>
      <w:r>
        <w:rPr>
          <w:rFonts w:ascii="Times New Roman" w:hAnsi="Times New Roman" w:cs="Times New Roman"/>
          <w:sz w:val="24"/>
        </w:rPr>
        <w:t xml:space="preserve"> г.</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E93420" w:rsidRDefault="00E93420" w:rsidP="003E05F5">
      <w:pPr>
        <w:pStyle w:val="a3"/>
        <w:numPr>
          <w:ilvl w:val="0"/>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E93420" w:rsidRPr="00E93420" w:rsidRDefault="00E93420" w:rsidP="003E05F5">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E93420" w:rsidRPr="00E93420" w:rsidRDefault="00E93420" w:rsidP="003E05F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420" w:rsidRPr="00E93420" w:rsidRDefault="00E93420" w:rsidP="003E05F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420" w:rsidRPr="00E93420" w:rsidRDefault="00E93420" w:rsidP="003E05F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E93420" w:rsidRPr="00E93420" w:rsidRDefault="00E93420" w:rsidP="003E05F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E93420" w:rsidRDefault="00E93420" w:rsidP="003E05F5">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опись представленных документов (в том числе к каждому тому);</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E93420" w:rsidRP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E93420" w:rsidRDefault="00E93420" w:rsidP="003E05F5">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E93420" w:rsidRDefault="00E93420" w:rsidP="003E05F5">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w:t>
      </w:r>
      <w:r w:rsidR="00C46191">
        <w:rPr>
          <w:rFonts w:ascii="Times New Roman" w:hAnsi="Times New Roman" w:cs="Times New Roman"/>
          <w:sz w:val="24"/>
        </w:rPr>
        <w:t>03 мая 2018 г.</w:t>
      </w:r>
      <w:r>
        <w:rPr>
          <w:rFonts w:ascii="Times New Roman" w:hAnsi="Times New Roman" w:cs="Times New Roman"/>
          <w:sz w:val="24"/>
        </w:rPr>
        <w:t xml:space="preserve">, лот № </w:t>
      </w:r>
      <w:r w:rsidR="00C46191">
        <w:rPr>
          <w:rFonts w:ascii="Times New Roman" w:hAnsi="Times New Roman" w:cs="Times New Roman"/>
          <w:sz w:val="24"/>
        </w:rPr>
        <w:t>1</w:t>
      </w:r>
      <w:r>
        <w:rPr>
          <w:rFonts w:ascii="Times New Roman" w:hAnsi="Times New Roman" w:cs="Times New Roman"/>
          <w:sz w:val="24"/>
        </w:rPr>
        <w:t>.</w:t>
      </w:r>
    </w:p>
    <w:p w:rsidR="00E93420" w:rsidRDefault="00E93420" w:rsidP="003E05F5">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Данное сообщение является публичной офертой для заключения договора о задатке в соответствии со статьей 437 Гражданского </w:t>
      </w:r>
      <w:r w:rsidR="003E05F5">
        <w:rPr>
          <w:rFonts w:ascii="Times New Roman" w:hAnsi="Times New Roman" w:cs="Times New Roman"/>
          <w:sz w:val="24"/>
        </w:rPr>
        <w:t>кодекса Российской Федерации,</w:t>
      </w:r>
      <w:r>
        <w:rPr>
          <w:rFonts w:ascii="Times New Roman" w:hAnsi="Times New Roman" w:cs="Times New Roman"/>
          <w:sz w:val="24"/>
        </w:rPr>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3E05F5">
        <w:rPr>
          <w:rFonts w:ascii="Times New Roman" w:hAnsi="Times New Roman" w:cs="Times New Roman"/>
          <w:sz w:val="24"/>
        </w:rPr>
        <w:t>.</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sidR="00274865">
        <w:rPr>
          <w:rFonts w:ascii="Times New Roman" w:hAnsi="Times New Roman" w:cs="Times New Roman"/>
          <w:sz w:val="24"/>
          <w:szCs w:val="24"/>
        </w:rPr>
        <w:t>20.04.2018</w:t>
      </w:r>
      <w:r w:rsidRPr="00216EAC">
        <w:rPr>
          <w:rFonts w:ascii="Times New Roman" w:hAnsi="Times New Roman" w:cs="Times New Roman"/>
          <w:sz w:val="24"/>
          <w:szCs w:val="24"/>
        </w:rPr>
        <w:t> г. Документом, подтверждающим поступление задатка, является выписка из лицевого счета Управления имущественных отношений.</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День определения участников продажи имущества: </w:t>
      </w:r>
      <w:r w:rsidR="00274865">
        <w:rPr>
          <w:rFonts w:ascii="Times New Roman" w:hAnsi="Times New Roman" w:cs="Times New Roman"/>
          <w:sz w:val="24"/>
          <w:szCs w:val="24"/>
        </w:rPr>
        <w:t>25 апреля</w:t>
      </w:r>
      <w:r w:rsidRPr="00216EAC">
        <w:rPr>
          <w:rFonts w:ascii="Times New Roman" w:hAnsi="Times New Roman" w:cs="Times New Roman"/>
          <w:sz w:val="24"/>
          <w:szCs w:val="24"/>
        </w:rPr>
        <w:t> </w:t>
      </w:r>
      <w:r w:rsidR="00274865">
        <w:rPr>
          <w:rFonts w:ascii="Times New Roman" w:hAnsi="Times New Roman" w:cs="Times New Roman"/>
          <w:sz w:val="24"/>
          <w:szCs w:val="24"/>
        </w:rPr>
        <w:t xml:space="preserve">2018 </w:t>
      </w:r>
      <w:r w:rsidRPr="00216EAC">
        <w:rPr>
          <w:rFonts w:ascii="Times New Roman" w:hAnsi="Times New Roman" w:cs="Times New Roman"/>
          <w:sz w:val="24"/>
          <w:szCs w:val="24"/>
        </w:rPr>
        <w:t>г.</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sidR="00274865">
        <w:rPr>
          <w:rFonts w:ascii="Times New Roman" w:hAnsi="Times New Roman" w:cs="Times New Roman"/>
          <w:sz w:val="24"/>
          <w:szCs w:val="24"/>
        </w:rPr>
        <w:t>03.05.2018</w:t>
      </w:r>
      <w:r w:rsidRPr="00216EAC">
        <w:rPr>
          <w:rFonts w:ascii="Times New Roman" w:hAnsi="Times New Roman" w:cs="Times New Roman"/>
          <w:sz w:val="24"/>
          <w:szCs w:val="24"/>
        </w:rPr>
        <w:t xml:space="preserve"> г. по месту проведения аукциона и оформляются протоколом. Договор купли-продажи заключается с Победителем аукциона в период с </w:t>
      </w:r>
      <w:r w:rsidR="00274865">
        <w:rPr>
          <w:rFonts w:ascii="Times New Roman" w:hAnsi="Times New Roman" w:cs="Times New Roman"/>
          <w:sz w:val="24"/>
          <w:szCs w:val="24"/>
        </w:rPr>
        <w:t>04.05.2018 г.</w:t>
      </w:r>
      <w:r w:rsidR="00E057AF">
        <w:rPr>
          <w:rFonts w:ascii="Times New Roman" w:hAnsi="Times New Roman" w:cs="Times New Roman"/>
          <w:sz w:val="24"/>
          <w:szCs w:val="24"/>
        </w:rPr>
        <w:t xml:space="preserve"> по </w:t>
      </w:r>
      <w:r w:rsidR="00274865">
        <w:rPr>
          <w:rFonts w:ascii="Times New Roman" w:hAnsi="Times New Roman" w:cs="Times New Roman"/>
          <w:sz w:val="24"/>
          <w:szCs w:val="24"/>
        </w:rPr>
        <w:t>11.05.2018</w:t>
      </w:r>
      <w:r w:rsidRPr="00216EAC">
        <w:rPr>
          <w:rFonts w:ascii="Times New Roman" w:hAnsi="Times New Roman" w:cs="Times New Roman"/>
          <w:sz w:val="24"/>
          <w:szCs w:val="24"/>
        </w:rPr>
        <w:t xml:space="preserve">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w:t>
      </w:r>
      <w:r w:rsidRPr="00216EAC">
        <w:rPr>
          <w:rFonts w:ascii="Times New Roman" w:hAnsi="Times New Roman" w:cs="Times New Roman"/>
          <w:sz w:val="24"/>
          <w:szCs w:val="24"/>
        </w:rPr>
        <w:lastRenderedPageBreak/>
        <w:t xml:space="preserve">законодательством Российской Федерации и договором купли-продажи, после полной его оплаты. </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38,  каб. 313 и на сайтах: http://torgi.gov.ru, http://pmr.tomsk.ru/pages/municipalnoe-imushchestvo.</w:t>
      </w:r>
    </w:p>
    <w:p w:rsidR="003E05F5" w:rsidRPr="00216EAC" w:rsidRDefault="003E05F5" w:rsidP="003E05F5">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3E05F5" w:rsidRPr="00216EAC" w:rsidRDefault="003E05F5" w:rsidP="003E05F5">
      <w:pPr>
        <w:spacing w:after="0" w:line="240" w:lineRule="auto"/>
        <w:ind w:firstLine="709"/>
        <w:jc w:val="both"/>
        <w:rPr>
          <w:rFonts w:ascii="Times New Roman" w:hAnsi="Times New Roman" w:cs="Times New Roman"/>
          <w:sz w:val="24"/>
          <w:szCs w:val="24"/>
        </w:rPr>
      </w:pPr>
    </w:p>
    <w:p w:rsidR="003E05F5" w:rsidRPr="00E93420" w:rsidRDefault="003E05F5" w:rsidP="003E05F5">
      <w:pPr>
        <w:pStyle w:val="a3"/>
        <w:spacing w:after="0" w:line="240" w:lineRule="auto"/>
        <w:ind w:left="0" w:firstLine="709"/>
        <w:jc w:val="both"/>
        <w:rPr>
          <w:rFonts w:ascii="Times New Roman" w:hAnsi="Times New Roman" w:cs="Times New Roman"/>
          <w:sz w:val="24"/>
        </w:rPr>
      </w:pPr>
    </w:p>
    <w:p w:rsidR="005A4DE6" w:rsidRDefault="005A4DE6" w:rsidP="003E05F5">
      <w:pPr>
        <w:spacing w:after="0" w:line="240" w:lineRule="auto"/>
        <w:ind w:firstLine="709"/>
        <w:jc w:val="both"/>
        <w:rPr>
          <w:rFonts w:ascii="Times New Roman" w:hAnsi="Times New Roman" w:cs="Times New Roman"/>
          <w:sz w:val="24"/>
        </w:rPr>
      </w:pPr>
    </w:p>
    <w:p w:rsidR="00042D68" w:rsidRDefault="00042D68" w:rsidP="003E05F5">
      <w:pPr>
        <w:spacing w:after="0" w:line="240" w:lineRule="auto"/>
        <w:ind w:firstLine="709"/>
        <w:jc w:val="both"/>
        <w:rPr>
          <w:rFonts w:ascii="Times New Roman" w:hAnsi="Times New Roman" w:cs="Times New Roman"/>
          <w:sz w:val="24"/>
        </w:rPr>
      </w:pPr>
    </w:p>
    <w:p w:rsidR="00042D68" w:rsidRDefault="00042D68">
      <w:pPr>
        <w:rPr>
          <w:rFonts w:ascii="Times New Roman" w:hAnsi="Times New Roman" w:cs="Times New Roman"/>
          <w:sz w:val="24"/>
        </w:rPr>
      </w:pPr>
      <w:r>
        <w:rPr>
          <w:rFonts w:ascii="Times New Roman" w:hAnsi="Times New Roman" w:cs="Times New Roman"/>
          <w:sz w:val="24"/>
        </w:rPr>
        <w:br w:type="page"/>
      </w:r>
    </w:p>
    <w:p w:rsidR="005A4DE6" w:rsidRDefault="00042D68" w:rsidP="00042D68">
      <w:pPr>
        <w:spacing w:after="0" w:line="240" w:lineRule="auto"/>
        <w:ind w:firstLine="709"/>
        <w:jc w:val="center"/>
        <w:rPr>
          <w:rFonts w:ascii="Times New Roman" w:hAnsi="Times New Roman" w:cs="Times New Roman"/>
          <w:sz w:val="24"/>
        </w:rPr>
      </w:pPr>
      <w:r>
        <w:rPr>
          <w:rFonts w:ascii="Times New Roman" w:hAnsi="Times New Roman" w:cs="Times New Roman"/>
          <w:sz w:val="24"/>
        </w:rPr>
        <w:lastRenderedPageBreak/>
        <w:t>График работы комиссии</w:t>
      </w:r>
    </w:p>
    <w:p w:rsidR="00042D68" w:rsidRDefault="00042D68" w:rsidP="00042D68">
      <w:pPr>
        <w:spacing w:after="0" w:line="240" w:lineRule="auto"/>
        <w:ind w:firstLine="709"/>
        <w:jc w:val="center"/>
        <w:rPr>
          <w:rFonts w:ascii="Times New Roman" w:hAnsi="Times New Roman" w:cs="Times New Roman"/>
          <w:sz w:val="24"/>
        </w:rPr>
      </w:pPr>
      <w:r>
        <w:rPr>
          <w:rFonts w:ascii="Times New Roman" w:hAnsi="Times New Roman" w:cs="Times New Roman"/>
          <w:sz w:val="24"/>
        </w:rPr>
        <w:t>по приватизации муниципального имущества по организации и проведению продажи после опубликования информационного сообщения о проведении продажи</w:t>
      </w:r>
    </w:p>
    <w:p w:rsidR="00042D68" w:rsidRDefault="00042D68" w:rsidP="00042D68">
      <w:pPr>
        <w:spacing w:after="0" w:line="240" w:lineRule="auto"/>
        <w:ind w:firstLine="709"/>
        <w:jc w:val="center"/>
        <w:rPr>
          <w:rFonts w:ascii="Times New Roman" w:hAnsi="Times New Roman" w:cs="Times New Roman"/>
          <w:sz w:val="24"/>
        </w:rPr>
      </w:pPr>
      <w:r>
        <w:rPr>
          <w:rFonts w:ascii="Times New Roman" w:hAnsi="Times New Roman" w:cs="Times New Roman"/>
          <w:sz w:val="24"/>
        </w:rPr>
        <w:t xml:space="preserve">с </w:t>
      </w:r>
      <w:r w:rsidR="00274865">
        <w:rPr>
          <w:rFonts w:ascii="Times New Roman" w:hAnsi="Times New Roman" w:cs="Times New Roman"/>
          <w:sz w:val="24"/>
        </w:rPr>
        <w:t>23.03.2018</w:t>
      </w:r>
    </w:p>
    <w:p w:rsidR="00F469E2" w:rsidRDefault="00F469E2" w:rsidP="00042D68">
      <w:pPr>
        <w:spacing w:after="0" w:line="240" w:lineRule="auto"/>
        <w:ind w:firstLine="709"/>
        <w:jc w:val="center"/>
        <w:rPr>
          <w:rFonts w:ascii="Times New Roman" w:hAnsi="Times New Roman" w:cs="Times New Roman"/>
          <w:sz w:val="24"/>
        </w:rPr>
      </w:pPr>
    </w:p>
    <w:p w:rsidR="00042D68" w:rsidRDefault="00274865"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23.03.2018</w:t>
      </w:r>
      <w:r w:rsidR="00042D68">
        <w:rPr>
          <w:rFonts w:ascii="Times New Roman" w:hAnsi="Times New Roman" w:cs="Times New Roman"/>
          <w:sz w:val="24"/>
        </w:rPr>
        <w:t xml:space="preserve"> публикация информационного сообщения на официальном сайте, на сайте </w:t>
      </w:r>
      <w:proofErr w:type="spellStart"/>
      <w:r w:rsidR="00042D68">
        <w:rPr>
          <w:rFonts w:ascii="Times New Roman" w:hAnsi="Times New Roman" w:cs="Times New Roman"/>
          <w:sz w:val="24"/>
          <w:lang w:val="en-US"/>
        </w:rPr>
        <w:t>torgi</w:t>
      </w:r>
      <w:proofErr w:type="spellEnd"/>
      <w:r w:rsidR="00042D68" w:rsidRPr="00042D68">
        <w:rPr>
          <w:rFonts w:ascii="Times New Roman" w:hAnsi="Times New Roman" w:cs="Times New Roman"/>
          <w:sz w:val="24"/>
        </w:rPr>
        <w:t>.</w:t>
      </w:r>
      <w:proofErr w:type="spellStart"/>
      <w:r w:rsidR="00042D68">
        <w:rPr>
          <w:rFonts w:ascii="Times New Roman" w:hAnsi="Times New Roman" w:cs="Times New Roman"/>
          <w:sz w:val="24"/>
          <w:lang w:val="en-US"/>
        </w:rPr>
        <w:t>gov</w:t>
      </w:r>
      <w:proofErr w:type="spellEnd"/>
      <w:r w:rsidR="00042D68" w:rsidRPr="00042D68">
        <w:rPr>
          <w:rFonts w:ascii="Times New Roman" w:hAnsi="Times New Roman" w:cs="Times New Roman"/>
          <w:sz w:val="24"/>
        </w:rPr>
        <w:t>.</w:t>
      </w:r>
      <w:proofErr w:type="spellStart"/>
      <w:r w:rsidR="00042D68">
        <w:rPr>
          <w:rFonts w:ascii="Times New Roman" w:hAnsi="Times New Roman" w:cs="Times New Roman"/>
          <w:sz w:val="24"/>
          <w:lang w:val="en-US"/>
        </w:rPr>
        <w:t>ru</w:t>
      </w:r>
      <w:proofErr w:type="spellEnd"/>
      <w:r w:rsidR="00042D68" w:rsidRPr="00042D68">
        <w:rPr>
          <w:rFonts w:ascii="Times New Roman" w:hAnsi="Times New Roman" w:cs="Times New Roman"/>
          <w:sz w:val="24"/>
        </w:rPr>
        <w:t>.</w:t>
      </w:r>
    </w:p>
    <w:p w:rsidR="00042D68" w:rsidRDefault="00042D68"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Прием заявок: с </w:t>
      </w:r>
      <w:r w:rsidR="00274865">
        <w:rPr>
          <w:rFonts w:ascii="Times New Roman" w:hAnsi="Times New Roman" w:cs="Times New Roman"/>
          <w:sz w:val="24"/>
        </w:rPr>
        <w:t>26.03.2018</w:t>
      </w:r>
      <w:r>
        <w:rPr>
          <w:rFonts w:ascii="Times New Roman" w:hAnsi="Times New Roman" w:cs="Times New Roman"/>
          <w:sz w:val="24"/>
        </w:rPr>
        <w:t xml:space="preserve"> по </w:t>
      </w:r>
      <w:r w:rsidR="00274865">
        <w:rPr>
          <w:rFonts w:ascii="Times New Roman" w:hAnsi="Times New Roman" w:cs="Times New Roman"/>
          <w:sz w:val="24"/>
        </w:rPr>
        <w:t>20.04.2018</w:t>
      </w:r>
      <w:r>
        <w:rPr>
          <w:rFonts w:ascii="Times New Roman" w:hAnsi="Times New Roman" w:cs="Times New Roman"/>
          <w:sz w:val="24"/>
        </w:rPr>
        <w:t>.</w:t>
      </w:r>
    </w:p>
    <w:p w:rsidR="00042D68" w:rsidRDefault="00042D68"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Определение участников аукциона (</w:t>
      </w:r>
      <w:r w:rsidR="00274865">
        <w:rPr>
          <w:rFonts w:ascii="Times New Roman" w:hAnsi="Times New Roman" w:cs="Times New Roman"/>
          <w:sz w:val="24"/>
        </w:rPr>
        <w:t>25.04.2018</w:t>
      </w:r>
      <w:r>
        <w:rPr>
          <w:rFonts w:ascii="Times New Roman" w:hAnsi="Times New Roman" w:cs="Times New Roman"/>
          <w:sz w:val="24"/>
        </w:rPr>
        <w:t>, протокол заседания). В случае если не подано ни одной заявки или подана всего одна заявка по окончанию срока приема заявок, принятие решения о несостоявшемся аукционе (</w:t>
      </w:r>
      <w:r w:rsidR="00274865">
        <w:rPr>
          <w:rFonts w:ascii="Times New Roman" w:hAnsi="Times New Roman" w:cs="Times New Roman"/>
          <w:sz w:val="24"/>
        </w:rPr>
        <w:t>25.04.2018</w:t>
      </w:r>
      <w:r>
        <w:rPr>
          <w:rFonts w:ascii="Times New Roman" w:hAnsi="Times New Roman" w:cs="Times New Roman"/>
          <w:sz w:val="24"/>
        </w:rPr>
        <w:t>, протокол заседания).</w:t>
      </w:r>
    </w:p>
    <w:p w:rsidR="00042D68" w:rsidRDefault="00042D68"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Уведомление претендентов, признанных участниками и которым отказано в участии, заказным письмом или лично под расписку, информацию об отказах разместить на сайтах (не позднее следующего дня за днем определения участников – </w:t>
      </w:r>
      <w:r w:rsidR="00274865">
        <w:rPr>
          <w:rFonts w:ascii="Times New Roman" w:hAnsi="Times New Roman" w:cs="Times New Roman"/>
          <w:sz w:val="24"/>
        </w:rPr>
        <w:t>25.04.2018</w:t>
      </w:r>
      <w:r>
        <w:rPr>
          <w:rFonts w:ascii="Times New Roman" w:hAnsi="Times New Roman" w:cs="Times New Roman"/>
          <w:sz w:val="24"/>
        </w:rPr>
        <w:t>).</w:t>
      </w:r>
    </w:p>
    <w:p w:rsidR="00042D68" w:rsidRDefault="00042D68" w:rsidP="00F469E2">
      <w:pPr>
        <w:pStyle w:val="a3"/>
        <w:numPr>
          <w:ilvl w:val="0"/>
          <w:numId w:val="5"/>
        </w:numPr>
        <w:spacing w:after="0" w:line="24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Возвращение задатков (не позднее пяти дней со дня поступления уведомления об отзыве заявки в случае отзыва претендентом в установленном порядке заявки до даты окончания приема заявок; в случае отзыва претендентом заявки позднее даты окончания приема заявок, а также недопущенным претендентам не позднее 5 дней с даты определения участников – до </w:t>
      </w:r>
      <w:r w:rsidR="00274865">
        <w:rPr>
          <w:rFonts w:ascii="Times New Roman" w:hAnsi="Times New Roman" w:cs="Times New Roman"/>
          <w:sz w:val="24"/>
        </w:rPr>
        <w:t>05.05.2018</w:t>
      </w:r>
      <w:r>
        <w:rPr>
          <w:rFonts w:ascii="Times New Roman" w:hAnsi="Times New Roman" w:cs="Times New Roman"/>
          <w:sz w:val="24"/>
        </w:rPr>
        <w:t xml:space="preserve"> включительно).</w:t>
      </w:r>
      <w:proofErr w:type="gramEnd"/>
    </w:p>
    <w:p w:rsidR="00042D68" w:rsidRDefault="00042D68"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Аукцион </w:t>
      </w:r>
      <w:r w:rsidR="00274865">
        <w:rPr>
          <w:rFonts w:ascii="Times New Roman" w:hAnsi="Times New Roman" w:cs="Times New Roman"/>
          <w:sz w:val="24"/>
        </w:rPr>
        <w:t>03.05.2018</w:t>
      </w:r>
      <w:r>
        <w:rPr>
          <w:rFonts w:ascii="Times New Roman" w:hAnsi="Times New Roman" w:cs="Times New Roman"/>
          <w:sz w:val="24"/>
        </w:rPr>
        <w:t xml:space="preserve"> (протокол заседания).</w:t>
      </w:r>
    </w:p>
    <w:p w:rsidR="00042D68"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Публикация информационного сообщения и протокола об итогах аукциона на сайтах (не позднее рабочего дня, следующего за днем подведения итогов аукциона – </w:t>
      </w:r>
      <w:r w:rsidR="00274865">
        <w:rPr>
          <w:rFonts w:ascii="Times New Roman" w:hAnsi="Times New Roman" w:cs="Times New Roman"/>
          <w:sz w:val="24"/>
        </w:rPr>
        <w:t>04.05.2018</w:t>
      </w:r>
      <w:r>
        <w:rPr>
          <w:rFonts w:ascii="Times New Roman" w:hAnsi="Times New Roman" w:cs="Times New Roman"/>
          <w:sz w:val="24"/>
        </w:rPr>
        <w:t>).</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Уведомление участника о признании его победителем под расписку или </w:t>
      </w:r>
      <w:proofErr w:type="spellStart"/>
      <w:r>
        <w:rPr>
          <w:rFonts w:ascii="Times New Roman" w:hAnsi="Times New Roman" w:cs="Times New Roman"/>
          <w:sz w:val="24"/>
        </w:rPr>
        <w:t>з</w:t>
      </w:r>
      <w:proofErr w:type="spellEnd"/>
      <w:r>
        <w:rPr>
          <w:rFonts w:ascii="Times New Roman" w:hAnsi="Times New Roman" w:cs="Times New Roman"/>
          <w:sz w:val="24"/>
        </w:rPr>
        <w:t xml:space="preserve">/письмом (в день подведения итогов аукциона – </w:t>
      </w:r>
      <w:r w:rsidR="00274865">
        <w:rPr>
          <w:rFonts w:ascii="Times New Roman" w:hAnsi="Times New Roman" w:cs="Times New Roman"/>
          <w:sz w:val="24"/>
        </w:rPr>
        <w:t>03.05.2018</w:t>
      </w:r>
      <w:r>
        <w:rPr>
          <w:rFonts w:ascii="Times New Roman" w:hAnsi="Times New Roman" w:cs="Times New Roman"/>
          <w:sz w:val="24"/>
        </w:rPr>
        <w:t>).</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Возвращение задатков участникам, не выигравшим в аукционе (в течение 5 дней </w:t>
      </w:r>
      <w:proofErr w:type="gramStart"/>
      <w:r>
        <w:rPr>
          <w:rFonts w:ascii="Times New Roman" w:hAnsi="Times New Roman" w:cs="Times New Roman"/>
          <w:sz w:val="24"/>
        </w:rPr>
        <w:t>с даты подведения</w:t>
      </w:r>
      <w:proofErr w:type="gramEnd"/>
      <w:r>
        <w:rPr>
          <w:rFonts w:ascii="Times New Roman" w:hAnsi="Times New Roman" w:cs="Times New Roman"/>
          <w:sz w:val="24"/>
        </w:rPr>
        <w:t xml:space="preserve"> итогов аукциона – до </w:t>
      </w:r>
      <w:r w:rsidR="00274865">
        <w:rPr>
          <w:rFonts w:ascii="Times New Roman" w:hAnsi="Times New Roman" w:cs="Times New Roman"/>
          <w:sz w:val="24"/>
        </w:rPr>
        <w:t>11.05.2018</w:t>
      </w:r>
      <w:r>
        <w:rPr>
          <w:rFonts w:ascii="Times New Roman" w:hAnsi="Times New Roman" w:cs="Times New Roman"/>
          <w:sz w:val="24"/>
        </w:rPr>
        <w:t xml:space="preserve"> включительно).</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Заключение договора с </w:t>
      </w:r>
      <w:r w:rsidR="00274865">
        <w:rPr>
          <w:rFonts w:ascii="Times New Roman" w:hAnsi="Times New Roman" w:cs="Times New Roman"/>
          <w:sz w:val="24"/>
        </w:rPr>
        <w:t>04.05.2018</w:t>
      </w:r>
      <w:r>
        <w:rPr>
          <w:rFonts w:ascii="Times New Roman" w:hAnsi="Times New Roman" w:cs="Times New Roman"/>
          <w:sz w:val="24"/>
        </w:rPr>
        <w:t xml:space="preserve"> по </w:t>
      </w:r>
      <w:r w:rsidR="00274865">
        <w:rPr>
          <w:rFonts w:ascii="Times New Roman" w:hAnsi="Times New Roman" w:cs="Times New Roman"/>
          <w:sz w:val="24"/>
        </w:rPr>
        <w:t>11.05.2018</w:t>
      </w:r>
      <w:r>
        <w:rPr>
          <w:rFonts w:ascii="Times New Roman" w:hAnsi="Times New Roman" w:cs="Times New Roman"/>
          <w:sz w:val="24"/>
        </w:rPr>
        <w:t>.</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Полная оплата не позднее 20 дней со дня заключения договора.</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Передача имущества осуществляется не позднее 30 дней после полной оплаты.</w:t>
      </w:r>
    </w:p>
    <w:p w:rsidR="00F469E2" w:rsidRDefault="00F469E2" w:rsidP="00F469E2">
      <w:pPr>
        <w:pStyle w:val="a3"/>
        <w:numPr>
          <w:ilvl w:val="0"/>
          <w:numId w:val="5"/>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Подготовка информационного сообщения о результатах сделки (после подписания передаточного акта) на сайтах (в течение 10 дней со дня сделки).</w:t>
      </w:r>
    </w:p>
    <w:p w:rsidR="00F469E2" w:rsidRDefault="00F469E2" w:rsidP="00F469E2">
      <w:pPr>
        <w:spacing w:after="0" w:line="240" w:lineRule="auto"/>
        <w:rPr>
          <w:rFonts w:ascii="Times New Roman" w:hAnsi="Times New Roman" w:cs="Times New Roman"/>
          <w:sz w:val="24"/>
        </w:rPr>
      </w:pPr>
    </w:p>
    <w:p w:rsidR="00F469E2" w:rsidRDefault="00F469E2" w:rsidP="00F469E2">
      <w:pPr>
        <w:spacing w:after="0" w:line="240" w:lineRule="auto"/>
        <w:rPr>
          <w:rFonts w:ascii="Times New Roman" w:hAnsi="Times New Roman" w:cs="Times New Roman"/>
          <w:sz w:val="24"/>
        </w:rPr>
      </w:pPr>
      <w:r>
        <w:rPr>
          <w:rFonts w:ascii="Times New Roman" w:hAnsi="Times New Roman" w:cs="Times New Roman"/>
          <w:sz w:val="24"/>
        </w:rPr>
        <w:t>Состав комиссии:</w:t>
      </w:r>
    </w:p>
    <w:p w:rsidR="00F469E2" w:rsidRDefault="00F469E2" w:rsidP="00F469E2">
      <w:pPr>
        <w:spacing w:after="0" w:line="240" w:lineRule="auto"/>
        <w:rPr>
          <w:rFonts w:ascii="Times New Roman" w:hAnsi="Times New Roman" w:cs="Times New Roman"/>
          <w:sz w:val="24"/>
        </w:rPr>
      </w:pPr>
    </w:p>
    <w:tbl>
      <w:tblPr>
        <w:tblStyle w:val="a4"/>
        <w:tblW w:w="9616" w:type="dxa"/>
        <w:tblLook w:val="04A0"/>
      </w:tblPr>
      <w:tblGrid>
        <w:gridCol w:w="3205"/>
        <w:gridCol w:w="3205"/>
        <w:gridCol w:w="3206"/>
      </w:tblGrid>
      <w:tr w:rsidR="00274865" w:rsidTr="009A43FF">
        <w:trPr>
          <w:trHeight w:val="930"/>
        </w:trPr>
        <w:tc>
          <w:tcPr>
            <w:tcW w:w="3205" w:type="dxa"/>
            <w:vAlign w:val="center"/>
          </w:tcPr>
          <w:p w:rsidR="00274865" w:rsidRDefault="00274865" w:rsidP="009A43FF">
            <w:pPr>
              <w:jc w:val="center"/>
              <w:rPr>
                <w:rFonts w:ascii="Times New Roman" w:hAnsi="Times New Roman" w:cs="Times New Roman"/>
                <w:sz w:val="24"/>
              </w:rPr>
            </w:pPr>
            <w:r>
              <w:rPr>
                <w:rFonts w:ascii="Times New Roman" w:hAnsi="Times New Roman" w:cs="Times New Roman"/>
                <w:sz w:val="24"/>
              </w:rPr>
              <w:t>Должность, ФИО</w:t>
            </w:r>
          </w:p>
        </w:tc>
        <w:tc>
          <w:tcPr>
            <w:tcW w:w="3205" w:type="dxa"/>
            <w:vAlign w:val="center"/>
          </w:tcPr>
          <w:p w:rsidR="00274865" w:rsidRDefault="00274865" w:rsidP="009A43FF">
            <w:pPr>
              <w:jc w:val="center"/>
              <w:rPr>
                <w:rFonts w:ascii="Times New Roman" w:hAnsi="Times New Roman" w:cs="Times New Roman"/>
                <w:sz w:val="24"/>
              </w:rPr>
            </w:pPr>
            <w:r>
              <w:rPr>
                <w:rFonts w:ascii="Times New Roman" w:hAnsi="Times New Roman" w:cs="Times New Roman"/>
                <w:sz w:val="24"/>
              </w:rPr>
              <w:t xml:space="preserve">Подпись (отметка об </w:t>
            </w:r>
            <w:proofErr w:type="gramStart"/>
            <w:r>
              <w:rPr>
                <w:rFonts w:ascii="Times New Roman" w:hAnsi="Times New Roman" w:cs="Times New Roman"/>
                <w:sz w:val="24"/>
              </w:rPr>
              <w:t>уведомлении</w:t>
            </w:r>
            <w:proofErr w:type="gramEnd"/>
            <w:r>
              <w:rPr>
                <w:rFonts w:ascii="Times New Roman" w:hAnsi="Times New Roman" w:cs="Times New Roman"/>
                <w:sz w:val="24"/>
              </w:rPr>
              <w:t xml:space="preserve"> о дне заседания)</w:t>
            </w:r>
          </w:p>
        </w:tc>
        <w:tc>
          <w:tcPr>
            <w:tcW w:w="3206" w:type="dxa"/>
            <w:vAlign w:val="center"/>
          </w:tcPr>
          <w:p w:rsidR="00274865" w:rsidRDefault="00274865" w:rsidP="009A43FF">
            <w:pPr>
              <w:jc w:val="center"/>
              <w:rPr>
                <w:rFonts w:ascii="Times New Roman" w:hAnsi="Times New Roman" w:cs="Times New Roman"/>
                <w:sz w:val="24"/>
              </w:rPr>
            </w:pPr>
            <w:r>
              <w:rPr>
                <w:rFonts w:ascii="Times New Roman" w:hAnsi="Times New Roman" w:cs="Times New Roman"/>
                <w:sz w:val="24"/>
              </w:rPr>
              <w:t>Дата уведомления</w:t>
            </w:r>
          </w:p>
        </w:tc>
      </w:tr>
      <w:tr w:rsidR="00274865" w:rsidTr="009A43FF">
        <w:trPr>
          <w:trHeight w:val="467"/>
        </w:trPr>
        <w:tc>
          <w:tcPr>
            <w:tcW w:w="3205" w:type="dxa"/>
          </w:tcPr>
          <w:p w:rsidR="00274865" w:rsidRDefault="00274865" w:rsidP="009A43FF">
            <w:pPr>
              <w:rPr>
                <w:rFonts w:ascii="Times New Roman" w:hAnsi="Times New Roman" w:cs="Times New Roman"/>
                <w:sz w:val="24"/>
              </w:rPr>
            </w:pPr>
            <w:r>
              <w:rPr>
                <w:rFonts w:ascii="Times New Roman" w:hAnsi="Times New Roman" w:cs="Times New Roman"/>
                <w:sz w:val="24"/>
              </w:rPr>
              <w:t>Председатель Корнева И.Н.</w:t>
            </w:r>
          </w:p>
        </w:tc>
        <w:tc>
          <w:tcPr>
            <w:tcW w:w="3205" w:type="dxa"/>
          </w:tcPr>
          <w:p w:rsidR="00274865" w:rsidRDefault="00274865" w:rsidP="009A43FF">
            <w:pPr>
              <w:rPr>
                <w:rFonts w:ascii="Times New Roman" w:hAnsi="Times New Roman" w:cs="Times New Roman"/>
                <w:sz w:val="24"/>
              </w:rPr>
            </w:pPr>
          </w:p>
        </w:tc>
        <w:tc>
          <w:tcPr>
            <w:tcW w:w="3206" w:type="dxa"/>
          </w:tcPr>
          <w:p w:rsidR="00274865" w:rsidRDefault="00274865" w:rsidP="009A43FF">
            <w:pPr>
              <w:rPr>
                <w:rFonts w:ascii="Times New Roman" w:hAnsi="Times New Roman" w:cs="Times New Roman"/>
                <w:sz w:val="24"/>
              </w:rPr>
            </w:pPr>
          </w:p>
        </w:tc>
      </w:tr>
      <w:tr w:rsidR="00274865" w:rsidTr="009A43FF">
        <w:trPr>
          <w:trHeight w:val="551"/>
        </w:trPr>
        <w:tc>
          <w:tcPr>
            <w:tcW w:w="3205" w:type="dxa"/>
          </w:tcPr>
          <w:p w:rsidR="00274865" w:rsidRDefault="00274865" w:rsidP="009A43FF">
            <w:pPr>
              <w:rPr>
                <w:rFonts w:ascii="Times New Roman" w:hAnsi="Times New Roman" w:cs="Times New Roman"/>
                <w:sz w:val="24"/>
              </w:rPr>
            </w:pPr>
            <w:r>
              <w:rPr>
                <w:rFonts w:ascii="Times New Roman" w:hAnsi="Times New Roman" w:cs="Times New Roman"/>
                <w:sz w:val="24"/>
              </w:rPr>
              <w:t xml:space="preserve">Секретарь </w:t>
            </w:r>
            <w:proofErr w:type="spellStart"/>
            <w:r>
              <w:rPr>
                <w:rFonts w:ascii="Times New Roman" w:hAnsi="Times New Roman" w:cs="Times New Roman"/>
                <w:sz w:val="24"/>
              </w:rPr>
              <w:t>Полюцкая</w:t>
            </w:r>
            <w:proofErr w:type="spellEnd"/>
            <w:r>
              <w:rPr>
                <w:rFonts w:ascii="Times New Roman" w:hAnsi="Times New Roman" w:cs="Times New Roman"/>
                <w:sz w:val="24"/>
              </w:rPr>
              <w:t xml:space="preserve"> Д.А.</w:t>
            </w:r>
          </w:p>
        </w:tc>
        <w:tc>
          <w:tcPr>
            <w:tcW w:w="3205" w:type="dxa"/>
          </w:tcPr>
          <w:p w:rsidR="00274865" w:rsidRDefault="00274865" w:rsidP="009A43FF">
            <w:pPr>
              <w:rPr>
                <w:rFonts w:ascii="Times New Roman" w:hAnsi="Times New Roman" w:cs="Times New Roman"/>
                <w:sz w:val="24"/>
              </w:rPr>
            </w:pPr>
          </w:p>
        </w:tc>
        <w:tc>
          <w:tcPr>
            <w:tcW w:w="3206" w:type="dxa"/>
          </w:tcPr>
          <w:p w:rsidR="00274865" w:rsidRDefault="00274865" w:rsidP="009A43FF">
            <w:pPr>
              <w:rPr>
                <w:rFonts w:ascii="Times New Roman" w:hAnsi="Times New Roman" w:cs="Times New Roman"/>
                <w:sz w:val="24"/>
              </w:rPr>
            </w:pPr>
          </w:p>
        </w:tc>
      </w:tr>
      <w:tr w:rsidR="00274865" w:rsidTr="009A43FF">
        <w:trPr>
          <w:trHeight w:val="419"/>
        </w:trPr>
        <w:tc>
          <w:tcPr>
            <w:tcW w:w="9616" w:type="dxa"/>
            <w:gridSpan w:val="3"/>
            <w:vAlign w:val="center"/>
          </w:tcPr>
          <w:p w:rsidR="00274865" w:rsidRDefault="00274865" w:rsidP="009A43FF">
            <w:pPr>
              <w:jc w:val="center"/>
              <w:rPr>
                <w:rFonts w:ascii="Times New Roman" w:hAnsi="Times New Roman" w:cs="Times New Roman"/>
                <w:sz w:val="24"/>
              </w:rPr>
            </w:pPr>
            <w:r>
              <w:rPr>
                <w:rFonts w:ascii="Times New Roman" w:hAnsi="Times New Roman" w:cs="Times New Roman"/>
                <w:sz w:val="24"/>
              </w:rPr>
              <w:t>Члены комиссии:</w:t>
            </w:r>
          </w:p>
        </w:tc>
      </w:tr>
      <w:tr w:rsidR="00274865" w:rsidTr="009A43FF">
        <w:trPr>
          <w:trHeight w:val="549"/>
        </w:trPr>
        <w:tc>
          <w:tcPr>
            <w:tcW w:w="3205" w:type="dxa"/>
          </w:tcPr>
          <w:p w:rsidR="00274865" w:rsidRDefault="00274865" w:rsidP="009A43FF">
            <w:pPr>
              <w:rPr>
                <w:rFonts w:ascii="Times New Roman" w:hAnsi="Times New Roman" w:cs="Times New Roman"/>
                <w:sz w:val="24"/>
              </w:rPr>
            </w:pPr>
            <w:proofErr w:type="spellStart"/>
            <w:r>
              <w:rPr>
                <w:rFonts w:ascii="Times New Roman" w:hAnsi="Times New Roman" w:cs="Times New Roman"/>
                <w:sz w:val="24"/>
              </w:rPr>
              <w:t>Виденькина</w:t>
            </w:r>
            <w:proofErr w:type="spellEnd"/>
            <w:r>
              <w:rPr>
                <w:rFonts w:ascii="Times New Roman" w:hAnsi="Times New Roman" w:cs="Times New Roman"/>
                <w:sz w:val="24"/>
              </w:rPr>
              <w:t xml:space="preserve"> О.Б.</w:t>
            </w:r>
          </w:p>
        </w:tc>
        <w:tc>
          <w:tcPr>
            <w:tcW w:w="3205" w:type="dxa"/>
          </w:tcPr>
          <w:p w:rsidR="00274865" w:rsidRDefault="00274865" w:rsidP="009A43FF">
            <w:pPr>
              <w:rPr>
                <w:rFonts w:ascii="Times New Roman" w:hAnsi="Times New Roman" w:cs="Times New Roman"/>
                <w:sz w:val="24"/>
              </w:rPr>
            </w:pPr>
          </w:p>
        </w:tc>
        <w:tc>
          <w:tcPr>
            <w:tcW w:w="3206" w:type="dxa"/>
          </w:tcPr>
          <w:p w:rsidR="00274865" w:rsidRDefault="00274865" w:rsidP="009A43FF">
            <w:pPr>
              <w:rPr>
                <w:rFonts w:ascii="Times New Roman" w:hAnsi="Times New Roman" w:cs="Times New Roman"/>
                <w:sz w:val="24"/>
              </w:rPr>
            </w:pPr>
          </w:p>
        </w:tc>
      </w:tr>
      <w:tr w:rsidR="00274865" w:rsidTr="009A43FF">
        <w:trPr>
          <w:trHeight w:val="429"/>
        </w:trPr>
        <w:tc>
          <w:tcPr>
            <w:tcW w:w="3205" w:type="dxa"/>
          </w:tcPr>
          <w:p w:rsidR="00274865" w:rsidRDefault="00274865" w:rsidP="009A43FF">
            <w:pPr>
              <w:rPr>
                <w:rFonts w:ascii="Times New Roman" w:hAnsi="Times New Roman" w:cs="Times New Roman"/>
                <w:sz w:val="24"/>
              </w:rPr>
            </w:pPr>
            <w:proofErr w:type="spellStart"/>
            <w:r>
              <w:rPr>
                <w:rFonts w:ascii="Times New Roman" w:hAnsi="Times New Roman" w:cs="Times New Roman"/>
                <w:sz w:val="24"/>
              </w:rPr>
              <w:t>Вяльцева</w:t>
            </w:r>
            <w:proofErr w:type="spellEnd"/>
            <w:r>
              <w:rPr>
                <w:rFonts w:ascii="Times New Roman" w:hAnsi="Times New Roman" w:cs="Times New Roman"/>
                <w:sz w:val="24"/>
              </w:rPr>
              <w:t xml:space="preserve"> С.М.</w:t>
            </w:r>
          </w:p>
        </w:tc>
        <w:tc>
          <w:tcPr>
            <w:tcW w:w="3205" w:type="dxa"/>
          </w:tcPr>
          <w:p w:rsidR="00274865" w:rsidRDefault="00274865" w:rsidP="009A43FF">
            <w:pPr>
              <w:rPr>
                <w:rFonts w:ascii="Times New Roman" w:hAnsi="Times New Roman" w:cs="Times New Roman"/>
                <w:sz w:val="24"/>
              </w:rPr>
            </w:pPr>
          </w:p>
        </w:tc>
        <w:tc>
          <w:tcPr>
            <w:tcW w:w="3206" w:type="dxa"/>
          </w:tcPr>
          <w:p w:rsidR="00274865" w:rsidRDefault="00274865" w:rsidP="009A43FF">
            <w:pPr>
              <w:rPr>
                <w:rFonts w:ascii="Times New Roman" w:hAnsi="Times New Roman" w:cs="Times New Roman"/>
                <w:sz w:val="24"/>
              </w:rPr>
            </w:pPr>
          </w:p>
        </w:tc>
      </w:tr>
      <w:tr w:rsidR="00274865" w:rsidTr="009A43FF">
        <w:trPr>
          <w:trHeight w:val="429"/>
        </w:trPr>
        <w:tc>
          <w:tcPr>
            <w:tcW w:w="3205" w:type="dxa"/>
          </w:tcPr>
          <w:p w:rsidR="00274865" w:rsidRDefault="00274865" w:rsidP="009A43FF">
            <w:pPr>
              <w:rPr>
                <w:rFonts w:ascii="Times New Roman" w:hAnsi="Times New Roman" w:cs="Times New Roman"/>
                <w:sz w:val="24"/>
              </w:rPr>
            </w:pPr>
            <w:r>
              <w:rPr>
                <w:rFonts w:ascii="Times New Roman" w:hAnsi="Times New Roman" w:cs="Times New Roman"/>
                <w:sz w:val="24"/>
              </w:rPr>
              <w:t>Гончарук Н.А.</w:t>
            </w:r>
          </w:p>
        </w:tc>
        <w:tc>
          <w:tcPr>
            <w:tcW w:w="3205" w:type="dxa"/>
          </w:tcPr>
          <w:p w:rsidR="00274865" w:rsidRDefault="00274865" w:rsidP="009A43FF">
            <w:pPr>
              <w:rPr>
                <w:rFonts w:ascii="Times New Roman" w:hAnsi="Times New Roman" w:cs="Times New Roman"/>
                <w:sz w:val="24"/>
              </w:rPr>
            </w:pPr>
          </w:p>
        </w:tc>
        <w:tc>
          <w:tcPr>
            <w:tcW w:w="3206" w:type="dxa"/>
          </w:tcPr>
          <w:p w:rsidR="00274865" w:rsidRDefault="00274865" w:rsidP="009A43FF">
            <w:pPr>
              <w:rPr>
                <w:rFonts w:ascii="Times New Roman" w:hAnsi="Times New Roman" w:cs="Times New Roman"/>
                <w:sz w:val="24"/>
              </w:rPr>
            </w:pPr>
          </w:p>
        </w:tc>
      </w:tr>
    </w:tbl>
    <w:p w:rsidR="00274865" w:rsidRPr="00452A8C" w:rsidRDefault="00274865" w:rsidP="00274865">
      <w:pPr>
        <w:pStyle w:val="a3"/>
        <w:spacing w:after="0" w:line="240" w:lineRule="auto"/>
        <w:ind w:left="0"/>
        <w:jc w:val="both"/>
        <w:rPr>
          <w:rFonts w:ascii="Times New Roman" w:hAnsi="Times New Roman" w:cs="Times New Roman"/>
          <w:sz w:val="24"/>
          <w:szCs w:val="24"/>
        </w:rPr>
      </w:pPr>
    </w:p>
    <w:p w:rsidR="00274865" w:rsidRDefault="00274865" w:rsidP="00274865">
      <w:pPr>
        <w:spacing w:after="0" w:line="240" w:lineRule="auto"/>
        <w:ind w:firstLine="709"/>
        <w:jc w:val="both"/>
        <w:rPr>
          <w:rFonts w:ascii="Times New Roman" w:hAnsi="Times New Roman" w:cs="Times New Roman"/>
          <w:sz w:val="24"/>
          <w:szCs w:val="24"/>
        </w:rPr>
      </w:pPr>
    </w:p>
    <w:p w:rsidR="00274865" w:rsidRPr="00705DA8" w:rsidRDefault="00274865" w:rsidP="00274865">
      <w:pPr>
        <w:spacing w:after="0" w:line="240" w:lineRule="auto"/>
        <w:rPr>
          <w:rFonts w:ascii="Times New Roman" w:hAnsi="Times New Roman" w:cs="Times New Roman"/>
          <w:sz w:val="25"/>
          <w:szCs w:val="25"/>
        </w:rPr>
      </w:pPr>
    </w:p>
    <w:p w:rsidR="00F469E2" w:rsidRPr="00F469E2" w:rsidRDefault="00F469E2" w:rsidP="00F469E2">
      <w:pPr>
        <w:spacing w:after="0" w:line="240" w:lineRule="auto"/>
        <w:rPr>
          <w:rFonts w:ascii="Times New Roman" w:hAnsi="Times New Roman" w:cs="Times New Roman"/>
          <w:sz w:val="24"/>
        </w:rPr>
      </w:pPr>
    </w:p>
    <w:sectPr w:rsidR="00F469E2" w:rsidRPr="00F469E2" w:rsidSect="00991D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D90"/>
    <w:multiLevelType w:val="multilevel"/>
    <w:tmpl w:val="AA8EB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6134D2"/>
    <w:multiLevelType w:val="hybridMultilevel"/>
    <w:tmpl w:val="16F4FE28"/>
    <w:lvl w:ilvl="0" w:tplc="5B66F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8A613C"/>
    <w:multiLevelType w:val="hybridMultilevel"/>
    <w:tmpl w:val="E1C2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D282E"/>
    <w:multiLevelType w:val="hybridMultilevel"/>
    <w:tmpl w:val="269A486A"/>
    <w:lvl w:ilvl="0" w:tplc="FEA240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431BF"/>
    <w:rsid w:val="00042D68"/>
    <w:rsid w:val="00046845"/>
    <w:rsid w:val="00051BB8"/>
    <w:rsid w:val="000B7CE2"/>
    <w:rsid w:val="000D253F"/>
    <w:rsid w:val="00152AB2"/>
    <w:rsid w:val="001C002E"/>
    <w:rsid w:val="00274865"/>
    <w:rsid w:val="002D0F2E"/>
    <w:rsid w:val="00316BB4"/>
    <w:rsid w:val="003467F5"/>
    <w:rsid w:val="0036254D"/>
    <w:rsid w:val="003D36BB"/>
    <w:rsid w:val="003E05F5"/>
    <w:rsid w:val="004273F5"/>
    <w:rsid w:val="00432F01"/>
    <w:rsid w:val="00434E15"/>
    <w:rsid w:val="0045075E"/>
    <w:rsid w:val="0049032B"/>
    <w:rsid w:val="005A4DE6"/>
    <w:rsid w:val="005A7D59"/>
    <w:rsid w:val="005F01B9"/>
    <w:rsid w:val="005F5DB1"/>
    <w:rsid w:val="006E1939"/>
    <w:rsid w:val="00700A45"/>
    <w:rsid w:val="00722E19"/>
    <w:rsid w:val="00747A90"/>
    <w:rsid w:val="007523D2"/>
    <w:rsid w:val="00815DBE"/>
    <w:rsid w:val="00817625"/>
    <w:rsid w:val="008431BF"/>
    <w:rsid w:val="0085497B"/>
    <w:rsid w:val="008A2FC8"/>
    <w:rsid w:val="008C02B8"/>
    <w:rsid w:val="00902DA1"/>
    <w:rsid w:val="00991DCB"/>
    <w:rsid w:val="009E4FDA"/>
    <w:rsid w:val="00A21579"/>
    <w:rsid w:val="00B040F0"/>
    <w:rsid w:val="00C10AAE"/>
    <w:rsid w:val="00C350E0"/>
    <w:rsid w:val="00C46191"/>
    <w:rsid w:val="00C65637"/>
    <w:rsid w:val="00C73647"/>
    <w:rsid w:val="00CA1829"/>
    <w:rsid w:val="00D005A6"/>
    <w:rsid w:val="00DB5B54"/>
    <w:rsid w:val="00DE4684"/>
    <w:rsid w:val="00E057AF"/>
    <w:rsid w:val="00E46F56"/>
    <w:rsid w:val="00E6238B"/>
    <w:rsid w:val="00E93420"/>
    <w:rsid w:val="00EB0112"/>
    <w:rsid w:val="00ED4024"/>
    <w:rsid w:val="00EF1892"/>
    <w:rsid w:val="00F00E45"/>
    <w:rsid w:val="00F2203D"/>
    <w:rsid w:val="00F46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DA"/>
    <w:pPr>
      <w:ind w:left="720"/>
      <w:contextualSpacing/>
    </w:pPr>
  </w:style>
  <w:style w:type="table" w:styleId="a4">
    <w:name w:val="Table Grid"/>
    <w:basedOn w:val="a1"/>
    <w:uiPriority w:val="59"/>
    <w:rsid w:val="0036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2017-09-04T04:03:00Z</cp:lastPrinted>
  <dcterms:created xsi:type="dcterms:W3CDTF">2018-03-20T04:10:00Z</dcterms:created>
  <dcterms:modified xsi:type="dcterms:W3CDTF">2018-03-23T02:02:00Z</dcterms:modified>
</cp:coreProperties>
</file>