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F2" w:rsidRPr="00D8137D" w:rsidRDefault="00672DF2" w:rsidP="00672DF2">
      <w:pPr>
        <w:tabs>
          <w:tab w:val="left" w:pos="6105"/>
        </w:tabs>
        <w:jc w:val="center"/>
        <w:rPr>
          <w:b/>
          <w:sz w:val="32"/>
          <w:szCs w:val="32"/>
        </w:rPr>
      </w:pPr>
      <w:r w:rsidRPr="00D8137D">
        <w:rPr>
          <w:b/>
          <w:sz w:val="32"/>
          <w:szCs w:val="32"/>
        </w:rPr>
        <w:t>Контрольно-счетный орган  Первомайского района</w:t>
      </w:r>
    </w:p>
    <w:p w:rsidR="00672DF2" w:rsidRPr="00D8137D" w:rsidRDefault="00672DF2" w:rsidP="00672DF2">
      <w:pPr>
        <w:jc w:val="center"/>
      </w:pPr>
      <w:r w:rsidRPr="00D8137D">
        <w:rPr>
          <w:sz w:val="16"/>
          <w:szCs w:val="16"/>
        </w:rPr>
        <w:t>636930, Томская область,   Первомайский район,   с.</w:t>
      </w:r>
      <w:r>
        <w:rPr>
          <w:sz w:val="16"/>
          <w:szCs w:val="16"/>
        </w:rPr>
        <w:t xml:space="preserve"> </w:t>
      </w:r>
      <w:proofErr w:type="gramStart"/>
      <w:r w:rsidRPr="00D8137D">
        <w:rPr>
          <w:sz w:val="16"/>
          <w:szCs w:val="16"/>
        </w:rPr>
        <w:t>Первомайское</w:t>
      </w:r>
      <w:proofErr w:type="gramEnd"/>
      <w:r w:rsidRPr="00D8137D">
        <w:rPr>
          <w:sz w:val="16"/>
          <w:szCs w:val="16"/>
        </w:rPr>
        <w:t>, ул. Ленинская, д.38,   тел.</w:t>
      </w:r>
      <w:r>
        <w:rPr>
          <w:sz w:val="16"/>
          <w:szCs w:val="16"/>
        </w:rPr>
        <w:t>/факс</w:t>
      </w:r>
      <w:r w:rsidRPr="00D8137D">
        <w:rPr>
          <w:sz w:val="16"/>
          <w:szCs w:val="16"/>
        </w:rPr>
        <w:t xml:space="preserve"> 8(38245) 21686</w:t>
      </w:r>
    </w:p>
    <w:p w:rsidR="00672DF2" w:rsidRPr="00D8137D" w:rsidRDefault="00672DF2" w:rsidP="00672DF2">
      <w:pPr>
        <w:pBdr>
          <w:top w:val="double" w:sz="12" w:space="4" w:color="auto"/>
        </w:pBdr>
        <w:spacing w:before="120"/>
        <w:rPr>
          <w:sz w:val="16"/>
        </w:rPr>
      </w:pPr>
    </w:p>
    <w:p w:rsidR="007120F7" w:rsidRPr="00043E6C" w:rsidRDefault="007120F7" w:rsidP="007120F7">
      <w:pPr>
        <w:rPr>
          <w:bCs/>
        </w:rPr>
      </w:pPr>
    </w:p>
    <w:p w:rsidR="007120F7" w:rsidRPr="00043E6C" w:rsidRDefault="007120F7" w:rsidP="007120F7"/>
    <w:p w:rsidR="007120F7" w:rsidRPr="00043E6C" w:rsidRDefault="007120F7" w:rsidP="007120F7">
      <w:pPr>
        <w:tabs>
          <w:tab w:val="left" w:pos="1620"/>
        </w:tabs>
        <w:ind w:right="89"/>
        <w:jc w:val="center"/>
        <w:rPr>
          <w:b/>
          <w:bCs/>
        </w:rPr>
      </w:pPr>
      <w:r w:rsidRPr="00043E6C">
        <w:rPr>
          <w:b/>
          <w:bCs/>
        </w:rPr>
        <w:t>ЗАКЛЮЧЕНИЕ</w:t>
      </w:r>
    </w:p>
    <w:p w:rsidR="002621F6" w:rsidRDefault="007120F7" w:rsidP="007120F7">
      <w:pPr>
        <w:ind w:right="89"/>
        <w:jc w:val="center"/>
        <w:outlineLvl w:val="0"/>
        <w:rPr>
          <w:b/>
        </w:rPr>
      </w:pPr>
      <w:r w:rsidRPr="00043E6C">
        <w:rPr>
          <w:b/>
        </w:rPr>
        <w:t xml:space="preserve">на Отчет об  исполнении  бюджета </w:t>
      </w:r>
      <w:r w:rsidR="002621F6">
        <w:rPr>
          <w:b/>
        </w:rPr>
        <w:t>муниципального образования</w:t>
      </w:r>
    </w:p>
    <w:p w:rsidR="007120F7" w:rsidRPr="00043E6C" w:rsidRDefault="002621F6" w:rsidP="007120F7">
      <w:pPr>
        <w:ind w:right="89"/>
        <w:jc w:val="center"/>
        <w:outlineLvl w:val="0"/>
        <w:rPr>
          <w:b/>
        </w:rPr>
      </w:pPr>
      <w:r>
        <w:rPr>
          <w:b/>
        </w:rPr>
        <w:t xml:space="preserve"> « Первомайский район»</w:t>
      </w:r>
      <w:r w:rsidR="007120F7" w:rsidRPr="00043E6C">
        <w:rPr>
          <w:b/>
        </w:rPr>
        <w:t xml:space="preserve"> за 20</w:t>
      </w:r>
      <w:r>
        <w:rPr>
          <w:b/>
        </w:rPr>
        <w:t>1</w:t>
      </w:r>
      <w:r w:rsidR="00672DF2">
        <w:rPr>
          <w:b/>
        </w:rPr>
        <w:t>2</w:t>
      </w:r>
      <w:r w:rsidR="007120F7" w:rsidRPr="00043E6C">
        <w:rPr>
          <w:b/>
        </w:rPr>
        <w:t xml:space="preserve"> год.</w:t>
      </w:r>
    </w:p>
    <w:p w:rsidR="007120F7" w:rsidRPr="00043E6C" w:rsidRDefault="007120F7" w:rsidP="007120F7">
      <w:pPr>
        <w:ind w:right="89"/>
        <w:jc w:val="center"/>
        <w:outlineLvl w:val="0"/>
        <w:rPr>
          <w:b/>
        </w:rPr>
      </w:pPr>
    </w:p>
    <w:p w:rsidR="007120F7" w:rsidRPr="00043E6C" w:rsidRDefault="007120F7" w:rsidP="007120F7">
      <w:pPr>
        <w:ind w:right="89"/>
        <w:jc w:val="center"/>
        <w:outlineLvl w:val="0"/>
        <w:rPr>
          <w:b/>
        </w:rPr>
      </w:pPr>
    </w:p>
    <w:p w:rsidR="007120F7" w:rsidRPr="00043E6C" w:rsidRDefault="007120F7" w:rsidP="007120F7">
      <w:pPr>
        <w:ind w:right="89"/>
        <w:jc w:val="center"/>
        <w:outlineLvl w:val="0"/>
        <w:rPr>
          <w:b/>
        </w:rPr>
      </w:pPr>
    </w:p>
    <w:p w:rsidR="007120F7" w:rsidRPr="00043E6C" w:rsidRDefault="007120F7" w:rsidP="007120F7">
      <w:pPr>
        <w:jc w:val="center"/>
        <w:rPr>
          <w:b/>
        </w:rPr>
      </w:pPr>
      <w:r w:rsidRPr="00043E6C">
        <w:rPr>
          <w:b/>
        </w:rPr>
        <w:t>Раздел 1.</w:t>
      </w:r>
    </w:p>
    <w:p w:rsidR="007120F7" w:rsidRPr="00043E6C" w:rsidRDefault="007120F7" w:rsidP="007120F7">
      <w:pPr>
        <w:jc w:val="center"/>
        <w:rPr>
          <w:b/>
          <w:u w:val="single"/>
        </w:rPr>
      </w:pPr>
      <w:r w:rsidRPr="00043E6C">
        <w:rPr>
          <w:b/>
          <w:u w:val="single"/>
        </w:rPr>
        <w:t>Общие положения.</w:t>
      </w:r>
    </w:p>
    <w:p w:rsidR="007120F7" w:rsidRPr="00043E6C" w:rsidRDefault="007120F7" w:rsidP="007120F7">
      <w:pPr>
        <w:ind w:right="89"/>
        <w:jc w:val="center"/>
        <w:outlineLvl w:val="0"/>
        <w:rPr>
          <w:b/>
        </w:rPr>
      </w:pPr>
    </w:p>
    <w:p w:rsidR="00525F4D" w:rsidRDefault="007120F7" w:rsidP="00525F4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</w:rPr>
      </w:pPr>
      <w:proofErr w:type="gramStart"/>
      <w:r w:rsidRPr="00043E6C">
        <w:t>Заключение на Отчет об исполнении бюджета муниципального</w:t>
      </w:r>
      <w:r>
        <w:t xml:space="preserve"> образования </w:t>
      </w:r>
      <w:r w:rsidR="005B5D1F">
        <w:t>«</w:t>
      </w:r>
      <w:r>
        <w:t>Первомайский район</w:t>
      </w:r>
      <w:r w:rsidR="005B5D1F">
        <w:t>»</w:t>
      </w:r>
      <w:r w:rsidRPr="00043E6C">
        <w:t xml:space="preserve"> за 20</w:t>
      </w:r>
      <w:r>
        <w:t>1</w:t>
      </w:r>
      <w:r w:rsidR="00672DF2">
        <w:t>2</w:t>
      </w:r>
      <w:r w:rsidRPr="00043E6C">
        <w:t xml:space="preserve"> год</w:t>
      </w:r>
      <w:r w:rsidRPr="00EF4DEF">
        <w:rPr>
          <w:color w:val="333333"/>
        </w:rPr>
        <w:t xml:space="preserve"> </w:t>
      </w:r>
      <w:r w:rsidRPr="005B5D1F">
        <w:rPr>
          <w:color w:val="0D0D0D" w:themeColor="text1" w:themeTint="F2"/>
        </w:rPr>
        <w:t>подготовлено в соответствии с требованиями</w:t>
      </w:r>
      <w:r w:rsidR="00672DF2" w:rsidRPr="00672DF2">
        <w:rPr>
          <w:color w:val="0D0D0D" w:themeColor="text1" w:themeTint="F2"/>
        </w:rPr>
        <w:t xml:space="preserve"> </w:t>
      </w:r>
      <w:r w:rsidR="00672DF2">
        <w:rPr>
          <w:color w:val="0D0D0D" w:themeColor="text1" w:themeTint="F2"/>
        </w:rPr>
        <w:t>ст. 264.4</w:t>
      </w:r>
      <w:r w:rsidRPr="005B5D1F">
        <w:rPr>
          <w:color w:val="0D0D0D" w:themeColor="text1" w:themeTint="F2"/>
        </w:rPr>
        <w:t xml:space="preserve"> Бюдж</w:t>
      </w:r>
      <w:r w:rsidR="00672DF2">
        <w:rPr>
          <w:color w:val="0D0D0D" w:themeColor="text1" w:themeTint="F2"/>
        </w:rPr>
        <w:t>етного кодекса РФ</w:t>
      </w:r>
      <w:r w:rsidRPr="005B5D1F">
        <w:rPr>
          <w:color w:val="0D0D0D" w:themeColor="text1" w:themeTint="F2"/>
        </w:rPr>
        <w:t xml:space="preserve">, </w:t>
      </w:r>
      <w:r w:rsidR="00672DF2">
        <w:rPr>
          <w:color w:val="0D0D0D" w:themeColor="text1" w:themeTint="F2"/>
        </w:rPr>
        <w:t xml:space="preserve">ст.38 Положения </w:t>
      </w:r>
      <w:r w:rsidR="00525F4D">
        <w:rPr>
          <w:color w:val="0D0D0D" w:themeColor="text1" w:themeTint="F2"/>
        </w:rPr>
        <w:t>«О</w:t>
      </w:r>
      <w:r w:rsidR="00672DF2">
        <w:rPr>
          <w:color w:val="0D0D0D" w:themeColor="text1" w:themeTint="F2"/>
        </w:rPr>
        <w:t xml:space="preserve"> бюджетном процессе в муниципальном образовании </w:t>
      </w:r>
      <w:r w:rsidR="00525F4D">
        <w:rPr>
          <w:color w:val="0D0D0D" w:themeColor="text1" w:themeTint="F2"/>
        </w:rPr>
        <w:t>«</w:t>
      </w:r>
      <w:r w:rsidR="00672DF2">
        <w:rPr>
          <w:color w:val="0D0D0D" w:themeColor="text1" w:themeTint="F2"/>
        </w:rPr>
        <w:t>Первомайский район» Томской области,</w:t>
      </w:r>
      <w:r w:rsidR="00A1107F">
        <w:rPr>
          <w:color w:val="0D0D0D" w:themeColor="text1" w:themeTint="F2"/>
        </w:rPr>
        <w:t xml:space="preserve"> утвержденного решением Думы Первомайского района от 27.12.2012 №193, </w:t>
      </w:r>
      <w:r w:rsidR="00672DF2">
        <w:rPr>
          <w:color w:val="0D0D0D" w:themeColor="text1" w:themeTint="F2"/>
        </w:rPr>
        <w:t xml:space="preserve"> </w:t>
      </w:r>
      <w:r w:rsidRPr="005B5D1F">
        <w:rPr>
          <w:color w:val="0D0D0D" w:themeColor="text1" w:themeTint="F2"/>
        </w:rPr>
        <w:t>Положения о Контрольно-счетном органе Первомайского района</w:t>
      </w:r>
      <w:r w:rsidR="00A1107F">
        <w:rPr>
          <w:color w:val="0D0D0D" w:themeColor="text1" w:themeTint="F2"/>
        </w:rPr>
        <w:t>, утвержденного решением Думы первомайского района от 27.10.2011</w:t>
      </w:r>
      <w:proofErr w:type="gramEnd"/>
    </w:p>
    <w:p w:rsidR="00E14D12" w:rsidRDefault="00A1107F" w:rsidP="00525F4D">
      <w:pPr>
        <w:pStyle w:val="a5"/>
        <w:spacing w:before="0" w:beforeAutospacing="0" w:after="0" w:afterAutospacing="0" w:line="276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 </w:t>
      </w:r>
      <w:r w:rsidR="00525F4D">
        <w:rPr>
          <w:color w:val="0D0D0D" w:themeColor="text1" w:themeTint="F2"/>
        </w:rPr>
        <w:t>№</w:t>
      </w:r>
      <w:r>
        <w:rPr>
          <w:color w:val="0D0D0D" w:themeColor="text1" w:themeTint="F2"/>
        </w:rPr>
        <w:t xml:space="preserve"> 95</w:t>
      </w:r>
      <w:r w:rsidR="002621F6" w:rsidRPr="005B5D1F">
        <w:rPr>
          <w:color w:val="0D0D0D" w:themeColor="text1" w:themeTint="F2"/>
        </w:rPr>
        <w:t>.</w:t>
      </w:r>
      <w:r w:rsidR="007120F7" w:rsidRPr="005B5D1F">
        <w:rPr>
          <w:color w:val="0D0D0D" w:themeColor="text1" w:themeTint="F2"/>
        </w:rPr>
        <w:t xml:space="preserve"> </w:t>
      </w:r>
    </w:p>
    <w:p w:rsidR="007120F7" w:rsidRPr="005B5D1F" w:rsidRDefault="007120F7" w:rsidP="00525F4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</w:rPr>
      </w:pPr>
      <w:r w:rsidRPr="005B5D1F">
        <w:rPr>
          <w:color w:val="0D0D0D" w:themeColor="text1" w:themeTint="F2"/>
        </w:rPr>
        <w:t xml:space="preserve">Внешняя проверка Отчета об исполнении бюджета муниципального образования </w:t>
      </w:r>
      <w:r w:rsidR="005B5D1F" w:rsidRPr="005B5D1F">
        <w:rPr>
          <w:color w:val="0D0D0D" w:themeColor="text1" w:themeTint="F2"/>
        </w:rPr>
        <w:t>«</w:t>
      </w:r>
      <w:r w:rsidRPr="005B5D1F">
        <w:rPr>
          <w:color w:val="0D0D0D" w:themeColor="text1" w:themeTint="F2"/>
        </w:rPr>
        <w:t>Первомайский район</w:t>
      </w:r>
      <w:r w:rsidR="005B5D1F" w:rsidRPr="005B5D1F">
        <w:rPr>
          <w:color w:val="0D0D0D" w:themeColor="text1" w:themeTint="F2"/>
        </w:rPr>
        <w:t>»</w:t>
      </w:r>
      <w:r w:rsidRPr="005B5D1F">
        <w:rPr>
          <w:color w:val="0D0D0D" w:themeColor="text1" w:themeTint="F2"/>
        </w:rPr>
        <w:t xml:space="preserve"> за 201</w:t>
      </w:r>
      <w:r w:rsidR="00525F4D">
        <w:rPr>
          <w:color w:val="0D0D0D" w:themeColor="text1" w:themeTint="F2"/>
        </w:rPr>
        <w:t>2</w:t>
      </w:r>
      <w:r w:rsidRPr="005B5D1F">
        <w:rPr>
          <w:color w:val="0D0D0D" w:themeColor="text1" w:themeTint="F2"/>
        </w:rPr>
        <w:t xml:space="preserve"> год проводилась с 2</w:t>
      </w:r>
      <w:r w:rsidR="00A1107F">
        <w:rPr>
          <w:color w:val="0D0D0D" w:themeColor="text1" w:themeTint="F2"/>
        </w:rPr>
        <w:t>5</w:t>
      </w:r>
      <w:r w:rsidRPr="005B5D1F">
        <w:rPr>
          <w:color w:val="0D0D0D" w:themeColor="text1" w:themeTint="F2"/>
        </w:rPr>
        <w:t xml:space="preserve"> а</w:t>
      </w:r>
      <w:r w:rsidR="00A1107F">
        <w:rPr>
          <w:color w:val="0D0D0D" w:themeColor="text1" w:themeTint="F2"/>
        </w:rPr>
        <w:t>преля по 29</w:t>
      </w:r>
      <w:r w:rsidRPr="005B5D1F">
        <w:rPr>
          <w:color w:val="0D0D0D" w:themeColor="text1" w:themeTint="F2"/>
        </w:rPr>
        <w:t xml:space="preserve"> апреля 2012 года. </w:t>
      </w:r>
    </w:p>
    <w:p w:rsidR="0088610C" w:rsidRDefault="0088610C" w:rsidP="00525F4D">
      <w:pPr>
        <w:pStyle w:val="a5"/>
        <w:spacing w:before="0" w:beforeAutospacing="0" w:after="0" w:afterAutospacing="0" w:line="276" w:lineRule="auto"/>
        <w:ind w:firstLine="709"/>
        <w:jc w:val="both"/>
        <w:rPr>
          <w:color w:val="0D0D0D"/>
        </w:rPr>
      </w:pPr>
      <w:r>
        <w:rPr>
          <w:color w:val="0D0D0D"/>
        </w:rPr>
        <w:t xml:space="preserve">Годовой отчет об исполнении бюджета  </w:t>
      </w:r>
      <w:r w:rsidRPr="005B5D1F">
        <w:rPr>
          <w:color w:val="0D0D0D" w:themeColor="text1" w:themeTint="F2"/>
        </w:rPr>
        <w:t>муниципального образования «Первомайский район»</w:t>
      </w:r>
      <w:r>
        <w:rPr>
          <w:color w:val="0D0D0D" w:themeColor="text1" w:themeTint="F2"/>
        </w:rPr>
        <w:t xml:space="preserve"> Томской области </w:t>
      </w:r>
      <w:r w:rsidRPr="005B5D1F">
        <w:rPr>
          <w:color w:val="0D0D0D" w:themeColor="text1" w:themeTint="F2"/>
        </w:rPr>
        <w:t xml:space="preserve"> (далее - бюджет Первомайского района</w:t>
      </w:r>
      <w:r>
        <w:rPr>
          <w:color w:val="0D0D0D" w:themeColor="text1" w:themeTint="F2"/>
        </w:rPr>
        <w:t>)</w:t>
      </w:r>
      <w:r>
        <w:rPr>
          <w:color w:val="0D0D0D"/>
        </w:rPr>
        <w:t xml:space="preserve">, в виде форм бюджетной отчетности, установленный </w:t>
      </w:r>
      <w:hyperlink r:id="rId6" w:history="1">
        <w:proofErr w:type="gramStart"/>
        <w:r w:rsidRPr="00DF417E">
          <w:rPr>
            <w:bCs/>
          </w:rPr>
          <w:t>Инструкци</w:t>
        </w:r>
      </w:hyperlink>
      <w:r>
        <w:t>ей</w:t>
      </w:r>
      <w:proofErr w:type="gramEnd"/>
      <w:r w:rsidRPr="00F94F59">
        <w:rPr>
          <w:bCs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</w:t>
      </w:r>
      <w:r>
        <w:rPr>
          <w:bCs/>
        </w:rPr>
        <w:t>№</w:t>
      </w:r>
      <w:r w:rsidRPr="00F94F59">
        <w:rPr>
          <w:bCs/>
        </w:rPr>
        <w:t xml:space="preserve"> 191н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</w:t>
      </w:r>
      <w:r>
        <w:rPr>
          <w:bCs/>
        </w:rPr>
        <w:t>–</w:t>
      </w:r>
      <w:r w:rsidRPr="00F94F59">
        <w:rPr>
          <w:bCs/>
        </w:rPr>
        <w:t xml:space="preserve"> Инструкция</w:t>
      </w:r>
      <w:r>
        <w:rPr>
          <w:bCs/>
        </w:rPr>
        <w:t xml:space="preserve"> №</w:t>
      </w:r>
      <w:r w:rsidRPr="00F94F59">
        <w:rPr>
          <w:bCs/>
        </w:rPr>
        <w:t xml:space="preserve"> 191н)</w:t>
      </w:r>
      <w:r>
        <w:rPr>
          <w:bCs/>
        </w:rPr>
        <w:t>,</w:t>
      </w:r>
      <w:r w:rsidRPr="0088610C">
        <w:t xml:space="preserve"> </w:t>
      </w:r>
      <w:hyperlink r:id="rId7" w:history="1">
        <w:r w:rsidRPr="00DF417E">
          <w:rPr>
            <w:bCs/>
          </w:rPr>
          <w:t>Инструкции</w:t>
        </w:r>
      </w:hyperlink>
      <w:r w:rsidRPr="00F94F59">
        <w:rPr>
          <w:bCs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</w:t>
      </w:r>
      <w:r>
        <w:rPr>
          <w:bCs/>
        </w:rPr>
        <w:t>№</w:t>
      </w:r>
      <w:r w:rsidRPr="00F94F59">
        <w:rPr>
          <w:bCs/>
        </w:rPr>
        <w:t xml:space="preserve"> 33н (с изменениями</w:t>
      </w:r>
      <w:r>
        <w:rPr>
          <w:bCs/>
        </w:rPr>
        <w:t xml:space="preserve"> и дополнениями)</w:t>
      </w:r>
      <w:r w:rsidRPr="00F94F59">
        <w:rPr>
          <w:bCs/>
        </w:rPr>
        <w:t xml:space="preserve"> (далее - Инструкция </w:t>
      </w:r>
      <w:r>
        <w:rPr>
          <w:bCs/>
        </w:rPr>
        <w:t>№</w:t>
      </w:r>
      <w:r w:rsidRPr="00F94F59">
        <w:rPr>
          <w:bCs/>
        </w:rPr>
        <w:t xml:space="preserve"> 33н)</w:t>
      </w:r>
      <w:r>
        <w:rPr>
          <w:color w:val="0D0D0D"/>
        </w:rPr>
        <w:t xml:space="preserve"> </w:t>
      </w:r>
      <w:proofErr w:type="gramStart"/>
      <w:r>
        <w:rPr>
          <w:color w:val="0D0D0D"/>
        </w:rPr>
        <w:t>представлен</w:t>
      </w:r>
      <w:proofErr w:type="gramEnd"/>
      <w:r>
        <w:rPr>
          <w:color w:val="0D0D0D"/>
        </w:rPr>
        <w:t xml:space="preserve"> </w:t>
      </w:r>
      <w:r w:rsidR="00525F4D">
        <w:rPr>
          <w:color w:val="0D0D0D"/>
        </w:rPr>
        <w:t>А</w:t>
      </w:r>
      <w:r>
        <w:rPr>
          <w:color w:val="0D0D0D"/>
        </w:rPr>
        <w:t xml:space="preserve">дминистрацией Первомайского района, в сроки установленные частью 3 статьи 264.4 Бюджетного кодекса Российской Федерации. </w:t>
      </w:r>
    </w:p>
    <w:p w:rsidR="0088610C" w:rsidRDefault="0088610C" w:rsidP="00525F4D">
      <w:pPr>
        <w:pStyle w:val="a5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      О</w:t>
      </w:r>
      <w:r w:rsidRPr="00710F20">
        <w:rPr>
          <w:color w:val="0D0D0D"/>
        </w:rPr>
        <w:t>дновременно с годовым отчетом</w:t>
      </w:r>
      <w:r>
        <w:rPr>
          <w:color w:val="0D0D0D"/>
        </w:rPr>
        <w:t xml:space="preserve"> об исполнении </w:t>
      </w:r>
      <w:r w:rsidRPr="005B5D1F">
        <w:rPr>
          <w:color w:val="0D0D0D" w:themeColor="text1" w:themeTint="F2"/>
        </w:rPr>
        <w:t>бюджет</w:t>
      </w:r>
      <w:r>
        <w:rPr>
          <w:color w:val="0D0D0D" w:themeColor="text1" w:themeTint="F2"/>
        </w:rPr>
        <w:t>а</w:t>
      </w:r>
      <w:r w:rsidRPr="005B5D1F">
        <w:rPr>
          <w:color w:val="0D0D0D" w:themeColor="text1" w:themeTint="F2"/>
        </w:rPr>
        <w:t xml:space="preserve"> Первомайского района</w:t>
      </w:r>
      <w:r w:rsidRPr="00710F20">
        <w:rPr>
          <w:color w:val="0D0D0D"/>
        </w:rPr>
        <w:t xml:space="preserve"> представлен проект </w:t>
      </w:r>
      <w:r>
        <w:rPr>
          <w:color w:val="0D0D0D"/>
        </w:rPr>
        <w:t>р</w:t>
      </w:r>
      <w:r w:rsidRPr="00710F20">
        <w:rPr>
          <w:color w:val="0D0D0D"/>
        </w:rPr>
        <w:t>ешения</w:t>
      </w:r>
      <w:r>
        <w:rPr>
          <w:color w:val="0D0D0D"/>
        </w:rPr>
        <w:t xml:space="preserve"> Думы </w:t>
      </w:r>
      <w:r w:rsidRPr="005B5D1F">
        <w:rPr>
          <w:color w:val="0D0D0D" w:themeColor="text1" w:themeTint="F2"/>
        </w:rPr>
        <w:t>Первомайского района</w:t>
      </w:r>
      <w:r w:rsidRPr="00710F20">
        <w:rPr>
          <w:color w:val="0D0D0D"/>
        </w:rPr>
        <w:t xml:space="preserve"> </w:t>
      </w:r>
      <w:r>
        <w:rPr>
          <w:color w:val="0D0D0D"/>
        </w:rPr>
        <w:t xml:space="preserve"> </w:t>
      </w:r>
      <w:r w:rsidRPr="00710F20">
        <w:rPr>
          <w:color w:val="0D0D0D"/>
        </w:rPr>
        <w:t xml:space="preserve">«Об исполнении  бюджета </w:t>
      </w:r>
      <w:r>
        <w:rPr>
          <w:color w:val="0D0D0D"/>
        </w:rPr>
        <w:t xml:space="preserve"> муниципального образования «Первомайск</w:t>
      </w:r>
      <w:r w:rsidR="002F67FD">
        <w:rPr>
          <w:color w:val="0D0D0D"/>
        </w:rPr>
        <w:t>ий</w:t>
      </w:r>
      <w:r>
        <w:rPr>
          <w:color w:val="0D0D0D"/>
        </w:rPr>
        <w:t xml:space="preserve"> район</w:t>
      </w:r>
      <w:r w:rsidR="002F67FD">
        <w:rPr>
          <w:color w:val="0D0D0D"/>
        </w:rPr>
        <w:t>»</w:t>
      </w:r>
      <w:r>
        <w:rPr>
          <w:color w:val="0D0D0D"/>
        </w:rPr>
        <w:t xml:space="preserve"> Томской области</w:t>
      </w:r>
      <w:r w:rsidRPr="00710F20">
        <w:rPr>
          <w:color w:val="0D0D0D"/>
        </w:rPr>
        <w:t xml:space="preserve"> за 2012 год» с приложениями</w:t>
      </w:r>
      <w:r>
        <w:rPr>
          <w:color w:val="0D0D0D"/>
        </w:rPr>
        <w:t xml:space="preserve"> (далее – проект решения </w:t>
      </w:r>
      <w:r w:rsidR="002F67FD">
        <w:rPr>
          <w:color w:val="0D0D0D"/>
        </w:rPr>
        <w:t>Думы</w:t>
      </w:r>
      <w:r>
        <w:rPr>
          <w:color w:val="0D0D0D"/>
        </w:rPr>
        <w:t>).</w:t>
      </w:r>
    </w:p>
    <w:p w:rsidR="00996CC1" w:rsidRDefault="00B6153B" w:rsidP="00525F4D">
      <w:pPr>
        <w:spacing w:line="276" w:lineRule="auto"/>
        <w:ind w:firstLine="709"/>
        <w:jc w:val="both"/>
      </w:pPr>
      <w:proofErr w:type="gramStart"/>
      <w:r w:rsidRPr="005B5D1F">
        <w:rPr>
          <w:color w:val="0D0D0D" w:themeColor="text1" w:themeTint="F2"/>
        </w:rPr>
        <w:t>Проверка Отчета об исполнении  бюджета муниципального образования «Первомайский район»</w:t>
      </w:r>
      <w:r>
        <w:rPr>
          <w:color w:val="0D0D0D" w:themeColor="text1" w:themeTint="F2"/>
        </w:rPr>
        <w:t xml:space="preserve"> Томской области </w:t>
      </w:r>
      <w:r w:rsidRPr="005B5D1F">
        <w:rPr>
          <w:color w:val="0D0D0D" w:themeColor="text1" w:themeTint="F2"/>
        </w:rPr>
        <w:t xml:space="preserve"> (далее - бюджет Первомайского района) за 201</w:t>
      </w:r>
      <w:r>
        <w:rPr>
          <w:color w:val="0D0D0D" w:themeColor="text1" w:themeTint="F2"/>
        </w:rPr>
        <w:t>2</w:t>
      </w:r>
      <w:r w:rsidRPr="005B5D1F">
        <w:rPr>
          <w:color w:val="0D0D0D" w:themeColor="text1" w:themeTint="F2"/>
        </w:rPr>
        <w:t xml:space="preserve"> год была осуществлена на основании данных внешней проверки годовой бюджетной отчетности</w:t>
      </w:r>
      <w:r>
        <w:rPr>
          <w:color w:val="0D0D0D" w:themeColor="text1" w:themeTint="F2"/>
        </w:rPr>
        <w:t xml:space="preserve"> главных администраторов бюджетных средств</w:t>
      </w:r>
      <w:r w:rsidR="00525F4D">
        <w:rPr>
          <w:color w:val="0D0D0D" w:themeColor="text1" w:themeTint="F2"/>
        </w:rPr>
        <w:t xml:space="preserve">, </w:t>
      </w:r>
      <w:r>
        <w:rPr>
          <w:color w:val="0D0D0D" w:themeColor="text1" w:themeTint="F2"/>
        </w:rPr>
        <w:t xml:space="preserve"> </w:t>
      </w:r>
      <w:r w:rsidR="00996CC1">
        <w:t>представленной главными администраторами бюджетных средств в Контрольно-счетный орган Первомайского района  в срок, установленный частью 3 статьи 38 Положения «О бюджетном процессе в муниципальном образовании «Первомайский район» Томской области</w:t>
      </w:r>
      <w:proofErr w:type="gramEnd"/>
      <w:r w:rsidR="00996CC1">
        <w:t>», утвержденного решением Думы Первомайского района  от 27.12.2012 № 193.</w:t>
      </w:r>
    </w:p>
    <w:p w:rsidR="00996CC1" w:rsidRDefault="00996CC1" w:rsidP="00996CC1">
      <w:pPr>
        <w:spacing w:line="276" w:lineRule="auto"/>
        <w:ind w:firstLine="709"/>
        <w:jc w:val="both"/>
      </w:pPr>
      <w:r>
        <w:rPr>
          <w:color w:val="0D0D0D" w:themeColor="text1" w:themeTint="F2"/>
        </w:rPr>
        <w:lastRenderedPageBreak/>
        <w:t>Пять  из шести главных администраторов бюджетных сре</w:t>
      </w:r>
      <w:proofErr w:type="gramStart"/>
      <w:r>
        <w:rPr>
          <w:color w:val="0D0D0D" w:themeColor="text1" w:themeTint="F2"/>
        </w:rPr>
        <w:t>дств пр</w:t>
      </w:r>
      <w:proofErr w:type="gramEnd"/>
      <w:r>
        <w:rPr>
          <w:color w:val="0D0D0D" w:themeColor="text1" w:themeTint="F2"/>
        </w:rPr>
        <w:t xml:space="preserve">едставили годовую бюджетную отчетность с нарушениями требований </w:t>
      </w:r>
      <w:r w:rsidRPr="00F94F59">
        <w:rPr>
          <w:bCs/>
        </w:rPr>
        <w:t>Инструкци</w:t>
      </w:r>
      <w:r>
        <w:rPr>
          <w:bCs/>
        </w:rPr>
        <w:t>и №</w:t>
      </w:r>
      <w:r w:rsidRPr="00F94F59">
        <w:rPr>
          <w:bCs/>
        </w:rPr>
        <w:t xml:space="preserve"> 191н</w:t>
      </w:r>
      <w:r>
        <w:rPr>
          <w:bCs/>
        </w:rPr>
        <w:t>.</w:t>
      </w:r>
    </w:p>
    <w:p w:rsidR="00996CC1" w:rsidRDefault="00996CC1" w:rsidP="00996CC1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D08DC">
        <w:t>Результаты проведенной внешней проверки выявили следующие недостатки годовой отчетности ГА</w:t>
      </w:r>
      <w:r>
        <w:t>БС</w:t>
      </w:r>
      <w:r w:rsidRPr="0030078D">
        <w:t>:</w:t>
      </w:r>
    </w:p>
    <w:p w:rsidR="00996CC1" w:rsidRDefault="00996CC1" w:rsidP="00996CC1">
      <w:pPr>
        <w:spacing w:line="276" w:lineRule="auto"/>
        <w:ind w:firstLine="720"/>
        <w:jc w:val="both"/>
      </w:pPr>
      <w:r>
        <w:t xml:space="preserve">1. </w:t>
      </w:r>
      <w:proofErr w:type="gramStart"/>
      <w:r>
        <w:t>Допущены нарушения требований Инструкции № 191н и Инструкции № 33н при составлении и оформлении годовой бюджетной  отчетности</w:t>
      </w:r>
      <w:r w:rsidRPr="00FF4251">
        <w:t xml:space="preserve"> </w:t>
      </w:r>
      <w:r>
        <w:t>и сводной   бухгалтерской отчетности муниципальных бюджетных и автономных  учреждений (</w:t>
      </w:r>
      <w:r w:rsidRPr="005C08EC">
        <w:t>муниципальное казенное учреждение Управл</w:t>
      </w:r>
      <w:r>
        <w:t>ение образования Администрации П</w:t>
      </w:r>
      <w:r w:rsidRPr="005C08EC">
        <w:t>ервомайского района</w:t>
      </w:r>
      <w:r>
        <w:t>,</w:t>
      </w:r>
      <w:r w:rsidR="00525F4D">
        <w:t xml:space="preserve"> Муниципальное казенное учреждение «Отдел культуры Администрации Первомайского района», </w:t>
      </w:r>
      <w:r>
        <w:t xml:space="preserve"> ФЭУ по Первомайскому району</w:t>
      </w:r>
      <w:r w:rsidR="00525F4D">
        <w:t>, Управление сельского хозяйства администрации Первомайского района, Администрация Первомайского района</w:t>
      </w:r>
      <w:r>
        <w:t>).</w:t>
      </w:r>
      <w:proofErr w:type="gramEnd"/>
    </w:p>
    <w:p w:rsidR="00996CC1" w:rsidRPr="00CD08DC" w:rsidRDefault="00996CC1" w:rsidP="00996CC1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2. </w:t>
      </w:r>
      <w:r w:rsidRPr="00CD08DC">
        <w:t xml:space="preserve">Допущены нарушения методологии </w:t>
      </w:r>
      <w:r w:rsidRPr="00DB46D0">
        <w:t>формирования  отчетности:</w:t>
      </w:r>
      <w:r w:rsidRPr="00CD08DC">
        <w:t xml:space="preserve">  </w:t>
      </w:r>
    </w:p>
    <w:p w:rsidR="00996CC1" w:rsidRDefault="00996CC1" w:rsidP="00996CC1">
      <w:pPr>
        <w:spacing w:line="276" w:lineRule="auto"/>
        <w:ind w:firstLine="720"/>
        <w:jc w:val="both"/>
      </w:pPr>
      <w:r>
        <w:t xml:space="preserve">- </w:t>
      </w:r>
      <w:proofErr w:type="gramStart"/>
      <w:r>
        <w:t>о</w:t>
      </w:r>
      <w:r w:rsidRPr="00CD08DC">
        <w:t>тдельными</w:t>
      </w:r>
      <w:proofErr w:type="gramEnd"/>
      <w:r w:rsidRPr="00CD08DC">
        <w:t xml:space="preserve"> ГАБС </w:t>
      </w:r>
      <w:r>
        <w:t>не обеспечена полнота предоставления бюджетной отчетности в части формирования приложений  к Пояснительной записке</w:t>
      </w:r>
      <w:r w:rsidRPr="00CD08DC">
        <w:t xml:space="preserve"> </w:t>
      </w:r>
      <w:r w:rsidRPr="005C08EC">
        <w:t>(муниципальное казенное учреждение Управл</w:t>
      </w:r>
      <w:r>
        <w:t>ение образования Администрации П</w:t>
      </w:r>
      <w:r w:rsidRPr="005C08EC">
        <w:t>ервомайского района</w:t>
      </w:r>
      <w:r>
        <w:t xml:space="preserve">, </w:t>
      </w:r>
      <w:r w:rsidR="00506791">
        <w:t>м</w:t>
      </w:r>
      <w:r w:rsidR="00525F4D">
        <w:t>униципальное казенное учреждение «Отдел культуры Администрации Первомайского района»</w:t>
      </w:r>
      <w:r w:rsidRPr="00CD08DC">
        <w:t>).</w:t>
      </w:r>
    </w:p>
    <w:p w:rsidR="00996CC1" w:rsidRPr="00CD08DC" w:rsidRDefault="00996CC1" w:rsidP="00996CC1">
      <w:pPr>
        <w:spacing w:line="276" w:lineRule="auto"/>
        <w:ind w:firstLine="720"/>
        <w:jc w:val="both"/>
      </w:pPr>
      <w:r>
        <w:t>- отдельными ГАБС Пояснительная записка представлена без учета требований по оформлению и составу информации по разделам (</w:t>
      </w:r>
      <w:r w:rsidRPr="005C08EC">
        <w:t>муниципальное казенное учреждение Управл</w:t>
      </w:r>
      <w:r>
        <w:t>ение образования Администрации П</w:t>
      </w:r>
      <w:r w:rsidRPr="005C08EC">
        <w:t>ервомайского района</w:t>
      </w:r>
      <w:r>
        <w:t xml:space="preserve">, </w:t>
      </w:r>
      <w:r w:rsidR="00506791">
        <w:t>м</w:t>
      </w:r>
      <w:r w:rsidR="00525F4D">
        <w:t>униципальное казенное учреждение «Отдел культуры Администрации Первомайского района»</w:t>
      </w:r>
      <w:r>
        <w:t>).</w:t>
      </w:r>
    </w:p>
    <w:p w:rsidR="00996CC1" w:rsidRDefault="00996CC1" w:rsidP="00996CC1">
      <w:pPr>
        <w:spacing w:line="276" w:lineRule="auto"/>
        <w:ind w:firstLine="567"/>
        <w:jc w:val="both"/>
      </w:pPr>
      <w:r>
        <w:t xml:space="preserve">3. Имеют место факты несоответствия между  </w:t>
      </w:r>
      <w:r w:rsidRPr="00FA789B">
        <w:t>показател</w:t>
      </w:r>
      <w:r>
        <w:t xml:space="preserve">ями: </w:t>
      </w:r>
    </w:p>
    <w:p w:rsidR="00996CC1" w:rsidRDefault="00996CC1" w:rsidP="00996CC1">
      <w:pPr>
        <w:spacing w:line="276" w:lineRule="auto"/>
        <w:ind w:firstLine="567"/>
        <w:jc w:val="both"/>
      </w:pPr>
      <w:r>
        <w:t xml:space="preserve"> - </w:t>
      </w:r>
      <w:r w:rsidRPr="003D4EC8"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>
        <w:t xml:space="preserve"> и</w:t>
      </w:r>
      <w:r w:rsidRPr="003D4EC8">
        <w:t xml:space="preserve"> Сведениями об исполнении бюджета (ф.0503164)</w:t>
      </w:r>
      <w:r>
        <w:t xml:space="preserve"> (Администрация Первомайского района);</w:t>
      </w:r>
    </w:p>
    <w:p w:rsidR="00996CC1" w:rsidRDefault="00996CC1" w:rsidP="00996CC1">
      <w:pPr>
        <w:spacing w:line="276" w:lineRule="auto"/>
        <w:ind w:firstLine="567"/>
        <w:jc w:val="both"/>
      </w:pPr>
      <w:r>
        <w:t>-</w:t>
      </w:r>
      <w:r w:rsidRPr="00954DD9">
        <w:t xml:space="preserve"> </w:t>
      </w:r>
      <w:r w:rsidRPr="003D4EC8"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>
        <w:t xml:space="preserve"> и </w:t>
      </w:r>
      <w:r w:rsidRPr="009C2226">
        <w:t>Сведения</w:t>
      </w:r>
      <w:r>
        <w:t>ми</w:t>
      </w:r>
      <w:r w:rsidRPr="009C2226">
        <w:t xml:space="preserve"> об исполнении мероприятий в рамках целевых программ</w:t>
      </w:r>
      <w:r>
        <w:t xml:space="preserve"> (ф.0503166) (Администрация Первомайского района);</w:t>
      </w:r>
    </w:p>
    <w:p w:rsidR="00996CC1" w:rsidRDefault="00996CC1" w:rsidP="00996CC1">
      <w:pPr>
        <w:spacing w:line="276" w:lineRule="auto"/>
        <w:ind w:firstLine="567"/>
        <w:jc w:val="both"/>
      </w:pPr>
      <w:r>
        <w:t xml:space="preserve">-  Отчета о принятых бюджетных обязательствах (ф.0503128) и </w:t>
      </w:r>
      <w:r w:rsidRPr="009C2226">
        <w:t>Сведения</w:t>
      </w:r>
      <w:r>
        <w:t>ми</w:t>
      </w:r>
      <w:r w:rsidRPr="009C2226">
        <w:t xml:space="preserve"> об использовании информационно-коммуникационных технологий</w:t>
      </w:r>
      <w:r>
        <w:t xml:space="preserve"> (ф.0503177) (Администрация Первомайского района). </w:t>
      </w:r>
    </w:p>
    <w:p w:rsidR="00B6153B" w:rsidRDefault="00B6153B" w:rsidP="00996CC1">
      <w:pPr>
        <w:pStyle w:val="a5"/>
        <w:spacing w:before="0" w:beforeAutospacing="0" w:after="0" w:afterAutospacing="0" w:line="276" w:lineRule="auto"/>
        <w:ind w:firstLine="709"/>
        <w:jc w:val="both"/>
        <w:rPr>
          <w:color w:val="0D0D0D" w:themeColor="text1" w:themeTint="F2"/>
        </w:rPr>
      </w:pPr>
      <w:r>
        <w:rPr>
          <w:bCs/>
        </w:rPr>
        <w:t>Нарушения подробно отражены в заключениях по результатам внешней проверки годовой бюджетной отчетности</w:t>
      </w:r>
      <w:r w:rsidR="00996CC1">
        <w:rPr>
          <w:bCs/>
        </w:rPr>
        <w:t xml:space="preserve">. </w:t>
      </w:r>
    </w:p>
    <w:p w:rsidR="00084684" w:rsidRDefault="00084684" w:rsidP="0088610C">
      <w:pPr>
        <w:pStyle w:val="a5"/>
        <w:spacing w:before="0" w:beforeAutospacing="0" w:after="0" w:afterAutospacing="0" w:line="276" w:lineRule="auto"/>
        <w:jc w:val="both"/>
        <w:rPr>
          <w:color w:val="0D0D0D"/>
        </w:rPr>
      </w:pPr>
      <w:r>
        <w:rPr>
          <w:color w:val="0D0D0D"/>
        </w:rPr>
        <w:t xml:space="preserve">          </w:t>
      </w:r>
    </w:p>
    <w:p w:rsidR="00B6006F" w:rsidRDefault="00B6006F" w:rsidP="0088610C">
      <w:pPr>
        <w:pStyle w:val="a5"/>
        <w:spacing w:before="0" w:beforeAutospacing="0" w:after="0" w:afterAutospacing="0" w:line="276" w:lineRule="auto"/>
        <w:jc w:val="both"/>
        <w:rPr>
          <w:color w:val="0D0D0D"/>
        </w:rPr>
      </w:pPr>
    </w:p>
    <w:p w:rsidR="00B6006F" w:rsidRPr="00B6006F" w:rsidRDefault="00B6006F" w:rsidP="00B6006F">
      <w:pPr>
        <w:pStyle w:val="a5"/>
        <w:spacing w:before="0" w:beforeAutospacing="0" w:after="0" w:afterAutospacing="0" w:line="276" w:lineRule="auto"/>
        <w:jc w:val="center"/>
        <w:rPr>
          <w:b/>
          <w:color w:val="0D0D0D"/>
        </w:rPr>
      </w:pPr>
      <w:r w:rsidRPr="00B6006F">
        <w:rPr>
          <w:b/>
          <w:color w:val="0D0D0D"/>
        </w:rPr>
        <w:t>Раздел 2.</w:t>
      </w:r>
    </w:p>
    <w:p w:rsidR="00B6006F" w:rsidRDefault="00B6006F" w:rsidP="00B6006F">
      <w:pPr>
        <w:pStyle w:val="a5"/>
        <w:spacing w:before="0" w:beforeAutospacing="0" w:after="0" w:afterAutospacing="0" w:line="276" w:lineRule="auto"/>
        <w:jc w:val="center"/>
        <w:rPr>
          <w:b/>
          <w:color w:val="0D0D0D"/>
          <w:u w:val="single"/>
        </w:rPr>
      </w:pPr>
      <w:r w:rsidRPr="00B6006F">
        <w:rPr>
          <w:b/>
          <w:color w:val="0D0D0D"/>
          <w:u w:val="single"/>
        </w:rPr>
        <w:t xml:space="preserve">Состояние </w:t>
      </w:r>
      <w:r w:rsidR="00AB2904">
        <w:rPr>
          <w:b/>
          <w:color w:val="0D0D0D"/>
          <w:u w:val="single"/>
        </w:rPr>
        <w:t xml:space="preserve"> бюджетной </w:t>
      </w:r>
      <w:r w:rsidRPr="00B6006F">
        <w:rPr>
          <w:b/>
          <w:color w:val="0D0D0D"/>
          <w:u w:val="single"/>
        </w:rPr>
        <w:t>отчетности об исполнении бюджета за 2012 год.</w:t>
      </w:r>
    </w:p>
    <w:p w:rsidR="00084684" w:rsidRPr="00B6006F" w:rsidRDefault="00084684" w:rsidP="00B6006F">
      <w:pPr>
        <w:pStyle w:val="a5"/>
        <w:spacing w:before="0" w:beforeAutospacing="0" w:after="0" w:afterAutospacing="0" w:line="276" w:lineRule="auto"/>
        <w:jc w:val="center"/>
        <w:rPr>
          <w:b/>
          <w:color w:val="0D0D0D"/>
          <w:u w:val="single"/>
        </w:rPr>
      </w:pPr>
    </w:p>
    <w:p w:rsidR="00E278A5" w:rsidRPr="00400B4A" w:rsidRDefault="002F67FD" w:rsidP="00B6006F">
      <w:pPr>
        <w:spacing w:line="276" w:lineRule="auto"/>
        <w:jc w:val="both"/>
      </w:pPr>
      <w:r>
        <w:t xml:space="preserve">           </w:t>
      </w:r>
      <w:r w:rsidR="00E278A5" w:rsidRPr="00400B4A">
        <w:t xml:space="preserve">В ходе внешней проверки   бюджетной отчетности </w:t>
      </w:r>
      <w:r w:rsidR="00084684">
        <w:t xml:space="preserve">об исполнении бюджета Первомайского района </w:t>
      </w:r>
      <w:r w:rsidR="00E278A5" w:rsidRPr="00400B4A">
        <w:t xml:space="preserve"> за 2012 год  выявлены следующие нарушения:</w:t>
      </w:r>
    </w:p>
    <w:p w:rsidR="00E278A5" w:rsidRDefault="00ED4781" w:rsidP="00ED4781">
      <w:pPr>
        <w:autoSpaceDE w:val="0"/>
        <w:autoSpaceDN w:val="0"/>
        <w:adjustRightInd w:val="0"/>
        <w:spacing w:line="276" w:lineRule="auto"/>
        <w:jc w:val="both"/>
        <w:outlineLvl w:val="1"/>
      </w:pPr>
      <w:r>
        <w:t xml:space="preserve">    </w:t>
      </w:r>
      <w:r w:rsidR="00C92431">
        <w:t xml:space="preserve">          </w:t>
      </w:r>
      <w:r>
        <w:t xml:space="preserve"> </w:t>
      </w:r>
      <w:r w:rsidR="00E278A5" w:rsidRPr="00E278A5">
        <w:t>1. В нарушение п. 152 Инструкции  № 191н  Пояснительная записка (ф. 0503160) представлена  без учета требований по оформлению и составу информации по разделам</w:t>
      </w:r>
      <w:r w:rsidR="00400B4A">
        <w:t>, отсутствует перечень  форм отчетности, не включенных в состав бюджетной отчетности ввиду отсутствия цифровых значений показателей.</w:t>
      </w:r>
    </w:p>
    <w:p w:rsidR="00E278A5" w:rsidRPr="00AE1BE2" w:rsidRDefault="00B6006F" w:rsidP="00ED4781">
      <w:pPr>
        <w:autoSpaceDE w:val="0"/>
        <w:autoSpaceDN w:val="0"/>
        <w:adjustRightInd w:val="0"/>
        <w:spacing w:line="276" w:lineRule="auto"/>
        <w:jc w:val="both"/>
        <w:outlineLvl w:val="1"/>
      </w:pPr>
      <w:r>
        <w:lastRenderedPageBreak/>
        <w:t xml:space="preserve">             </w:t>
      </w:r>
      <w:r w:rsidR="00E278A5" w:rsidRPr="00AE1BE2">
        <w:t xml:space="preserve">2. </w:t>
      </w:r>
      <w:r w:rsidR="00525F4D">
        <w:t xml:space="preserve">Приложение </w:t>
      </w:r>
      <w:r w:rsidR="00E278A5" w:rsidRPr="00AE1BE2">
        <w:t xml:space="preserve"> «Сведения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бюджета» </w:t>
      </w:r>
      <w:r w:rsidR="00525F4D">
        <w:t xml:space="preserve"> (ф. 0503163)</w:t>
      </w:r>
      <w:r w:rsidR="00E278A5" w:rsidRPr="00AE1BE2">
        <w:t xml:space="preserve"> к Пояснительной записке </w:t>
      </w:r>
      <w:r w:rsidR="00AE1BE2" w:rsidRPr="00AE1BE2">
        <w:t>содержит информацию, не предусмотренную</w:t>
      </w:r>
      <w:r w:rsidR="00E278A5" w:rsidRPr="00AE1BE2">
        <w:t xml:space="preserve"> п. 162 Инструкции № 191н</w:t>
      </w:r>
      <w:r w:rsidR="00AE1BE2">
        <w:t>.</w:t>
      </w:r>
    </w:p>
    <w:p w:rsidR="00E278A5" w:rsidRPr="00F76239" w:rsidRDefault="00ED4781" w:rsidP="00ED4781">
      <w:pPr>
        <w:autoSpaceDE w:val="0"/>
        <w:autoSpaceDN w:val="0"/>
        <w:adjustRightInd w:val="0"/>
        <w:spacing w:line="276" w:lineRule="auto"/>
        <w:jc w:val="both"/>
        <w:outlineLvl w:val="2"/>
        <w:rPr>
          <w:rFonts w:eastAsia="Calibri"/>
        </w:rPr>
      </w:pPr>
      <w:r>
        <w:t xml:space="preserve">   </w:t>
      </w:r>
      <w:r w:rsidR="00C92431">
        <w:t xml:space="preserve">         </w:t>
      </w:r>
      <w:r>
        <w:t xml:space="preserve"> 3</w:t>
      </w:r>
      <w:r w:rsidR="00E278A5" w:rsidRPr="00E278A5">
        <w:t xml:space="preserve">. </w:t>
      </w:r>
      <w:r w:rsidR="00525F4D">
        <w:t xml:space="preserve">Приложение </w:t>
      </w:r>
      <w:r w:rsidR="00E278A5" w:rsidRPr="00E278A5">
        <w:t xml:space="preserve">«Сведения об исполнении бюджета» </w:t>
      </w:r>
      <w:r w:rsidR="00525F4D">
        <w:t xml:space="preserve"> (ф.</w:t>
      </w:r>
      <w:r w:rsidR="00525F4D" w:rsidRPr="00525F4D">
        <w:t xml:space="preserve"> </w:t>
      </w:r>
      <w:r w:rsidR="00525F4D" w:rsidRPr="00E278A5">
        <w:t>0503164</w:t>
      </w:r>
      <w:r w:rsidR="00525F4D">
        <w:t>)</w:t>
      </w:r>
      <w:r w:rsidR="00525F4D" w:rsidRPr="00E278A5">
        <w:t xml:space="preserve"> </w:t>
      </w:r>
      <w:r w:rsidR="00525F4D">
        <w:t xml:space="preserve"> </w:t>
      </w:r>
      <w:r w:rsidR="00E278A5" w:rsidRPr="00E278A5">
        <w:t>к Пояснительной записке составлен</w:t>
      </w:r>
      <w:r w:rsidR="006A728A">
        <w:t>о</w:t>
      </w:r>
      <w:r w:rsidR="00E278A5" w:rsidRPr="00E278A5">
        <w:t xml:space="preserve"> с нарушением требований п. 163 Инструкции № 191н. </w:t>
      </w:r>
    </w:p>
    <w:p w:rsidR="00E278A5" w:rsidRDefault="00ED4781" w:rsidP="00400B4A">
      <w:pPr>
        <w:pStyle w:val="a5"/>
        <w:spacing w:before="0" w:beforeAutospacing="0" w:after="0" w:afterAutospacing="0" w:line="276" w:lineRule="auto"/>
        <w:jc w:val="both"/>
      </w:pPr>
      <w:r>
        <w:rPr>
          <w:color w:val="0D0D0D"/>
        </w:rPr>
        <w:t xml:space="preserve">     </w:t>
      </w:r>
      <w:r w:rsidR="00C92431">
        <w:rPr>
          <w:color w:val="0D0D0D"/>
        </w:rPr>
        <w:t xml:space="preserve">       </w:t>
      </w:r>
      <w:r>
        <w:rPr>
          <w:color w:val="0D0D0D"/>
        </w:rPr>
        <w:t>4.</w:t>
      </w:r>
      <w:r w:rsidR="000C13F3">
        <w:t xml:space="preserve"> </w:t>
      </w:r>
      <w:r w:rsidR="00E278A5" w:rsidRPr="000C13F3">
        <w:t xml:space="preserve">В нарушение </w:t>
      </w:r>
      <w:r w:rsidR="00CD23E7" w:rsidRPr="000C13F3">
        <w:t>п.175,</w:t>
      </w:r>
      <w:r w:rsidR="00400B4A">
        <w:t xml:space="preserve"> </w:t>
      </w:r>
      <w:r w:rsidR="00E278A5" w:rsidRPr="000C13F3">
        <w:t>п.177</w:t>
      </w:r>
      <w:r w:rsidR="00E278A5">
        <w:rPr>
          <w:sz w:val="28"/>
          <w:szCs w:val="28"/>
        </w:rPr>
        <w:t xml:space="preserve"> </w:t>
      </w:r>
      <w:r w:rsidR="00E278A5" w:rsidRPr="00E278A5">
        <w:t>Инструкции № 191н</w:t>
      </w:r>
      <w:r w:rsidR="00CD23E7">
        <w:t xml:space="preserve"> представленн</w:t>
      </w:r>
      <w:r w:rsidR="006A728A">
        <w:t xml:space="preserve">ое приложение </w:t>
      </w:r>
      <w:r w:rsidR="00CD23E7">
        <w:t xml:space="preserve"> </w:t>
      </w:r>
      <w:r w:rsidR="00E278A5">
        <w:t xml:space="preserve"> «Сведения об исполнении мероприятий в рамках целевых программ»</w:t>
      </w:r>
      <w:r w:rsidR="006A728A" w:rsidRPr="006A728A">
        <w:t xml:space="preserve"> </w:t>
      </w:r>
      <w:r w:rsidR="006A728A">
        <w:t>(ф.  0503166)</w:t>
      </w:r>
      <w:r w:rsidR="00E278A5">
        <w:t xml:space="preserve"> к Пояснительной записке </w:t>
      </w:r>
      <w:r w:rsidR="00CD23E7">
        <w:t xml:space="preserve">не соответствует своду отчетов главных распорядителей, распорядителей бюджетных средств – неполный перечень </w:t>
      </w:r>
      <w:r w:rsidR="000C13F3">
        <w:t>целевых программ и подпрограмм, в реализации которых принимали участие субъекты бюджетной отчетности.</w:t>
      </w:r>
    </w:p>
    <w:p w:rsidR="00B6006F" w:rsidRDefault="00B6006F" w:rsidP="00B6006F">
      <w:pPr>
        <w:autoSpaceDE w:val="0"/>
        <w:autoSpaceDN w:val="0"/>
        <w:adjustRightInd w:val="0"/>
        <w:spacing w:line="276" w:lineRule="auto"/>
        <w:ind w:firstLine="539"/>
        <w:jc w:val="both"/>
        <w:outlineLvl w:val="3"/>
      </w:pPr>
      <w:r w:rsidRPr="00DB0948">
        <w:rPr>
          <w:b/>
        </w:rPr>
        <w:t xml:space="preserve">   </w:t>
      </w:r>
      <w:r w:rsidRPr="00343641">
        <w:t>При проведении проверки сводной бухгалтерской отчетности  муниципальных  автономных учреждения  за 2012 год оценивались такие показатели, как: своевременность и полнота представленной  отчетности, согласованность взаимосвязанных показателей отдельных форм отчетности, соблюдение единого порядка  составления и заполнения годовой  отчетности, установленного Инструкцией № 33н.</w:t>
      </w:r>
      <w:r w:rsidRPr="00DB0948">
        <w:t xml:space="preserve">  </w:t>
      </w:r>
    </w:p>
    <w:p w:rsidR="00343641" w:rsidRPr="00DB0948" w:rsidRDefault="00343641" w:rsidP="00506791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>
        <w:t xml:space="preserve">Следует отметить, что </w:t>
      </w:r>
      <w:r w:rsidRPr="00E278A5">
        <w:t xml:space="preserve">  Пояснительная записка</w:t>
      </w:r>
      <w:r>
        <w:t xml:space="preserve"> </w:t>
      </w:r>
      <w:r w:rsidRPr="00E278A5">
        <w:t xml:space="preserve"> (ф. 0503</w:t>
      </w:r>
      <w:r>
        <w:t>7</w:t>
      </w:r>
      <w:r w:rsidRPr="00E278A5">
        <w:t>60) представлена  без учета требований по оформлению и составу информации по разделам</w:t>
      </w:r>
      <w:r w:rsidR="00506791">
        <w:t>.</w:t>
      </w:r>
    </w:p>
    <w:p w:rsidR="00E90B12" w:rsidRDefault="00B6006F" w:rsidP="00C92431">
      <w:pPr>
        <w:pStyle w:val="af0"/>
        <w:spacing w:line="276" w:lineRule="auto"/>
        <w:ind w:left="0"/>
        <w:jc w:val="both"/>
      </w:pPr>
      <w:r>
        <w:t xml:space="preserve"> </w:t>
      </w:r>
      <w:r w:rsidR="00E90B12">
        <w:t xml:space="preserve">       </w:t>
      </w:r>
      <w:r w:rsidR="00ED4781">
        <w:t xml:space="preserve">  </w:t>
      </w:r>
    </w:p>
    <w:p w:rsidR="007120F7" w:rsidRPr="00043E6C" w:rsidRDefault="00084684" w:rsidP="00084684">
      <w:pPr>
        <w:pStyle w:val="af0"/>
        <w:spacing w:line="276" w:lineRule="auto"/>
        <w:ind w:left="0"/>
        <w:jc w:val="both"/>
      </w:pPr>
      <w:r>
        <w:t xml:space="preserve">          </w:t>
      </w:r>
      <w:r w:rsidR="00E90B12">
        <w:t xml:space="preserve">     </w:t>
      </w:r>
      <w:r w:rsidR="00C92431">
        <w:t xml:space="preserve">        </w:t>
      </w:r>
    </w:p>
    <w:p w:rsidR="007120F7" w:rsidRPr="00043E6C" w:rsidRDefault="007120F7" w:rsidP="007120F7">
      <w:pPr>
        <w:jc w:val="center"/>
        <w:rPr>
          <w:b/>
        </w:rPr>
      </w:pPr>
      <w:r w:rsidRPr="00043E6C">
        <w:rPr>
          <w:b/>
        </w:rPr>
        <w:t>Раздел 2.</w:t>
      </w:r>
    </w:p>
    <w:p w:rsidR="001579DE" w:rsidRDefault="00B6006F" w:rsidP="007120F7">
      <w:pPr>
        <w:jc w:val="center"/>
        <w:rPr>
          <w:b/>
          <w:u w:val="single"/>
        </w:rPr>
      </w:pPr>
      <w:r>
        <w:rPr>
          <w:b/>
          <w:u w:val="single"/>
        </w:rPr>
        <w:t>И</w:t>
      </w:r>
      <w:r w:rsidR="001579DE">
        <w:rPr>
          <w:b/>
          <w:u w:val="single"/>
        </w:rPr>
        <w:t>сполнени</w:t>
      </w:r>
      <w:r>
        <w:rPr>
          <w:b/>
          <w:u w:val="single"/>
        </w:rPr>
        <w:t>е</w:t>
      </w:r>
      <w:r w:rsidR="001579DE">
        <w:rPr>
          <w:b/>
          <w:u w:val="single"/>
        </w:rPr>
        <w:t xml:space="preserve"> основных характеристик </w:t>
      </w:r>
      <w:r w:rsidR="007120F7" w:rsidRPr="00043E6C">
        <w:rPr>
          <w:b/>
          <w:u w:val="single"/>
        </w:rPr>
        <w:t xml:space="preserve"> бюджет</w:t>
      </w:r>
      <w:r w:rsidR="001579DE">
        <w:rPr>
          <w:b/>
          <w:u w:val="single"/>
        </w:rPr>
        <w:t xml:space="preserve">а  </w:t>
      </w:r>
      <w:r w:rsidR="007120F7">
        <w:rPr>
          <w:b/>
          <w:u w:val="single"/>
        </w:rPr>
        <w:t>Первомайск</w:t>
      </w:r>
      <w:r w:rsidR="001579DE">
        <w:rPr>
          <w:b/>
          <w:u w:val="single"/>
        </w:rPr>
        <w:t xml:space="preserve">ого </w:t>
      </w:r>
      <w:r w:rsidR="007120F7">
        <w:rPr>
          <w:b/>
          <w:u w:val="single"/>
        </w:rPr>
        <w:t>район</w:t>
      </w:r>
      <w:r w:rsidR="001579DE">
        <w:rPr>
          <w:b/>
          <w:u w:val="single"/>
        </w:rPr>
        <w:t xml:space="preserve">а </w:t>
      </w:r>
    </w:p>
    <w:p w:rsidR="007120F7" w:rsidRDefault="007120F7" w:rsidP="007120F7">
      <w:pPr>
        <w:jc w:val="center"/>
        <w:rPr>
          <w:b/>
          <w:u w:val="single"/>
        </w:rPr>
      </w:pPr>
      <w:r w:rsidRPr="00043E6C">
        <w:rPr>
          <w:b/>
          <w:u w:val="single"/>
        </w:rPr>
        <w:t xml:space="preserve"> </w:t>
      </w:r>
      <w:r w:rsidR="001579DE">
        <w:rPr>
          <w:b/>
          <w:u w:val="single"/>
        </w:rPr>
        <w:t>з</w:t>
      </w:r>
      <w:r w:rsidRPr="00043E6C">
        <w:rPr>
          <w:b/>
          <w:u w:val="single"/>
        </w:rPr>
        <w:t>а 20</w:t>
      </w:r>
      <w:r>
        <w:rPr>
          <w:b/>
          <w:u w:val="single"/>
        </w:rPr>
        <w:t>1</w:t>
      </w:r>
      <w:r w:rsidR="001579DE">
        <w:rPr>
          <w:b/>
          <w:u w:val="single"/>
        </w:rPr>
        <w:t>2</w:t>
      </w:r>
      <w:r w:rsidRPr="00043E6C">
        <w:rPr>
          <w:b/>
          <w:u w:val="single"/>
        </w:rPr>
        <w:t xml:space="preserve"> год».</w:t>
      </w:r>
    </w:p>
    <w:p w:rsidR="00ED7AD6" w:rsidRPr="00043E6C" w:rsidRDefault="00ED7AD6" w:rsidP="007120F7">
      <w:pPr>
        <w:jc w:val="center"/>
        <w:rPr>
          <w:b/>
          <w:u w:val="single"/>
        </w:rPr>
      </w:pPr>
    </w:p>
    <w:p w:rsidR="00E55338" w:rsidRPr="00ED7AD6" w:rsidRDefault="00E55338" w:rsidP="00ED7AD6">
      <w:pPr>
        <w:spacing w:line="276" w:lineRule="auto"/>
        <w:ind w:firstLine="720"/>
        <w:jc w:val="both"/>
      </w:pPr>
      <w:r w:rsidRPr="00ED7AD6">
        <w:t xml:space="preserve">Бюджет </w:t>
      </w:r>
      <w:r w:rsidR="000E62C9" w:rsidRPr="00ED7AD6">
        <w:t xml:space="preserve"> Первомайского </w:t>
      </w:r>
      <w:r w:rsidRPr="00ED7AD6">
        <w:t xml:space="preserve">района на 2012 год утвержден по доходам в объеме </w:t>
      </w:r>
      <w:r w:rsidR="00ED7AD6" w:rsidRPr="00ED7AD6">
        <w:t>360456,0</w:t>
      </w:r>
      <w:r w:rsidRPr="00ED7AD6">
        <w:t>тыс.</w:t>
      </w:r>
      <w:r w:rsidR="003A5A89">
        <w:t xml:space="preserve"> </w:t>
      </w:r>
      <w:r w:rsidRPr="00ED7AD6">
        <w:t xml:space="preserve">руб., по расходам в сумме </w:t>
      </w:r>
      <w:r w:rsidR="00ED7AD6" w:rsidRPr="00ED7AD6">
        <w:t>360456,0</w:t>
      </w:r>
      <w:r w:rsidRPr="00ED7AD6">
        <w:t xml:space="preserve"> тыс.</w:t>
      </w:r>
      <w:r w:rsidR="00343641">
        <w:t xml:space="preserve"> </w:t>
      </w:r>
      <w:r w:rsidRPr="00ED7AD6">
        <w:t>руб.</w:t>
      </w:r>
    </w:p>
    <w:p w:rsidR="000E62C9" w:rsidRPr="00ED7AD6" w:rsidRDefault="00E55338" w:rsidP="00ED7AD6">
      <w:pPr>
        <w:spacing w:line="276" w:lineRule="auto"/>
        <w:ind w:firstLine="709"/>
        <w:jc w:val="both"/>
        <w:rPr>
          <w:color w:val="000000"/>
        </w:rPr>
      </w:pPr>
      <w:r w:rsidRPr="00ED7AD6">
        <w:t xml:space="preserve">В течение 2012 года </w:t>
      </w:r>
      <w:r w:rsidR="000E62C9" w:rsidRPr="00ED7AD6">
        <w:t xml:space="preserve">12 раз вносились изменения  и дополнения </w:t>
      </w:r>
      <w:r w:rsidRPr="00ED7AD6">
        <w:rPr>
          <w:color w:val="000000"/>
        </w:rPr>
        <w:t xml:space="preserve">в решение </w:t>
      </w:r>
      <w:r w:rsidR="000E62C9" w:rsidRPr="00ED7AD6">
        <w:t xml:space="preserve">Думы Первомайского района от 29.12.2011 № 110 </w:t>
      </w:r>
      <w:r w:rsidR="000E62C9" w:rsidRPr="00ED7AD6">
        <w:rPr>
          <w:color w:val="000000"/>
        </w:rPr>
        <w:t xml:space="preserve">«О бюджете </w:t>
      </w:r>
      <w:r w:rsidRPr="00ED7AD6">
        <w:rPr>
          <w:color w:val="000000"/>
        </w:rPr>
        <w:t xml:space="preserve"> муниципального</w:t>
      </w:r>
      <w:r w:rsidR="000E62C9" w:rsidRPr="00ED7AD6">
        <w:rPr>
          <w:color w:val="000000"/>
        </w:rPr>
        <w:t xml:space="preserve"> образования «Первомайский район» Томской области на 2012 год».</w:t>
      </w:r>
    </w:p>
    <w:p w:rsidR="00E55338" w:rsidRPr="00ED7AD6" w:rsidRDefault="000E62C9" w:rsidP="00ED7AD6">
      <w:pPr>
        <w:spacing w:line="276" w:lineRule="auto"/>
        <w:ind w:firstLine="709"/>
        <w:jc w:val="both"/>
        <w:rPr>
          <w:color w:val="000000"/>
        </w:rPr>
      </w:pPr>
      <w:r w:rsidRPr="00ED7AD6">
        <w:rPr>
          <w:color w:val="000000"/>
        </w:rPr>
        <w:t>Д</w:t>
      </w:r>
      <w:r w:rsidR="00E55338" w:rsidRPr="00ED7AD6">
        <w:rPr>
          <w:color w:val="000000"/>
        </w:rPr>
        <w:t xml:space="preserve">инамика изменения показателей бюджета </w:t>
      </w:r>
      <w:r w:rsidRPr="00ED7AD6">
        <w:rPr>
          <w:color w:val="000000"/>
        </w:rPr>
        <w:t>Первомайского района</w:t>
      </w:r>
      <w:r w:rsidR="003A5A89" w:rsidRPr="003A5A89">
        <w:t xml:space="preserve"> </w:t>
      </w:r>
      <w:r w:rsidR="003A5A89" w:rsidRPr="00ED7AD6">
        <w:t>приведено в таблице</w:t>
      </w:r>
      <w:r w:rsidR="003A5A89">
        <w:t xml:space="preserve"> №1.</w:t>
      </w:r>
    </w:p>
    <w:p w:rsidR="000E62C9" w:rsidRPr="00ED7AD6" w:rsidRDefault="000E62C9" w:rsidP="003A5A89">
      <w:pPr>
        <w:spacing w:line="276" w:lineRule="auto"/>
        <w:jc w:val="right"/>
      </w:pPr>
      <w:r w:rsidRPr="00ED7AD6">
        <w:t xml:space="preserve">                                                                                              </w:t>
      </w:r>
      <w:r w:rsidR="00E55338" w:rsidRPr="00ED7AD6">
        <w:t>Таблица №1</w:t>
      </w:r>
    </w:p>
    <w:p w:rsidR="00E55338" w:rsidRPr="00ED7AD6" w:rsidRDefault="000E62C9" w:rsidP="003A5A89">
      <w:pPr>
        <w:spacing w:line="276" w:lineRule="auto"/>
        <w:jc w:val="right"/>
      </w:pPr>
      <w:r w:rsidRPr="00ED7AD6">
        <w:t xml:space="preserve">                                                                                                </w:t>
      </w:r>
      <w:r w:rsidR="00E55338" w:rsidRPr="00ED7AD6">
        <w:t xml:space="preserve"> (тыс. руб.)</w:t>
      </w:r>
    </w:p>
    <w:tbl>
      <w:tblPr>
        <w:tblW w:w="10124" w:type="dxa"/>
        <w:tblInd w:w="108" w:type="dxa"/>
        <w:tblLayout w:type="fixed"/>
        <w:tblLook w:val="0000"/>
      </w:tblPr>
      <w:tblGrid>
        <w:gridCol w:w="567"/>
        <w:gridCol w:w="1134"/>
        <w:gridCol w:w="1134"/>
        <w:gridCol w:w="1134"/>
        <w:gridCol w:w="993"/>
        <w:gridCol w:w="1134"/>
        <w:gridCol w:w="992"/>
        <w:gridCol w:w="992"/>
        <w:gridCol w:w="992"/>
        <w:gridCol w:w="1052"/>
      </w:tblGrid>
      <w:tr w:rsidR="003A5A89" w:rsidRPr="009739D9" w:rsidTr="003A5A89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№ Решения </w:t>
            </w:r>
            <w:r w:rsidR="000E62C9">
              <w:rPr>
                <w:sz w:val="18"/>
                <w:szCs w:val="18"/>
              </w:rPr>
              <w:t xml:space="preserve">Думы </w:t>
            </w:r>
            <w:proofErr w:type="spellStart"/>
            <w:proofErr w:type="gramStart"/>
            <w:r w:rsidR="000E62C9">
              <w:rPr>
                <w:sz w:val="18"/>
                <w:szCs w:val="18"/>
              </w:rPr>
              <w:t>Первомай-ского</w:t>
            </w:r>
            <w:proofErr w:type="spellEnd"/>
            <w:proofErr w:type="gramEnd"/>
            <w:r w:rsidR="000E62C9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Доходы,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r w:rsidRPr="00BC517F">
              <w:rPr>
                <w:sz w:val="18"/>
                <w:szCs w:val="18"/>
              </w:rPr>
              <w:t>Отклоне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r w:rsidRPr="00BC517F">
              <w:rPr>
                <w:sz w:val="18"/>
                <w:szCs w:val="18"/>
              </w:rPr>
              <w:t>ние</w:t>
            </w:r>
            <w:proofErr w:type="spellEnd"/>
            <w:r w:rsidRPr="00BC517F">
              <w:rPr>
                <w:sz w:val="18"/>
                <w:szCs w:val="18"/>
              </w:rPr>
              <w:t xml:space="preserve"> от </w:t>
            </w:r>
            <w:proofErr w:type="spellStart"/>
            <w:r w:rsidRPr="00BC517F">
              <w:rPr>
                <w:sz w:val="18"/>
                <w:szCs w:val="18"/>
              </w:rPr>
              <w:t>предыду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r w:rsidRPr="00BC517F">
              <w:rPr>
                <w:sz w:val="18"/>
                <w:szCs w:val="18"/>
              </w:rPr>
              <w:t>щего</w:t>
            </w:r>
            <w:proofErr w:type="spellEnd"/>
            <w:r w:rsidRPr="00BC517F">
              <w:rPr>
                <w:sz w:val="18"/>
                <w:szCs w:val="18"/>
              </w:rPr>
              <w:t xml:space="preserve"> уточнения,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Default="00E55338" w:rsidP="000E62C9">
            <w:pPr>
              <w:spacing w:after="240"/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Расходы,                            тыс</w:t>
            </w:r>
            <w:proofErr w:type="gramStart"/>
            <w:r w:rsidRPr="00BC517F">
              <w:rPr>
                <w:sz w:val="18"/>
                <w:szCs w:val="18"/>
              </w:rPr>
              <w:t>.р</w:t>
            </w:r>
            <w:proofErr w:type="gramEnd"/>
            <w:r w:rsidRPr="00BC517F">
              <w:rPr>
                <w:sz w:val="18"/>
                <w:szCs w:val="18"/>
              </w:rPr>
              <w:t>уб.</w:t>
            </w:r>
          </w:p>
          <w:p w:rsidR="00E55338" w:rsidRPr="00BC517F" w:rsidRDefault="00E55338" w:rsidP="000E62C9">
            <w:pPr>
              <w:spacing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Дефицит</w:t>
            </w:r>
          </w:p>
          <w:p w:rsidR="00E55338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тыс</w:t>
            </w:r>
            <w:proofErr w:type="gramStart"/>
            <w:r w:rsidRPr="00BC517F">
              <w:rPr>
                <w:sz w:val="18"/>
                <w:szCs w:val="18"/>
              </w:rPr>
              <w:t>.р</w:t>
            </w:r>
            <w:proofErr w:type="gramEnd"/>
            <w:r w:rsidRPr="00BC517F">
              <w:rPr>
                <w:sz w:val="18"/>
                <w:szCs w:val="18"/>
              </w:rPr>
              <w:t>уб.</w:t>
            </w:r>
          </w:p>
          <w:p w:rsidR="00E55338" w:rsidRDefault="00E55338" w:rsidP="000E62C9">
            <w:pPr>
              <w:jc w:val="center"/>
              <w:rPr>
                <w:sz w:val="18"/>
                <w:szCs w:val="18"/>
              </w:rPr>
            </w:pPr>
          </w:p>
          <w:p w:rsidR="00E55338" w:rsidRDefault="00E55338" w:rsidP="000E62C9">
            <w:pPr>
              <w:jc w:val="center"/>
              <w:rPr>
                <w:sz w:val="18"/>
                <w:szCs w:val="18"/>
              </w:rPr>
            </w:pPr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Структура доходов</w:t>
            </w:r>
          </w:p>
        </w:tc>
      </w:tr>
      <w:tr w:rsidR="003A5A89" w:rsidRPr="009739D9" w:rsidTr="003A5A89">
        <w:trPr>
          <w:trHeight w:val="11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r w:rsidRPr="00BC517F">
              <w:rPr>
                <w:sz w:val="18"/>
                <w:szCs w:val="18"/>
              </w:rPr>
              <w:t>Налого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 xml:space="preserve">вые и </w:t>
            </w:r>
            <w:proofErr w:type="spellStart"/>
            <w:r w:rsidRPr="00BC517F">
              <w:rPr>
                <w:sz w:val="18"/>
                <w:szCs w:val="18"/>
              </w:rPr>
              <w:t>неналого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C517F">
              <w:rPr>
                <w:sz w:val="18"/>
                <w:szCs w:val="18"/>
              </w:rPr>
              <w:t>Безвоз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BC517F">
              <w:rPr>
                <w:sz w:val="18"/>
                <w:szCs w:val="18"/>
              </w:rPr>
              <w:t>мездные</w:t>
            </w:r>
            <w:proofErr w:type="spellEnd"/>
            <w:r w:rsidRPr="00BC517F">
              <w:rPr>
                <w:sz w:val="18"/>
                <w:szCs w:val="18"/>
              </w:rPr>
              <w:t xml:space="preserve"> </w:t>
            </w:r>
            <w:proofErr w:type="spellStart"/>
            <w:r w:rsidRPr="00BC517F">
              <w:rPr>
                <w:sz w:val="18"/>
                <w:szCs w:val="18"/>
              </w:rPr>
              <w:t>поступле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r w:rsidRPr="00BC517F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38" w:rsidRPr="00BC517F" w:rsidRDefault="00E55338" w:rsidP="000E62C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r w:rsidRPr="00BC517F">
              <w:rPr>
                <w:sz w:val="18"/>
                <w:szCs w:val="18"/>
              </w:rPr>
              <w:t>Налого</w:t>
            </w:r>
            <w:proofErr w:type="spellEnd"/>
          </w:p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вые и неналоговые доходы %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BC517F">
              <w:rPr>
                <w:sz w:val="18"/>
                <w:szCs w:val="18"/>
              </w:rPr>
              <w:t>безвозмезд</w:t>
            </w:r>
            <w:proofErr w:type="spellEnd"/>
            <w:r w:rsidRPr="00BC517F">
              <w:rPr>
                <w:sz w:val="18"/>
                <w:szCs w:val="18"/>
              </w:rPr>
              <w:t xml:space="preserve"> </w:t>
            </w:r>
            <w:proofErr w:type="spellStart"/>
            <w:r w:rsidRPr="00BC517F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BC517F">
              <w:rPr>
                <w:sz w:val="18"/>
                <w:szCs w:val="18"/>
              </w:rPr>
              <w:t xml:space="preserve"> поступления %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Pr="00BC517F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5338" w:rsidRDefault="00E55338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29.12.2011 №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291525,95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6D76E9">
            <w:pPr>
              <w:jc w:val="center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0E6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26.01.2012 № 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291526,0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360456,0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89" w:rsidRDefault="00C16289" w:rsidP="000E62C9">
            <w:r w:rsidRPr="00361D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  <w:r w:rsidRPr="00361D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361D27">
              <w:rPr>
                <w:sz w:val="18"/>
                <w:szCs w:val="18"/>
              </w:rPr>
              <w:t>.2012 № 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68930,</w:t>
            </w:r>
            <w:r w:rsidR="006D76E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390290,55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1628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+98764,55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6D76E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459220,55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28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Default="00C428C9" w:rsidP="000E62C9">
            <w:r w:rsidRPr="00361D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61D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410422,95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490431,4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+3121,85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494029,4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83,7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Default="00C428C9" w:rsidP="000E62C9">
            <w:r w:rsidRPr="00361D27">
              <w:rPr>
                <w:sz w:val="18"/>
                <w:szCs w:val="18"/>
              </w:rPr>
              <w:t>26.0</w:t>
            </w:r>
            <w:r>
              <w:rPr>
                <w:sz w:val="18"/>
                <w:szCs w:val="18"/>
              </w:rPr>
              <w:t>4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407906,9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500437,2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Default="00C428C9" w:rsidP="00C16289">
            <w:r>
              <w:rPr>
                <w:sz w:val="18"/>
                <w:szCs w:val="18"/>
              </w:rPr>
              <w:t>31</w:t>
            </w:r>
            <w:r w:rsidRPr="00361D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+20934,0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0837FB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 w:rsidRPr="00BC517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Default="00C428C9" w:rsidP="00C16289">
            <w:r>
              <w:rPr>
                <w:sz w:val="18"/>
                <w:szCs w:val="18"/>
              </w:rPr>
              <w:t>14</w:t>
            </w:r>
            <w:r w:rsidRPr="00361D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0837FB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3A5A89" w:rsidRPr="009739D9" w:rsidTr="003A5A89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C428C9" w:rsidRDefault="00C428C9" w:rsidP="00C16289">
            <w:r w:rsidRPr="00361D27">
              <w:rPr>
                <w:sz w:val="18"/>
                <w:szCs w:val="18"/>
              </w:rPr>
              <w:t>26.0</w:t>
            </w:r>
            <w:r>
              <w:rPr>
                <w:sz w:val="18"/>
                <w:szCs w:val="18"/>
              </w:rPr>
              <w:t>7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79145,8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442285,9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521431,7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+60,5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532335,0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10903,3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3A5A89" w:rsidRPr="009739D9" w:rsidTr="003A5A89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Pr="00361D27" w:rsidRDefault="00C428C9" w:rsidP="00C162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0E6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Default="00C428C9" w:rsidP="000E62C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Default="00C428C9" w:rsidP="000E62C9">
            <w:pPr>
              <w:jc w:val="right"/>
              <w:rPr>
                <w:sz w:val="18"/>
                <w:szCs w:val="18"/>
              </w:rPr>
            </w:pPr>
          </w:p>
        </w:tc>
      </w:tr>
      <w:tr w:rsidR="003A5A89" w:rsidRPr="00BC517F" w:rsidTr="003A5A89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Pr="00C16289" w:rsidRDefault="00C428C9" w:rsidP="00C1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61D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442285,9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84,8</w:t>
            </w:r>
          </w:p>
        </w:tc>
      </w:tr>
      <w:tr w:rsidR="003A5A89" w:rsidRPr="00BC517F" w:rsidTr="003A5A89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Pr="00C16289" w:rsidRDefault="00C428C9" w:rsidP="00C162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61D2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460437,4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541054,0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+19622,3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550757,3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85,1</w:t>
            </w:r>
          </w:p>
        </w:tc>
      </w:tr>
      <w:tr w:rsidR="003A5A89" w:rsidRPr="00BC517F" w:rsidTr="003A5A89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Pr="00C16289" w:rsidRDefault="00C428C9" w:rsidP="00C16289">
            <w:pPr>
              <w:rPr>
                <w:sz w:val="18"/>
                <w:szCs w:val="18"/>
              </w:rPr>
            </w:pPr>
            <w:r w:rsidRPr="00361D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361D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361D27">
              <w:rPr>
                <w:sz w:val="18"/>
                <w:szCs w:val="18"/>
              </w:rPr>
              <w:t>0.2012 № 1</w:t>
            </w:r>
            <w:r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+68194,9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</w:tr>
      <w:tr w:rsidR="003A5A89" w:rsidRPr="00BC517F" w:rsidTr="003A5A89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162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Pr="00C16289" w:rsidRDefault="00C428C9" w:rsidP="00C16289">
            <w:pPr>
              <w:rPr>
                <w:sz w:val="18"/>
                <w:szCs w:val="18"/>
              </w:rPr>
            </w:pPr>
            <w:r w:rsidRPr="00361D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  <w:r w:rsidRPr="00361D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609248,9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618952,2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86,2</w:t>
            </w:r>
          </w:p>
        </w:tc>
      </w:tr>
      <w:tr w:rsidR="003A5A89" w:rsidRPr="00BC517F" w:rsidTr="003A5A89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8C9" w:rsidRPr="00C16289" w:rsidRDefault="00C428C9" w:rsidP="00C16289">
            <w:pPr>
              <w:rPr>
                <w:sz w:val="18"/>
                <w:szCs w:val="18"/>
              </w:rPr>
            </w:pPr>
            <w:r w:rsidRPr="00361D2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  <w:r w:rsidRPr="00361D2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361D27">
              <w:rPr>
                <w:sz w:val="18"/>
                <w:szCs w:val="18"/>
              </w:rPr>
              <w:t>.2012 № 1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C428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542438,9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625163,2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6D76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635970,8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8C9" w:rsidRPr="00BC517F" w:rsidRDefault="00C428C9" w:rsidP="003A5A8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87,3</w:t>
            </w:r>
          </w:p>
        </w:tc>
      </w:tr>
    </w:tbl>
    <w:p w:rsidR="00C16289" w:rsidRDefault="00C16289" w:rsidP="00E55338">
      <w:pPr>
        <w:widowControl w:val="0"/>
        <w:tabs>
          <w:tab w:val="left" w:pos="2520"/>
        </w:tabs>
        <w:ind w:firstLine="720"/>
        <w:jc w:val="both"/>
        <w:rPr>
          <w:sz w:val="28"/>
          <w:szCs w:val="28"/>
        </w:rPr>
      </w:pPr>
    </w:p>
    <w:p w:rsidR="00E55338" w:rsidRPr="00ED7AD6" w:rsidRDefault="00E55338" w:rsidP="00ED7AD6">
      <w:pPr>
        <w:widowControl w:val="0"/>
        <w:tabs>
          <w:tab w:val="left" w:pos="2520"/>
        </w:tabs>
        <w:spacing w:line="276" w:lineRule="auto"/>
        <w:ind w:firstLine="720"/>
        <w:jc w:val="both"/>
      </w:pPr>
      <w:proofErr w:type="gramStart"/>
      <w:r w:rsidRPr="00ED7AD6">
        <w:t>С учетом изменений, внесенных</w:t>
      </w:r>
      <w:r w:rsidR="003A5A89">
        <w:t xml:space="preserve"> в решение </w:t>
      </w:r>
      <w:r w:rsidRPr="00ED7AD6">
        <w:t xml:space="preserve"> </w:t>
      </w:r>
      <w:r w:rsidR="00ED7AD6" w:rsidRPr="00ED7AD6">
        <w:t>Думы Первомайского района</w:t>
      </w:r>
      <w:r w:rsidRPr="00ED7AD6">
        <w:t xml:space="preserve">, доходы бюджета утверждены в сумме </w:t>
      </w:r>
      <w:r w:rsidR="00ED7AD6" w:rsidRPr="00ED7AD6">
        <w:t>625163,2</w:t>
      </w:r>
      <w:r w:rsidRPr="00ED7AD6">
        <w:t xml:space="preserve"> тыс. руб., расходы - в сумме </w:t>
      </w:r>
      <w:r w:rsidR="00ED7AD6" w:rsidRPr="00ED7AD6">
        <w:t xml:space="preserve">635970,8 </w:t>
      </w:r>
      <w:r w:rsidRPr="00ED7AD6">
        <w:t>тыс. руб., дефицит –</w:t>
      </w:r>
      <w:r w:rsidR="00ED7AD6" w:rsidRPr="00ED7AD6">
        <w:t xml:space="preserve">10807,6 </w:t>
      </w:r>
      <w:r w:rsidRPr="00ED7AD6">
        <w:t xml:space="preserve">тыс. руб. Удельный вес безвозмездных поступлений составил </w:t>
      </w:r>
      <w:r w:rsidR="00ED7AD6" w:rsidRPr="00ED7AD6">
        <w:t xml:space="preserve">87,3 </w:t>
      </w:r>
      <w:r w:rsidRPr="00ED7AD6">
        <w:t>%.</w:t>
      </w:r>
      <w:r w:rsidR="003A5A89">
        <w:t xml:space="preserve">  Утвержденный </w:t>
      </w:r>
      <w:r w:rsidR="002458A4">
        <w:t>о</w:t>
      </w:r>
      <w:r w:rsidR="003A5A89">
        <w:t xml:space="preserve">бъем налоговых и неналоговых доходов бюджета Первомайского района </w:t>
      </w:r>
      <w:r w:rsidRPr="00ED7AD6">
        <w:t xml:space="preserve">  </w:t>
      </w:r>
      <w:r w:rsidR="002458A4">
        <w:t>в результате внесенных изменений увеличился на 10252,95 тыс. рублей или на 14,9 %.</w:t>
      </w:r>
      <w:proofErr w:type="gramEnd"/>
    </w:p>
    <w:p w:rsidR="00E55338" w:rsidRPr="00ED7AD6" w:rsidRDefault="00E55338" w:rsidP="00ED7AD6">
      <w:pPr>
        <w:spacing w:line="276" w:lineRule="auto"/>
        <w:ind w:firstLine="709"/>
        <w:jc w:val="both"/>
      </w:pPr>
      <w:r w:rsidRPr="00ED7AD6">
        <w:t xml:space="preserve">Исполнение основных характеристик бюджета </w:t>
      </w:r>
      <w:r w:rsidR="00ED7AD6" w:rsidRPr="00ED7AD6">
        <w:t xml:space="preserve">Первомайского </w:t>
      </w:r>
      <w:r w:rsidRPr="00ED7AD6">
        <w:t xml:space="preserve">района за 2012 год по отчету об исполнении бюджета </w:t>
      </w:r>
      <w:r w:rsidR="00ED7AD6" w:rsidRPr="00ED7AD6">
        <w:t xml:space="preserve">Первомайского </w:t>
      </w:r>
      <w:r w:rsidRPr="00ED7AD6">
        <w:t>района приведено в таблице №2</w:t>
      </w:r>
      <w:r w:rsidR="003A5A89">
        <w:t>.</w:t>
      </w:r>
      <w:r w:rsidRPr="00ED7AD6">
        <w:t xml:space="preserve"> </w:t>
      </w:r>
    </w:p>
    <w:p w:rsidR="003A5A89" w:rsidRDefault="003A5A89" w:rsidP="003A5A89">
      <w:r>
        <w:rPr>
          <w:b/>
        </w:rPr>
        <w:t xml:space="preserve">                                                                                                                                        </w:t>
      </w:r>
      <w:r w:rsidRPr="00F627E1">
        <w:t>Таблица 2</w:t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>
        <w:rPr>
          <w:b/>
        </w:rPr>
        <w:t xml:space="preserve">                                                                           </w:t>
      </w:r>
      <w:r w:rsidRPr="00043E6C">
        <w:rPr>
          <w:b/>
        </w:rPr>
        <w:t>(</w:t>
      </w:r>
      <w:r>
        <w:t>тыс</w:t>
      </w:r>
      <w:r w:rsidRPr="00043E6C">
        <w:t>.</w:t>
      </w:r>
      <w:r>
        <w:t xml:space="preserve"> </w:t>
      </w:r>
      <w:r w:rsidRPr="00043E6C">
        <w:t>рублей)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13"/>
        <w:gridCol w:w="2605"/>
        <w:gridCol w:w="2605"/>
        <w:gridCol w:w="2358"/>
      </w:tblGrid>
      <w:tr w:rsidR="003A5A89" w:rsidTr="006103DB">
        <w:tc>
          <w:tcPr>
            <w:tcW w:w="2213" w:type="dxa"/>
          </w:tcPr>
          <w:p w:rsidR="003A5A89" w:rsidRDefault="003A5A89" w:rsidP="003A5A89">
            <w:r>
              <w:t>Наименование показателей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Утверждено</w:t>
            </w:r>
          </w:p>
          <w:p w:rsidR="003A5A89" w:rsidRDefault="003A5A89" w:rsidP="003A5A89">
            <w:pPr>
              <w:jc w:val="center"/>
            </w:pPr>
            <w:r>
              <w:t>на 2012 год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Исполнено</w:t>
            </w:r>
          </w:p>
          <w:p w:rsidR="003A5A89" w:rsidRDefault="003A5A89" w:rsidP="003A5A89">
            <w:pPr>
              <w:jc w:val="center"/>
            </w:pPr>
            <w:r>
              <w:t>за 2012 год</w:t>
            </w:r>
          </w:p>
        </w:tc>
        <w:tc>
          <w:tcPr>
            <w:tcW w:w="2358" w:type="dxa"/>
          </w:tcPr>
          <w:p w:rsidR="003A5A89" w:rsidRDefault="003A5A89" w:rsidP="003A5A89">
            <w:pPr>
              <w:jc w:val="center"/>
            </w:pPr>
            <w:r>
              <w:t>%  исполнения</w:t>
            </w:r>
          </w:p>
        </w:tc>
      </w:tr>
      <w:tr w:rsidR="003A5A89" w:rsidTr="006103DB">
        <w:tc>
          <w:tcPr>
            <w:tcW w:w="2213" w:type="dxa"/>
          </w:tcPr>
          <w:p w:rsidR="003A5A89" w:rsidRDefault="003A5A89" w:rsidP="003A5A89">
            <w:r>
              <w:t>Доходы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625163,2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610320,7</w:t>
            </w:r>
          </w:p>
        </w:tc>
        <w:tc>
          <w:tcPr>
            <w:tcW w:w="2358" w:type="dxa"/>
          </w:tcPr>
          <w:p w:rsidR="003A5A89" w:rsidRDefault="003A5A89" w:rsidP="003A5A89">
            <w:pPr>
              <w:jc w:val="center"/>
            </w:pPr>
            <w:r>
              <w:t>97,6</w:t>
            </w:r>
          </w:p>
        </w:tc>
      </w:tr>
      <w:tr w:rsidR="003A5A89" w:rsidTr="006103DB">
        <w:tc>
          <w:tcPr>
            <w:tcW w:w="2213" w:type="dxa"/>
          </w:tcPr>
          <w:p w:rsidR="003A5A89" w:rsidRDefault="003A5A89" w:rsidP="003A5A89">
            <w:r>
              <w:t>Расходы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635970,8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566063,4</w:t>
            </w:r>
          </w:p>
        </w:tc>
        <w:tc>
          <w:tcPr>
            <w:tcW w:w="2358" w:type="dxa"/>
          </w:tcPr>
          <w:p w:rsidR="003A5A89" w:rsidRDefault="003A5A89" w:rsidP="003A5A89">
            <w:pPr>
              <w:jc w:val="center"/>
            </w:pPr>
            <w:r>
              <w:t>89,0</w:t>
            </w:r>
          </w:p>
        </w:tc>
      </w:tr>
      <w:tr w:rsidR="003A5A89" w:rsidTr="006103DB">
        <w:tc>
          <w:tcPr>
            <w:tcW w:w="2213" w:type="dxa"/>
          </w:tcPr>
          <w:p w:rsidR="003A5A89" w:rsidRDefault="003A5A89" w:rsidP="003A5A89">
            <w:r>
              <w:t>Дефицит(-),</w:t>
            </w:r>
          </w:p>
          <w:p w:rsidR="003A5A89" w:rsidRDefault="003A5A89" w:rsidP="003A5A89">
            <w:proofErr w:type="spellStart"/>
            <w:r>
              <w:t>профицит</w:t>
            </w:r>
            <w:proofErr w:type="spellEnd"/>
            <w:proofErr w:type="gramStart"/>
            <w:r>
              <w:t xml:space="preserve"> (+)</w:t>
            </w:r>
            <w:proofErr w:type="gramEnd"/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-10807,6</w:t>
            </w:r>
          </w:p>
        </w:tc>
        <w:tc>
          <w:tcPr>
            <w:tcW w:w="2605" w:type="dxa"/>
          </w:tcPr>
          <w:p w:rsidR="003A5A89" w:rsidRDefault="003A5A89" w:rsidP="003A5A89">
            <w:pPr>
              <w:jc w:val="center"/>
            </w:pPr>
            <w:r>
              <w:t>44257,3</w:t>
            </w:r>
          </w:p>
        </w:tc>
        <w:tc>
          <w:tcPr>
            <w:tcW w:w="2358" w:type="dxa"/>
          </w:tcPr>
          <w:p w:rsidR="003A5A89" w:rsidRDefault="003A5A89" w:rsidP="003A5A89">
            <w:pPr>
              <w:jc w:val="center"/>
            </w:pPr>
          </w:p>
        </w:tc>
      </w:tr>
    </w:tbl>
    <w:p w:rsidR="003A5A89" w:rsidRPr="00043E6C" w:rsidRDefault="003A5A89" w:rsidP="003A5A89"/>
    <w:p w:rsidR="0034208A" w:rsidRDefault="007120F7" w:rsidP="006103DB">
      <w:pPr>
        <w:spacing w:line="276" w:lineRule="auto"/>
        <w:jc w:val="both"/>
      </w:pPr>
      <w:r w:rsidRPr="00043E6C">
        <w:tab/>
      </w:r>
      <w:r w:rsidR="0034208A">
        <w:t xml:space="preserve"> Бюджет </w:t>
      </w:r>
      <w:r w:rsidR="0034208A" w:rsidRPr="00ED7AD6">
        <w:t>Первомайского района</w:t>
      </w:r>
      <w:r w:rsidR="0034208A">
        <w:t xml:space="preserve"> в 2012 году  исполнен по общему объему доходной части на 97,6 % к уточненному плану (169,3 % к первоначальному плану)</w:t>
      </w:r>
      <w:r w:rsidR="00A41A84">
        <w:t>, п</w:t>
      </w:r>
      <w:r w:rsidR="0034208A">
        <w:t xml:space="preserve">о общему объему расходов </w:t>
      </w:r>
      <w:proofErr w:type="gramStart"/>
      <w:r w:rsidR="0034208A">
        <w:t>–н</w:t>
      </w:r>
      <w:proofErr w:type="gramEnd"/>
      <w:r w:rsidR="0034208A">
        <w:t xml:space="preserve">а 89,0% (157,0% к первоначальному плану). </w:t>
      </w:r>
      <w:proofErr w:type="spellStart"/>
      <w:r w:rsidR="0034208A">
        <w:t>Профицит</w:t>
      </w:r>
      <w:proofErr w:type="spellEnd"/>
      <w:r w:rsidR="0034208A">
        <w:t xml:space="preserve"> бюджета в 2012 году составил 44257,3 тыс. рублей при планируемом дефиците 10807,6 тыс</w:t>
      </w:r>
      <w:proofErr w:type="gramStart"/>
      <w:r w:rsidR="0034208A">
        <w:t>.р</w:t>
      </w:r>
      <w:proofErr w:type="gramEnd"/>
      <w:r w:rsidR="0034208A">
        <w:t>ублей.</w:t>
      </w:r>
    </w:p>
    <w:p w:rsidR="002458A4" w:rsidRPr="00043E6C" w:rsidRDefault="006103DB" w:rsidP="006103DB">
      <w:pPr>
        <w:spacing w:line="276" w:lineRule="auto"/>
        <w:jc w:val="both"/>
        <w:rPr>
          <w:b/>
        </w:rPr>
      </w:pPr>
      <w:r>
        <w:t xml:space="preserve">        </w:t>
      </w:r>
      <w:r w:rsidR="0034208A">
        <w:t xml:space="preserve"> Исполнение бюджета </w:t>
      </w:r>
      <w:r w:rsidR="0034208A" w:rsidRPr="00ED7AD6">
        <w:t>Первомайского района</w:t>
      </w:r>
      <w:r w:rsidR="007120F7" w:rsidRPr="00043E6C">
        <w:tab/>
      </w:r>
      <w:r w:rsidR="0034208A">
        <w:t xml:space="preserve"> в 2012 году происходило в условиях замедления инвестиционного спроса. Наблюдается замедление динамики по </w:t>
      </w:r>
      <w:r>
        <w:t xml:space="preserve">основным отраслям </w:t>
      </w:r>
      <w:r w:rsidR="0034208A">
        <w:t>экономической деятельности</w:t>
      </w:r>
      <w:r>
        <w:t xml:space="preserve"> </w:t>
      </w:r>
      <w:r w:rsidRPr="00BD1362">
        <w:t>(сельское хозяйство, лесное хозяйство)</w:t>
      </w:r>
      <w:r w:rsidR="0034208A">
        <w:t xml:space="preserve"> к соответствующему периоду прошлого года.</w:t>
      </w:r>
    </w:p>
    <w:p w:rsidR="007120F7" w:rsidRPr="00043E6C" w:rsidRDefault="007120F7" w:rsidP="002458A4">
      <w:pPr>
        <w:rPr>
          <w:b/>
        </w:rPr>
      </w:pP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  <w:r w:rsidRPr="00043E6C">
        <w:rPr>
          <w:b/>
        </w:rPr>
        <w:tab/>
      </w:r>
    </w:p>
    <w:tbl>
      <w:tblPr>
        <w:tblW w:w="10512" w:type="dxa"/>
        <w:tblLook w:val="01E0"/>
      </w:tblPr>
      <w:tblGrid>
        <w:gridCol w:w="222"/>
        <w:gridCol w:w="229"/>
        <w:gridCol w:w="9832"/>
        <w:gridCol w:w="229"/>
      </w:tblGrid>
      <w:tr w:rsidR="007120F7" w:rsidRPr="00F11F1C" w:rsidTr="00340071">
        <w:tc>
          <w:tcPr>
            <w:tcW w:w="222" w:type="dxa"/>
          </w:tcPr>
          <w:p w:rsidR="007120F7" w:rsidRPr="00F11F1C" w:rsidRDefault="007120F7" w:rsidP="00F51A7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9" w:type="dxa"/>
          </w:tcPr>
          <w:p w:rsidR="007120F7" w:rsidRPr="00F11F1C" w:rsidRDefault="007120F7" w:rsidP="00F51A7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32" w:type="dxa"/>
          </w:tcPr>
          <w:p w:rsidR="007120F7" w:rsidRPr="00F11F1C" w:rsidRDefault="007120F7" w:rsidP="003E6F4E">
            <w:pPr>
              <w:spacing w:before="100" w:beforeAutospacing="1" w:after="100" w:afterAutospacing="1"/>
              <w:rPr>
                <w:rFonts w:ascii="Courier New" w:hAnsi="Courier New" w:cs="Courier New"/>
              </w:rPr>
            </w:pPr>
          </w:p>
        </w:tc>
        <w:tc>
          <w:tcPr>
            <w:tcW w:w="229" w:type="dxa"/>
          </w:tcPr>
          <w:p w:rsidR="007120F7" w:rsidRPr="00F11F1C" w:rsidRDefault="007120F7" w:rsidP="00F51A78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7120F7" w:rsidRPr="00043E6C" w:rsidRDefault="007120F7" w:rsidP="007120F7">
      <w:pPr>
        <w:jc w:val="center"/>
        <w:rPr>
          <w:b/>
        </w:rPr>
      </w:pPr>
      <w:r w:rsidRPr="00043E6C">
        <w:rPr>
          <w:b/>
        </w:rPr>
        <w:t>Раздел 3.</w:t>
      </w:r>
    </w:p>
    <w:p w:rsidR="007120F7" w:rsidRPr="00043E6C" w:rsidRDefault="00B6006F" w:rsidP="007120F7">
      <w:pPr>
        <w:jc w:val="center"/>
        <w:rPr>
          <w:b/>
          <w:u w:val="single"/>
        </w:rPr>
      </w:pPr>
      <w:r>
        <w:rPr>
          <w:b/>
          <w:u w:val="single"/>
        </w:rPr>
        <w:t>И</w:t>
      </w:r>
      <w:r w:rsidR="007120F7" w:rsidRPr="00043E6C">
        <w:rPr>
          <w:b/>
          <w:u w:val="single"/>
        </w:rPr>
        <w:t>сполнени</w:t>
      </w:r>
      <w:r>
        <w:rPr>
          <w:b/>
          <w:u w:val="single"/>
        </w:rPr>
        <w:t>е</w:t>
      </w:r>
      <w:r w:rsidR="007120F7" w:rsidRPr="00043E6C">
        <w:rPr>
          <w:b/>
          <w:u w:val="single"/>
        </w:rPr>
        <w:t xml:space="preserve"> доходов бюджета за 20</w:t>
      </w:r>
      <w:r w:rsidR="007120F7">
        <w:rPr>
          <w:b/>
          <w:u w:val="single"/>
        </w:rPr>
        <w:t>1</w:t>
      </w:r>
      <w:r w:rsidR="006103DB">
        <w:rPr>
          <w:b/>
          <w:u w:val="single"/>
        </w:rPr>
        <w:t>2</w:t>
      </w:r>
      <w:r w:rsidR="007120F7" w:rsidRPr="00043E6C">
        <w:rPr>
          <w:b/>
          <w:u w:val="single"/>
        </w:rPr>
        <w:t xml:space="preserve"> год.</w:t>
      </w:r>
    </w:p>
    <w:p w:rsidR="007120F7" w:rsidRPr="00043E6C" w:rsidRDefault="007120F7" w:rsidP="007120F7">
      <w:pPr>
        <w:jc w:val="center"/>
        <w:rPr>
          <w:u w:val="single"/>
        </w:rPr>
      </w:pPr>
    </w:p>
    <w:p w:rsidR="00E44A2B" w:rsidRDefault="006103DB" w:rsidP="00A41A84">
      <w:pPr>
        <w:spacing w:line="276" w:lineRule="auto"/>
        <w:jc w:val="both"/>
      </w:pPr>
      <w:r>
        <w:t xml:space="preserve"> </w:t>
      </w:r>
      <w:r w:rsidR="00E44A2B">
        <w:t xml:space="preserve">         </w:t>
      </w:r>
      <w:r>
        <w:t xml:space="preserve">В структуре доходов бюджета </w:t>
      </w:r>
      <w:r w:rsidRPr="00ED7AD6">
        <w:t>Первомайского района</w:t>
      </w:r>
      <w:r>
        <w:t xml:space="preserve"> наибольший удельный вес</w:t>
      </w:r>
      <w:r w:rsidR="00E44A2B">
        <w:t xml:space="preserve"> - </w:t>
      </w:r>
      <w:r>
        <w:t>87,3%</w:t>
      </w:r>
      <w:r w:rsidR="00E44A2B">
        <w:t xml:space="preserve"> занимают безвозмездные поступления (в 2010 году- 81,9%, в 2011 -83,6%), что свидетельствует о сохраняющейся зависимости бюджета </w:t>
      </w:r>
      <w:r w:rsidR="00E44A2B" w:rsidRPr="00ED7AD6">
        <w:t>Первомайского района</w:t>
      </w:r>
      <w:r w:rsidR="00E44A2B">
        <w:t xml:space="preserve"> от бюджетов других уровней.</w:t>
      </w:r>
    </w:p>
    <w:p w:rsidR="00E44A2B" w:rsidRDefault="00E44A2B" w:rsidP="0091460D">
      <w:pPr>
        <w:spacing w:line="276" w:lineRule="auto"/>
        <w:jc w:val="both"/>
      </w:pPr>
      <w:r>
        <w:t xml:space="preserve">           В 2012 году в бюджет </w:t>
      </w:r>
      <w:r w:rsidRPr="00ED7AD6">
        <w:t>Первомайского района</w:t>
      </w:r>
      <w:r>
        <w:t xml:space="preserve"> поступило налоговых доходов на сумму </w:t>
      </w:r>
      <w:r w:rsidR="00075B8B">
        <w:t>62658,3</w:t>
      </w:r>
      <w:r>
        <w:t xml:space="preserve"> тыс. рублей (100,0% </w:t>
      </w:r>
      <w:r w:rsidR="0071580F">
        <w:t>к уточненному плану).</w:t>
      </w:r>
      <w:r w:rsidR="00246F8C">
        <w:t xml:space="preserve"> Уточненный план выполнен по всем видам налоговых доходов</w:t>
      </w:r>
      <w:r w:rsidR="00246F8C" w:rsidRPr="0091460D">
        <w:t>.</w:t>
      </w:r>
      <w:r w:rsidR="0071580F" w:rsidRPr="0091460D">
        <w:t xml:space="preserve"> </w:t>
      </w:r>
      <w:r w:rsidR="00246F8C" w:rsidRPr="0091460D">
        <w:t xml:space="preserve"> </w:t>
      </w:r>
      <w:r w:rsidR="00A274C6" w:rsidRPr="0091460D">
        <w:t>Н</w:t>
      </w:r>
      <w:r w:rsidR="0071580F" w:rsidRPr="0091460D">
        <w:t>аблюдается</w:t>
      </w:r>
      <w:r w:rsidR="00246F8C" w:rsidRPr="0091460D">
        <w:t xml:space="preserve"> дальнейшее </w:t>
      </w:r>
      <w:r w:rsidR="00963D5C" w:rsidRPr="0091460D">
        <w:t>снижение</w:t>
      </w:r>
      <w:r w:rsidR="00343641" w:rsidRPr="0091460D">
        <w:t xml:space="preserve"> объема поступления налоговых доходов </w:t>
      </w:r>
      <w:r w:rsidR="00963D5C" w:rsidRPr="0091460D">
        <w:t xml:space="preserve"> </w:t>
      </w:r>
      <w:r w:rsidR="00343641" w:rsidRPr="0091460D">
        <w:t xml:space="preserve"> </w:t>
      </w:r>
      <w:r w:rsidR="00343641" w:rsidRPr="0091460D">
        <w:lastRenderedPageBreak/>
        <w:t>в бюджет Первомайского района относительно к</w:t>
      </w:r>
      <w:r w:rsidR="00A274C6" w:rsidRPr="0091460D">
        <w:t xml:space="preserve"> предыдущему финансовому году   </w:t>
      </w:r>
      <w:r w:rsidR="00963D5C" w:rsidRPr="0091460D">
        <w:t>– 87,2</w:t>
      </w:r>
      <w:r w:rsidR="0071580F" w:rsidRPr="0091460D">
        <w:t xml:space="preserve"> % </w:t>
      </w:r>
      <w:r w:rsidR="00A274C6" w:rsidRPr="0091460D">
        <w:t>в 2012 году</w:t>
      </w:r>
      <w:r w:rsidR="0091460D" w:rsidRPr="0091460D">
        <w:t xml:space="preserve">, </w:t>
      </w:r>
      <w:r w:rsidR="00963D5C" w:rsidRPr="0091460D">
        <w:t xml:space="preserve"> 92,9%</w:t>
      </w:r>
      <w:r w:rsidR="003F5B44" w:rsidRPr="0091460D">
        <w:t xml:space="preserve"> </w:t>
      </w:r>
      <w:r w:rsidR="00963D5C" w:rsidRPr="0091460D">
        <w:t xml:space="preserve"> в </w:t>
      </w:r>
      <w:r w:rsidR="003F5B44" w:rsidRPr="0091460D">
        <w:t xml:space="preserve"> 201</w:t>
      </w:r>
      <w:r w:rsidR="00963D5C" w:rsidRPr="0091460D">
        <w:t>1</w:t>
      </w:r>
      <w:r w:rsidR="003F5B44" w:rsidRPr="0091460D">
        <w:t xml:space="preserve"> год</w:t>
      </w:r>
      <w:r w:rsidR="00963D5C" w:rsidRPr="0091460D">
        <w:t>у</w:t>
      </w:r>
      <w:r w:rsidR="003F5B44" w:rsidRPr="0091460D">
        <w:t>.</w:t>
      </w:r>
    </w:p>
    <w:p w:rsidR="003F5B44" w:rsidRDefault="003F5B44" w:rsidP="0091460D">
      <w:pPr>
        <w:spacing w:line="276" w:lineRule="auto"/>
        <w:jc w:val="both"/>
      </w:pPr>
      <w:r>
        <w:t xml:space="preserve">          Удельный вес налоговых доходов в составе </w:t>
      </w:r>
      <w:r w:rsidR="00075B8B">
        <w:t>доходов бюджета</w:t>
      </w:r>
      <w:r w:rsidR="00963D5C">
        <w:t xml:space="preserve"> (</w:t>
      </w:r>
      <w:r w:rsidR="00075B8B">
        <w:t>без учета безвозмездных поступлений</w:t>
      </w:r>
      <w:r w:rsidR="00963D5C">
        <w:t>)</w:t>
      </w:r>
      <w:r w:rsidR="00075B8B">
        <w:t xml:space="preserve"> по сравнению с 2011 годом </w:t>
      </w:r>
      <w:r w:rsidR="00963D5C">
        <w:t>снизился на 12,5 процентных пунктов и составил 79,1%.</w:t>
      </w:r>
    </w:p>
    <w:p w:rsidR="00963D5C" w:rsidRDefault="00963D5C" w:rsidP="0091460D">
      <w:pPr>
        <w:spacing w:line="276" w:lineRule="auto"/>
        <w:jc w:val="both"/>
      </w:pPr>
      <w:r>
        <w:t xml:space="preserve">          Сумма поступивших неналоговых доходов в бюджет </w:t>
      </w:r>
      <w:r w:rsidRPr="00ED7AD6">
        <w:t>Первомайского района</w:t>
      </w:r>
      <w:r>
        <w:t xml:space="preserve"> в 2012 году составил 16525,1  тыс. рублей. Выполнение плана составило 100 % к уточненному плану.</w:t>
      </w:r>
    </w:p>
    <w:p w:rsidR="00963D5C" w:rsidRDefault="00963D5C" w:rsidP="0091460D">
      <w:pPr>
        <w:spacing w:line="276" w:lineRule="auto"/>
        <w:jc w:val="both"/>
      </w:pPr>
      <w:r>
        <w:t xml:space="preserve">          По сравнению с 2011 годом  объем неналоговых доходов возрос на 9907,5 тыс. рублей или в 2,5 раза. Основными факторами роста неналоговых доходов явились увеличение суммы доходов:</w:t>
      </w:r>
    </w:p>
    <w:p w:rsidR="00A536AF" w:rsidRDefault="00A536AF" w:rsidP="0091460D">
      <w:pPr>
        <w:spacing w:line="276" w:lineRule="auto"/>
        <w:jc w:val="both"/>
      </w:pPr>
      <w:r>
        <w:t xml:space="preserve">      </w:t>
      </w:r>
      <w:r w:rsidR="00412894">
        <w:t xml:space="preserve">    </w:t>
      </w:r>
      <w:r>
        <w:t>-  от реализации имущества, находящегося в муниципальной собственности - на 8160,7 тыс.</w:t>
      </w:r>
      <w:r w:rsidR="00412894">
        <w:t xml:space="preserve"> </w:t>
      </w:r>
      <w:r>
        <w:t>рублей;</w:t>
      </w:r>
    </w:p>
    <w:p w:rsidR="00A536AF" w:rsidRDefault="00A536AF" w:rsidP="0091460D">
      <w:pPr>
        <w:spacing w:line="276" w:lineRule="auto"/>
        <w:jc w:val="both"/>
      </w:pPr>
      <w:r>
        <w:t xml:space="preserve">    </w:t>
      </w:r>
      <w:r w:rsidR="00412894">
        <w:t xml:space="preserve">     </w:t>
      </w:r>
      <w:r>
        <w:t xml:space="preserve"> - от </w:t>
      </w:r>
      <w:r w:rsidR="00412894">
        <w:t>оказания платных услуг и компенсации затрат государства - на 1779,5 тыс. рублей;</w:t>
      </w:r>
    </w:p>
    <w:p w:rsidR="00A536AF" w:rsidRDefault="00A536AF" w:rsidP="0091460D">
      <w:pPr>
        <w:spacing w:line="276" w:lineRule="auto"/>
        <w:jc w:val="both"/>
      </w:pPr>
      <w:r>
        <w:t xml:space="preserve">    </w:t>
      </w:r>
      <w:r w:rsidR="00412894">
        <w:t xml:space="preserve">    </w:t>
      </w:r>
      <w:r>
        <w:t xml:space="preserve">  - от сдачи в аренду земельных участков, государственная собственность на которые не разграничена,  и от продажи права на заключение договоров аренды указанных земельных участков - на 893,5 тыс. рублей</w:t>
      </w:r>
      <w:r w:rsidR="00412894">
        <w:t>.</w:t>
      </w:r>
    </w:p>
    <w:p w:rsidR="00E44A2B" w:rsidRDefault="00412894" w:rsidP="0091460D">
      <w:pPr>
        <w:spacing w:line="276" w:lineRule="auto"/>
        <w:jc w:val="both"/>
      </w:pPr>
      <w:r>
        <w:t xml:space="preserve">          Отмечается снижение доходов от сдачи в аренду  имущества на 409,9 тыс. рублей,  доходов, поступающих от штрафов, санкций и возмещения ущерба</w:t>
      </w:r>
      <w:r w:rsidR="00246F8C">
        <w:t xml:space="preserve"> </w:t>
      </w:r>
      <w:r>
        <w:t xml:space="preserve">- на </w:t>
      </w:r>
      <w:r w:rsidR="00246F8C">
        <w:t>1066,2 тыс. рублей.</w:t>
      </w:r>
      <w:r>
        <w:t xml:space="preserve"> </w:t>
      </w:r>
    </w:p>
    <w:p w:rsidR="0086127C" w:rsidRDefault="004771C2" w:rsidP="0091460D">
      <w:pPr>
        <w:spacing w:line="276" w:lineRule="auto"/>
        <w:jc w:val="both"/>
      </w:pPr>
      <w:r>
        <w:t xml:space="preserve">           </w:t>
      </w:r>
      <w:proofErr w:type="gramStart"/>
      <w:r>
        <w:t>По состоянию на 01</w:t>
      </w:r>
      <w:r w:rsidR="007A419F">
        <w:t>.</w:t>
      </w:r>
      <w:r>
        <w:t xml:space="preserve">01.2013 года задолженность </w:t>
      </w:r>
      <w:r w:rsidR="007A419F">
        <w:t xml:space="preserve">в бюджет Первомайского района </w:t>
      </w:r>
      <w:r>
        <w:t>по</w:t>
      </w:r>
      <w:r w:rsidRPr="004771C2">
        <w:rPr>
          <w:b/>
          <w:sz w:val="28"/>
        </w:rPr>
        <w:t xml:space="preserve"> </w:t>
      </w:r>
      <w:r w:rsidRPr="004771C2">
        <w:t xml:space="preserve">доходам </w:t>
      </w:r>
      <w:r>
        <w:t>от использования имущества</w:t>
      </w:r>
      <w:r w:rsidRPr="004771C2">
        <w:t xml:space="preserve">, </w:t>
      </w:r>
      <w:r>
        <w:t>находящегося в государственной и муниципальной собственности, составила 1807,9 тыс. рублей,  в том числе нереальная к взысканию,</w:t>
      </w:r>
      <w:r w:rsidR="0086127C">
        <w:t xml:space="preserve"> </w:t>
      </w:r>
      <w:r>
        <w:t>просроченная задолженность</w:t>
      </w:r>
      <w:r w:rsidR="0086127C">
        <w:t xml:space="preserve"> –</w:t>
      </w:r>
      <w:r>
        <w:t xml:space="preserve"> </w:t>
      </w:r>
      <w:r w:rsidR="0086127C">
        <w:t>1154,1 тыс. рублей или 63,8%.  При этом  нормативно-правовой акт, определяющий Порядок признания и списания безнадежной к взысканию задолженности перед бюджетом муниципального района по оплате за пользование имуществом</w:t>
      </w:r>
      <w:proofErr w:type="gramEnd"/>
      <w:r w:rsidR="0086127C">
        <w:t>, находящимся в муниципальной собственности Первомайского района</w:t>
      </w:r>
      <w:r w:rsidR="007A419F">
        <w:t>, отсутствует, что делает невозможным списание указанной задолженности.</w:t>
      </w:r>
    </w:p>
    <w:p w:rsidR="00DD5543" w:rsidRDefault="00A41A84" w:rsidP="0091460D">
      <w:pPr>
        <w:spacing w:line="276" w:lineRule="auto"/>
        <w:jc w:val="both"/>
      </w:pPr>
      <w:r>
        <w:t xml:space="preserve">          </w:t>
      </w:r>
      <w:r w:rsidR="00C134A4">
        <w:t xml:space="preserve"> Размер </w:t>
      </w:r>
      <w:proofErr w:type="gramStart"/>
      <w:r w:rsidR="00C134A4">
        <w:t>денежных средств, перечисленных в бюджет Первомайского района от приватизации объектов муниципальной собственности составил</w:t>
      </w:r>
      <w:proofErr w:type="gramEnd"/>
      <w:r w:rsidR="00C134A4">
        <w:t xml:space="preserve"> в 2012 году 9552,0 тыс. рублей или</w:t>
      </w:r>
      <w:r w:rsidR="00A459B5">
        <w:t xml:space="preserve"> 100,0% предусмотренных бюджетом. При этом Программой приватизации (продажи) муниципального имущества Первомайского района на 2012 год планировались доходы в сумме 17264,0тыс. рублей</w:t>
      </w:r>
      <w:r w:rsidR="00C134A4">
        <w:t xml:space="preserve"> </w:t>
      </w:r>
      <w:r w:rsidR="007C06EB">
        <w:t>или на 80,7% выше объема, предусмотренного в доходной части бюджета</w:t>
      </w:r>
      <w:r w:rsidR="00C134A4">
        <w:t>.</w:t>
      </w:r>
      <w:r w:rsidR="00A459B5">
        <w:t xml:space="preserve"> </w:t>
      </w:r>
    </w:p>
    <w:p w:rsidR="002B4E02" w:rsidRDefault="002B4E02" w:rsidP="0091460D">
      <w:pPr>
        <w:spacing w:line="276" w:lineRule="auto"/>
        <w:ind w:firstLine="708"/>
        <w:jc w:val="both"/>
      </w:pPr>
      <w:r>
        <w:t>Программа приватизации (продажи) муниципального имущества Первомайского района на 2012 год в течение  года изменялась и дополнялась 9 раз.</w:t>
      </w:r>
      <w:r w:rsidR="00A2433A">
        <w:t xml:space="preserve"> </w:t>
      </w:r>
      <w:r>
        <w:t>Количество</w:t>
      </w:r>
      <w:r w:rsidR="00A2433A">
        <w:t xml:space="preserve"> включенных в перечень объектов, подлежащих приватизации в 2012 году, увеличилось с 3  до 17.</w:t>
      </w:r>
      <w:r>
        <w:t xml:space="preserve"> </w:t>
      </w:r>
      <w:r w:rsidR="00A2433A">
        <w:t>По количеству реализованных объектов (с земельными участками) Программа приватизации (продажи) муниципального имущества на 2012 год исполнена на 88,2%.</w:t>
      </w:r>
    </w:p>
    <w:p w:rsidR="00780C47" w:rsidRDefault="00287AD9" w:rsidP="0091460D">
      <w:pPr>
        <w:spacing w:line="276" w:lineRule="auto"/>
        <w:ind w:firstLine="708"/>
        <w:jc w:val="both"/>
      </w:pPr>
      <w:r>
        <w:t xml:space="preserve">Безвозмездные </w:t>
      </w:r>
      <w:r w:rsidR="00780C47">
        <w:t xml:space="preserve">перечисления </w:t>
      </w:r>
      <w:r>
        <w:t xml:space="preserve"> в бюджет Первомайского района за 2012 год </w:t>
      </w:r>
      <w:r w:rsidR="00780C47">
        <w:t xml:space="preserve">поступили в сумме </w:t>
      </w:r>
      <w:r>
        <w:t>531137,3 тыс. рублей</w:t>
      </w:r>
      <w:r w:rsidR="00780C47">
        <w:t>,</w:t>
      </w:r>
      <w:r>
        <w:t xml:space="preserve"> </w:t>
      </w:r>
      <w:r w:rsidR="00780C47" w:rsidRPr="00043E6C">
        <w:t>что составило 9</w:t>
      </w:r>
      <w:r w:rsidR="00780C47">
        <w:t xml:space="preserve">7,3 % от </w:t>
      </w:r>
      <w:r w:rsidR="001A31B0">
        <w:t xml:space="preserve">утвержденных </w:t>
      </w:r>
      <w:r w:rsidR="00780C47">
        <w:t>назначений</w:t>
      </w:r>
      <w:r>
        <w:t xml:space="preserve">. </w:t>
      </w:r>
      <w:r w:rsidR="00780C47">
        <w:t>Ниже плановых назначений поступили:</w:t>
      </w:r>
    </w:p>
    <w:p w:rsidR="00780C47" w:rsidRDefault="00780C47" w:rsidP="0091460D">
      <w:pPr>
        <w:spacing w:line="276" w:lineRule="auto"/>
        <w:ind w:firstLine="708"/>
        <w:jc w:val="both"/>
      </w:pPr>
      <w:r>
        <w:t xml:space="preserve">- межбюджетные трансферты, передаваемые бюджетам муниципальных районов на реализацию региональных </w:t>
      </w:r>
      <w:proofErr w:type="gramStart"/>
      <w:r>
        <w:t>программ модернизации здравоохранения  субъектов Российской Федерации</w:t>
      </w:r>
      <w:proofErr w:type="gramEnd"/>
      <w:r>
        <w:t xml:space="preserve"> в части укрепления материально-технической базы медицинских учреждений (поступило 1346,9 тыс. рублей  или 11,3 % при плане 11934,0 тыс. рублей);</w:t>
      </w:r>
    </w:p>
    <w:p w:rsidR="001A31B0" w:rsidRDefault="00780C47" w:rsidP="0091460D">
      <w:pPr>
        <w:spacing w:line="276" w:lineRule="auto"/>
        <w:ind w:firstLine="708"/>
        <w:jc w:val="both"/>
      </w:pPr>
      <w:r>
        <w:t xml:space="preserve">- прочие безвозмездные поступления в бюджеты муниципальных районов (поступило 100,0 тыс. рублей или </w:t>
      </w:r>
      <w:r w:rsidR="001A31B0">
        <w:t>2,3% при плане 4350,6 тыс</w:t>
      </w:r>
      <w:proofErr w:type="gramStart"/>
      <w:r w:rsidR="001A31B0">
        <w:t>.р</w:t>
      </w:r>
      <w:proofErr w:type="gramEnd"/>
      <w:r w:rsidR="001A31B0">
        <w:t>ублей).</w:t>
      </w:r>
    </w:p>
    <w:p w:rsidR="00780C47" w:rsidRDefault="001A31B0" w:rsidP="00F40CE7">
      <w:pPr>
        <w:spacing w:line="276" w:lineRule="auto"/>
        <w:ind w:firstLine="708"/>
        <w:jc w:val="both"/>
      </w:pPr>
      <w:r>
        <w:t xml:space="preserve">В Пояснительной записке </w:t>
      </w:r>
      <w:r w:rsidR="0091460D">
        <w:t xml:space="preserve"> к проекту решения Думы </w:t>
      </w:r>
      <w:r>
        <w:t>отсутствует информация о факторах, повлиявших на исполнение утвержденных</w:t>
      </w:r>
      <w:r w:rsidR="00B10775">
        <w:t xml:space="preserve"> бюджетных назначений по указанным видам доходов.</w:t>
      </w:r>
    </w:p>
    <w:p w:rsidR="00B10775" w:rsidRDefault="00B10775" w:rsidP="007120F7">
      <w:pPr>
        <w:ind w:firstLine="708"/>
        <w:jc w:val="both"/>
      </w:pPr>
    </w:p>
    <w:p w:rsidR="00780C47" w:rsidRDefault="00780C47" w:rsidP="007120F7">
      <w:pPr>
        <w:ind w:firstLine="708"/>
        <w:jc w:val="both"/>
      </w:pPr>
    </w:p>
    <w:p w:rsidR="007C06EB" w:rsidRPr="00043E6C" w:rsidRDefault="007C06EB" w:rsidP="007C06EB">
      <w:pPr>
        <w:jc w:val="center"/>
        <w:rPr>
          <w:b/>
        </w:rPr>
      </w:pPr>
      <w:r w:rsidRPr="00043E6C">
        <w:rPr>
          <w:b/>
        </w:rPr>
        <w:t xml:space="preserve">Раздел </w:t>
      </w:r>
      <w:r>
        <w:rPr>
          <w:b/>
        </w:rPr>
        <w:t>4</w:t>
      </w:r>
      <w:r w:rsidRPr="00043E6C">
        <w:rPr>
          <w:b/>
        </w:rPr>
        <w:t>.</w:t>
      </w:r>
    </w:p>
    <w:p w:rsidR="007C06EB" w:rsidRDefault="00B6006F" w:rsidP="007C06EB">
      <w:pPr>
        <w:jc w:val="center"/>
        <w:rPr>
          <w:b/>
          <w:u w:val="single"/>
        </w:rPr>
      </w:pPr>
      <w:r>
        <w:rPr>
          <w:b/>
          <w:u w:val="single"/>
        </w:rPr>
        <w:t>И</w:t>
      </w:r>
      <w:r w:rsidR="007C06EB" w:rsidRPr="00043E6C">
        <w:rPr>
          <w:b/>
          <w:u w:val="single"/>
        </w:rPr>
        <w:t>сполнени</w:t>
      </w:r>
      <w:r>
        <w:rPr>
          <w:b/>
          <w:u w:val="single"/>
        </w:rPr>
        <w:t>е</w:t>
      </w:r>
      <w:r w:rsidR="007C06EB" w:rsidRPr="00043E6C">
        <w:rPr>
          <w:b/>
          <w:u w:val="single"/>
        </w:rPr>
        <w:t xml:space="preserve"> </w:t>
      </w:r>
      <w:r w:rsidR="007C06EB">
        <w:rPr>
          <w:b/>
          <w:u w:val="single"/>
        </w:rPr>
        <w:t xml:space="preserve">расходов </w:t>
      </w:r>
      <w:r w:rsidR="007C06EB" w:rsidRPr="00043E6C">
        <w:rPr>
          <w:b/>
          <w:u w:val="single"/>
        </w:rPr>
        <w:t xml:space="preserve"> бюджета за 20</w:t>
      </w:r>
      <w:r w:rsidR="007C06EB">
        <w:rPr>
          <w:b/>
          <w:u w:val="single"/>
        </w:rPr>
        <w:t>12</w:t>
      </w:r>
      <w:r w:rsidR="007C06EB" w:rsidRPr="00043E6C">
        <w:rPr>
          <w:b/>
          <w:u w:val="single"/>
        </w:rPr>
        <w:t xml:space="preserve"> год.</w:t>
      </w:r>
    </w:p>
    <w:p w:rsidR="007C06EB" w:rsidRDefault="007C06EB" w:rsidP="007C06EB">
      <w:pPr>
        <w:jc w:val="center"/>
        <w:rPr>
          <w:b/>
          <w:u w:val="single"/>
        </w:rPr>
      </w:pPr>
    </w:p>
    <w:p w:rsidR="00C134A4" w:rsidRDefault="00C134A4" w:rsidP="007120F7">
      <w:pPr>
        <w:ind w:firstLine="708"/>
        <w:jc w:val="both"/>
      </w:pPr>
    </w:p>
    <w:p w:rsidR="00C134A4" w:rsidRDefault="00A41A84" w:rsidP="00B3564C">
      <w:pPr>
        <w:spacing w:line="276" w:lineRule="auto"/>
        <w:ind w:firstLine="708"/>
        <w:jc w:val="both"/>
      </w:pPr>
      <w:r>
        <w:t>Расходы бюджета Первомайского района за 2012 год исполнены в размере 566063,4 тыс. рублей или на 89,0% от уточненного плана. Объем неисполненных расходов бюджета Первомайского района составил  69907,4 тыс. рублей. Наибольший объем  неисполнения плановых бюджетных ассигнований наблюдается у Комитета по управлению муниципальной собственностью</w:t>
      </w:r>
      <w:r w:rsidR="0091460D">
        <w:t xml:space="preserve"> Администрации Первомайского района</w:t>
      </w:r>
      <w:proofErr w:type="gramStart"/>
      <w:r w:rsidR="0091460D">
        <w:t xml:space="preserve"> </w:t>
      </w:r>
      <w:r>
        <w:t>,</w:t>
      </w:r>
      <w:proofErr w:type="gramEnd"/>
      <w:r>
        <w:t xml:space="preserve"> </w:t>
      </w:r>
      <w:r w:rsidR="00274351">
        <w:t xml:space="preserve">Финансово-экономического управления </w:t>
      </w:r>
      <w:r w:rsidR="0091460D">
        <w:t xml:space="preserve">Администрации Первомайского района </w:t>
      </w:r>
      <w:r w:rsidR="00274351">
        <w:t xml:space="preserve">и </w:t>
      </w:r>
      <w:r w:rsidR="00286B84">
        <w:t>А</w:t>
      </w:r>
      <w:r w:rsidR="00274351">
        <w:t>дминистрации Первомайского района.</w:t>
      </w:r>
    </w:p>
    <w:p w:rsidR="00C134A4" w:rsidRDefault="00B70A15" w:rsidP="00B3564C">
      <w:pPr>
        <w:spacing w:line="276" w:lineRule="auto"/>
        <w:ind w:firstLine="708"/>
        <w:jc w:val="both"/>
      </w:pPr>
      <w:r>
        <w:t>Объем неосвоенных бюджетных ассигнований Комитетом по управлени</w:t>
      </w:r>
      <w:r w:rsidR="0091460D">
        <w:t>ю муниципальной собственностью А</w:t>
      </w:r>
      <w:r>
        <w:t>дминистрации Первомайского рай</w:t>
      </w:r>
      <w:r w:rsidR="00981CD0">
        <w:t xml:space="preserve">она составил 108,2 тыс. рублей при кредиторской задолженности на 01.01.2013 года в сумме 106,5 тыс. рублей. </w:t>
      </w:r>
      <w:proofErr w:type="gramStart"/>
      <w:r w:rsidR="00981CD0">
        <w:t>Согласно</w:t>
      </w:r>
      <w:proofErr w:type="gramEnd"/>
      <w:r w:rsidR="00981CD0">
        <w:t xml:space="preserve"> пояснительной записки Комитета по управлению муниципальной собственностью </w:t>
      </w:r>
      <w:r w:rsidR="0091460D">
        <w:t xml:space="preserve"> Администрации Первомайского района </w:t>
      </w:r>
      <w:r w:rsidR="00B10775">
        <w:t xml:space="preserve">основной причиной </w:t>
      </w:r>
      <w:r w:rsidR="0091460D">
        <w:t xml:space="preserve"> </w:t>
      </w:r>
      <w:r w:rsidR="00B10775">
        <w:t>не</w:t>
      </w:r>
      <w:r w:rsidR="0091460D">
        <w:t xml:space="preserve"> </w:t>
      </w:r>
      <w:r w:rsidR="00B10775">
        <w:t>освоения бюджетных ассигнований и возникновения кредиторской задолженности является отсутствие своевременного  финансирования.</w:t>
      </w:r>
    </w:p>
    <w:p w:rsidR="00C134A4" w:rsidRDefault="00B10775" w:rsidP="00B3564C">
      <w:pPr>
        <w:spacing w:line="276" w:lineRule="auto"/>
        <w:ind w:firstLine="708"/>
        <w:jc w:val="both"/>
      </w:pPr>
      <w:r>
        <w:t>Объем неосвоенных бюджетных ассигнований Финансово-экономического управления Адм</w:t>
      </w:r>
      <w:r w:rsidR="006859AB">
        <w:t xml:space="preserve">инистрации Первомайского района составил </w:t>
      </w:r>
      <w:r>
        <w:t xml:space="preserve"> 44414,6 тыс. рублей, свыше 82,9 % которых – это субсидия </w:t>
      </w:r>
      <w:r w:rsidR="006859AB">
        <w:t xml:space="preserve">в сумме 36800,0тыс. рублей </w:t>
      </w:r>
      <w:r>
        <w:t>на разработку проектно-сметной документации в целях организации газоснабжения населения</w:t>
      </w:r>
      <w:r w:rsidR="006859AB">
        <w:t xml:space="preserve">. </w:t>
      </w:r>
      <w:proofErr w:type="gramStart"/>
      <w:r w:rsidR="006859AB">
        <w:t>Согласно</w:t>
      </w:r>
      <w:proofErr w:type="gramEnd"/>
      <w:r w:rsidR="006859AB">
        <w:t xml:space="preserve"> пояснительной записки Финансово-экономического управления</w:t>
      </w:r>
      <w:r w:rsidR="0091460D">
        <w:t xml:space="preserve"> Администрации Первомайского района </w:t>
      </w:r>
      <w:r w:rsidR="006859AB">
        <w:t xml:space="preserve"> средства не освоены из-за </w:t>
      </w:r>
      <w:r w:rsidR="006859AB" w:rsidRPr="00601BAD">
        <w:t>длительности сроков заключения муниципальных контрактов.</w:t>
      </w:r>
    </w:p>
    <w:p w:rsidR="004F5CF6" w:rsidRDefault="006859AB" w:rsidP="00B3564C">
      <w:pPr>
        <w:spacing w:line="276" w:lineRule="auto"/>
        <w:ind w:firstLine="708"/>
        <w:jc w:val="both"/>
      </w:pPr>
      <w:r>
        <w:t>Объем неосвоенных бюджетных ассигнований Администрации Первомайского района составил 21794,2 тыс. рублей, из которых</w:t>
      </w:r>
      <w:r w:rsidR="004F5CF6">
        <w:t>:</w:t>
      </w:r>
    </w:p>
    <w:p w:rsidR="004F5CF6" w:rsidRDefault="004F5CF6" w:rsidP="00B3564C">
      <w:pPr>
        <w:spacing w:line="276" w:lineRule="auto"/>
        <w:ind w:firstLine="708"/>
        <w:jc w:val="both"/>
      </w:pPr>
      <w:r>
        <w:t>- 48,6 % или 10587,1 тыс.</w:t>
      </w:r>
      <w:r w:rsidR="0091460D">
        <w:t xml:space="preserve"> </w:t>
      </w:r>
      <w:r>
        <w:t xml:space="preserve">рублей  расходы на реализацию региональных </w:t>
      </w:r>
      <w:proofErr w:type="gramStart"/>
      <w:r>
        <w:t>программ модернизации здравоохранения  субъектов Российской Федерации</w:t>
      </w:r>
      <w:proofErr w:type="gramEnd"/>
      <w:r>
        <w:t xml:space="preserve"> в части укрепления материально-технической базы медицинских учреждений;</w:t>
      </w:r>
    </w:p>
    <w:p w:rsidR="00C134A4" w:rsidRDefault="004F5CF6" w:rsidP="00B3564C">
      <w:pPr>
        <w:spacing w:line="276" w:lineRule="auto"/>
        <w:ind w:firstLine="708"/>
        <w:jc w:val="both"/>
      </w:pPr>
      <w:r>
        <w:t>- 29,9 %</w:t>
      </w:r>
      <w:r w:rsidRPr="004F5CF6">
        <w:t xml:space="preserve"> </w:t>
      </w:r>
      <w:r>
        <w:t xml:space="preserve">или </w:t>
      </w:r>
      <w:r w:rsidR="006859AB">
        <w:t xml:space="preserve">6507,5 тыс. </w:t>
      </w:r>
      <w:r>
        <w:t>рублей расходы на подготовку генеральных планов, правил землепользования и застройки поселений;</w:t>
      </w:r>
    </w:p>
    <w:p w:rsidR="004F5CF6" w:rsidRDefault="004F5CF6" w:rsidP="00B3564C">
      <w:pPr>
        <w:spacing w:line="276" w:lineRule="auto"/>
        <w:ind w:firstLine="708"/>
        <w:jc w:val="both"/>
      </w:pPr>
      <w:r>
        <w:t>- 15,7 % или 3424,0 тыс. рублей расходы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помещения.</w:t>
      </w:r>
    </w:p>
    <w:p w:rsidR="00C134A4" w:rsidRDefault="00C54ADF" w:rsidP="00B3564C">
      <w:pPr>
        <w:spacing w:line="276" w:lineRule="auto"/>
        <w:ind w:firstLine="708"/>
        <w:jc w:val="both"/>
      </w:pPr>
      <w:proofErr w:type="gramStart"/>
      <w:r>
        <w:t xml:space="preserve">Согласно пояснению </w:t>
      </w:r>
      <w:r w:rsidR="0091460D">
        <w:t>А</w:t>
      </w:r>
      <w:r>
        <w:t xml:space="preserve">дминистрации Первомайского района ассигнования </w:t>
      </w:r>
      <w:r w:rsidRPr="005978B7">
        <w:t>на реализацию региональных программ модернизации здравоохранения  субъектов Российской Федерации в части укрепления материально-технической базы медицинских учреждений н</w:t>
      </w:r>
      <w:r>
        <w:t xml:space="preserve">е освоены в связи </w:t>
      </w:r>
      <w:r w:rsidR="0091460D">
        <w:t xml:space="preserve">с </w:t>
      </w:r>
      <w:r w:rsidR="00F40CE7">
        <w:t xml:space="preserve">     </w:t>
      </w:r>
      <w:r w:rsidR="00CE04C2">
        <w:t>не перечислением средств из областного бюджета</w:t>
      </w:r>
      <w:r>
        <w:t>,</w:t>
      </w:r>
      <w:r w:rsidRPr="00C54ADF">
        <w:t xml:space="preserve"> </w:t>
      </w:r>
      <w:r>
        <w:t xml:space="preserve">ассигнования </w:t>
      </w:r>
      <w:r w:rsidR="00FF2D6D">
        <w:t>на подготовку генеральных планов, правил землепользования и застройки поселений не освоены в связи с длительностью сроков заключения контракта</w:t>
      </w:r>
      <w:r w:rsidR="00F40CE7">
        <w:t xml:space="preserve"> </w:t>
      </w:r>
      <w:r w:rsidR="00FF2D6D">
        <w:t>(контракт с</w:t>
      </w:r>
      <w:r w:rsidR="00CE04C2">
        <w:t xml:space="preserve"> ООО «</w:t>
      </w:r>
      <w:proofErr w:type="spellStart"/>
      <w:r w:rsidR="00CE04C2">
        <w:t>Геоземстрой</w:t>
      </w:r>
      <w:proofErr w:type="spellEnd"/>
      <w:r w:rsidR="00CE04C2">
        <w:t>»</w:t>
      </w:r>
      <w:r w:rsidR="00FF2D6D">
        <w:t xml:space="preserve"> заключен  </w:t>
      </w:r>
      <w:r w:rsidR="00CE04C2">
        <w:t>11</w:t>
      </w:r>
      <w:r w:rsidR="0091460D">
        <w:t xml:space="preserve"> </w:t>
      </w:r>
      <w:r w:rsidR="00FF2D6D">
        <w:t>января 2013г</w:t>
      </w:r>
      <w:proofErr w:type="gramEnd"/>
      <w:r w:rsidR="00FF2D6D">
        <w:t>.), ассигнования на исполнение судебных актов по обеспечению жилыми помещениями детей-сирот и детей, оставшихся без попечения родителей, а также лиц из их числа</w:t>
      </w:r>
      <w:r w:rsidR="0091460D">
        <w:t>,</w:t>
      </w:r>
      <w:r w:rsidR="00FF2D6D">
        <w:t xml:space="preserve"> не имеющих закрепленного жилого помещения</w:t>
      </w:r>
      <w:r w:rsidR="0091460D">
        <w:t xml:space="preserve">, </w:t>
      </w:r>
      <w:r w:rsidR="00FF2D6D">
        <w:t xml:space="preserve"> не освоены в связи </w:t>
      </w:r>
      <w:r w:rsidR="00FF2D6D" w:rsidRPr="005978B7">
        <w:t xml:space="preserve">с </w:t>
      </w:r>
      <w:r w:rsidR="005978B7" w:rsidRPr="005978B7">
        <w:t xml:space="preserve">внесением изменений в муниципальный контракт о </w:t>
      </w:r>
      <w:r w:rsidR="00FF2D6D" w:rsidRPr="005978B7">
        <w:t>перенесени</w:t>
      </w:r>
      <w:r w:rsidR="005978B7" w:rsidRPr="005978B7">
        <w:t>и</w:t>
      </w:r>
      <w:r w:rsidR="00FF2D6D" w:rsidRPr="005978B7">
        <w:t xml:space="preserve"> срока ввода в эксплуатацию строящегося жилья</w:t>
      </w:r>
      <w:r w:rsidR="005978B7" w:rsidRPr="005978B7">
        <w:t xml:space="preserve"> на 2013 год</w:t>
      </w:r>
      <w:r w:rsidR="00FF2D6D" w:rsidRPr="005978B7">
        <w:t>.</w:t>
      </w:r>
    </w:p>
    <w:p w:rsidR="00FF220F" w:rsidRPr="00B91E94" w:rsidRDefault="00B3564C" w:rsidP="00601BAD">
      <w:pPr>
        <w:pStyle w:val="ConsPlu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highlight w:val="cyan"/>
        </w:rPr>
      </w:pPr>
      <w:r>
        <w:t xml:space="preserve">         </w:t>
      </w:r>
      <w:r w:rsidR="00FF220F" w:rsidRPr="00395A27">
        <w:rPr>
          <w:rFonts w:ascii="Times New Roman" w:hAnsi="Times New Roman" w:cs="Times New Roman"/>
          <w:sz w:val="24"/>
          <w:szCs w:val="24"/>
        </w:rPr>
        <w:t xml:space="preserve">   Решением  Думы Первомайского района от </w:t>
      </w:r>
      <w:r w:rsidR="00601BAD" w:rsidRPr="00601BAD">
        <w:rPr>
          <w:rFonts w:ascii="Times New Roman" w:hAnsi="Times New Roman" w:cs="Times New Roman"/>
          <w:sz w:val="24"/>
          <w:szCs w:val="24"/>
        </w:rPr>
        <w:t>29.12.2011 № 110</w:t>
      </w:r>
      <w:r w:rsidR="00601BAD" w:rsidRPr="00395A27">
        <w:rPr>
          <w:rFonts w:ascii="Times New Roman" w:hAnsi="Times New Roman" w:cs="Times New Roman"/>
          <w:sz w:val="24"/>
          <w:szCs w:val="24"/>
        </w:rPr>
        <w:t xml:space="preserve"> </w:t>
      </w:r>
      <w:r w:rsidR="00FF220F" w:rsidRPr="00395A27">
        <w:rPr>
          <w:rFonts w:ascii="Times New Roman" w:hAnsi="Times New Roman" w:cs="Times New Roman"/>
          <w:sz w:val="24"/>
          <w:szCs w:val="24"/>
        </w:rPr>
        <w:t>«О бюджете  муниципального образования «Первомайский район» Томской области на 201</w:t>
      </w:r>
      <w:r w:rsidR="00601BAD">
        <w:rPr>
          <w:rFonts w:ascii="Times New Roman" w:hAnsi="Times New Roman" w:cs="Times New Roman"/>
          <w:sz w:val="24"/>
          <w:szCs w:val="24"/>
        </w:rPr>
        <w:t xml:space="preserve">2 год» </w:t>
      </w:r>
      <w:r w:rsidR="00FF220F" w:rsidRPr="00395A27">
        <w:rPr>
          <w:rFonts w:ascii="Times New Roman" w:hAnsi="Times New Roman" w:cs="Times New Roman"/>
          <w:sz w:val="24"/>
          <w:szCs w:val="24"/>
        </w:rPr>
        <w:t>(с изменениями и</w:t>
      </w:r>
      <w:r w:rsidR="0091460D">
        <w:rPr>
          <w:rFonts w:ascii="Times New Roman" w:hAnsi="Times New Roman" w:cs="Times New Roman"/>
          <w:sz w:val="24"/>
          <w:szCs w:val="24"/>
        </w:rPr>
        <w:t xml:space="preserve"> </w:t>
      </w:r>
      <w:r w:rsidR="0091460D">
        <w:rPr>
          <w:rFonts w:ascii="Times New Roman" w:hAnsi="Times New Roman" w:cs="Times New Roman"/>
          <w:sz w:val="24"/>
          <w:szCs w:val="24"/>
        </w:rPr>
        <w:lastRenderedPageBreak/>
        <w:t>дополнениями) резервные фонды А</w:t>
      </w:r>
      <w:r w:rsidR="00FF220F" w:rsidRPr="00395A27">
        <w:rPr>
          <w:rFonts w:ascii="Times New Roman" w:hAnsi="Times New Roman" w:cs="Times New Roman"/>
          <w:sz w:val="24"/>
          <w:szCs w:val="24"/>
        </w:rPr>
        <w:t xml:space="preserve">дминистрации Первомайского района утверждены в сумме </w:t>
      </w:r>
      <w:r w:rsidR="00601BAD">
        <w:rPr>
          <w:rFonts w:ascii="Times New Roman" w:hAnsi="Times New Roman" w:cs="Times New Roman"/>
          <w:sz w:val="24"/>
          <w:szCs w:val="24"/>
        </w:rPr>
        <w:t>14404,4</w:t>
      </w:r>
      <w:r w:rsidR="00FF220F" w:rsidRPr="00395A2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996CC1">
        <w:rPr>
          <w:rFonts w:ascii="Times New Roman" w:hAnsi="Times New Roman" w:cs="Times New Roman"/>
          <w:sz w:val="24"/>
          <w:szCs w:val="24"/>
        </w:rPr>
        <w:t xml:space="preserve"> В результате изменений, вносимых в течение 2012 года в бюджет Первомайского района, размер резервных фондов </w:t>
      </w:r>
      <w:r w:rsidR="0091460D">
        <w:rPr>
          <w:rFonts w:ascii="Times New Roman" w:hAnsi="Times New Roman" w:cs="Times New Roman"/>
          <w:sz w:val="24"/>
          <w:szCs w:val="24"/>
        </w:rPr>
        <w:t>А</w:t>
      </w:r>
      <w:r w:rsidR="00996CC1">
        <w:rPr>
          <w:rFonts w:ascii="Times New Roman" w:hAnsi="Times New Roman" w:cs="Times New Roman"/>
          <w:sz w:val="24"/>
          <w:szCs w:val="24"/>
        </w:rPr>
        <w:t>дминистрации Первомайского района увеличился с 500,0 тыс.</w:t>
      </w:r>
      <w:r w:rsidR="0091460D">
        <w:rPr>
          <w:rFonts w:ascii="Times New Roman" w:hAnsi="Times New Roman" w:cs="Times New Roman"/>
          <w:sz w:val="24"/>
          <w:szCs w:val="24"/>
        </w:rPr>
        <w:t xml:space="preserve"> </w:t>
      </w:r>
      <w:r w:rsidR="00996CC1">
        <w:rPr>
          <w:rFonts w:ascii="Times New Roman" w:hAnsi="Times New Roman" w:cs="Times New Roman"/>
          <w:sz w:val="24"/>
          <w:szCs w:val="24"/>
        </w:rPr>
        <w:t xml:space="preserve">рублей до 14404,5 тыс. рублей или в </w:t>
      </w:r>
      <w:r w:rsidR="00554C6E">
        <w:rPr>
          <w:rFonts w:ascii="Times New Roman" w:hAnsi="Times New Roman" w:cs="Times New Roman"/>
          <w:sz w:val="24"/>
          <w:szCs w:val="24"/>
        </w:rPr>
        <w:t>28,8 раза.</w:t>
      </w:r>
      <w:r w:rsidR="00FF220F" w:rsidRPr="00395A27">
        <w:rPr>
          <w:rFonts w:ascii="Times New Roman" w:hAnsi="Times New Roman" w:cs="Times New Roman"/>
          <w:sz w:val="24"/>
          <w:szCs w:val="24"/>
        </w:rPr>
        <w:t xml:space="preserve"> Фактическое исполнение составило </w:t>
      </w:r>
      <w:r w:rsidR="00601BAD">
        <w:rPr>
          <w:rFonts w:ascii="Times New Roman" w:hAnsi="Times New Roman" w:cs="Times New Roman"/>
          <w:sz w:val="24"/>
          <w:szCs w:val="24"/>
        </w:rPr>
        <w:t xml:space="preserve">14402,5 </w:t>
      </w:r>
      <w:r w:rsidR="00FF220F" w:rsidRPr="00395A27">
        <w:rPr>
          <w:rFonts w:ascii="Times New Roman" w:hAnsi="Times New Roman" w:cs="Times New Roman"/>
          <w:sz w:val="24"/>
          <w:szCs w:val="24"/>
        </w:rPr>
        <w:t xml:space="preserve">тыс. рулей или </w:t>
      </w:r>
      <w:r w:rsidR="00601BAD">
        <w:rPr>
          <w:rFonts w:ascii="Times New Roman" w:hAnsi="Times New Roman" w:cs="Times New Roman"/>
          <w:sz w:val="24"/>
          <w:szCs w:val="24"/>
        </w:rPr>
        <w:t>2,5</w:t>
      </w:r>
      <w:r w:rsidR="00FF220F" w:rsidRPr="00395A27">
        <w:rPr>
          <w:rFonts w:ascii="Times New Roman" w:hAnsi="Times New Roman" w:cs="Times New Roman"/>
          <w:sz w:val="24"/>
          <w:szCs w:val="24"/>
        </w:rPr>
        <w:t xml:space="preserve"> процента общего объема расходов местного бюджета района</w:t>
      </w:r>
      <w:r w:rsidR="00FF220F">
        <w:rPr>
          <w:rFonts w:ascii="Times New Roman" w:hAnsi="Times New Roman" w:cs="Times New Roman"/>
          <w:sz w:val="24"/>
          <w:szCs w:val="24"/>
        </w:rPr>
        <w:t>,</w:t>
      </w:r>
      <w:r w:rsidR="00FF220F" w:rsidRPr="00395A27">
        <w:rPr>
          <w:rFonts w:ascii="Times New Roman" w:hAnsi="Times New Roman" w:cs="Times New Roman"/>
          <w:color w:val="0D0D0D"/>
          <w:sz w:val="24"/>
          <w:szCs w:val="24"/>
        </w:rPr>
        <w:t xml:space="preserve"> что соответствует</w:t>
      </w:r>
      <w:r w:rsidR="00FF220F" w:rsidRPr="00B91E94">
        <w:rPr>
          <w:rFonts w:ascii="Times New Roman" w:hAnsi="Times New Roman" w:cs="Times New Roman"/>
          <w:color w:val="0D0D0D"/>
          <w:sz w:val="24"/>
          <w:szCs w:val="24"/>
        </w:rPr>
        <w:t xml:space="preserve"> предельному нормативу,  установленному п.3 ст. 81 Бюджетного Кодекса</w:t>
      </w:r>
      <w:r w:rsidR="00FF220F">
        <w:rPr>
          <w:rFonts w:ascii="Times New Roman" w:hAnsi="Times New Roman" w:cs="Times New Roman"/>
          <w:color w:val="0D0D0D"/>
          <w:sz w:val="24"/>
          <w:szCs w:val="24"/>
        </w:rPr>
        <w:t xml:space="preserve"> РФ.</w:t>
      </w:r>
      <w:r w:rsidR="00601BAD">
        <w:rPr>
          <w:rFonts w:ascii="Times New Roman" w:hAnsi="Times New Roman" w:cs="Times New Roman"/>
          <w:color w:val="0D0D0D"/>
          <w:sz w:val="24"/>
          <w:szCs w:val="24"/>
        </w:rPr>
        <w:t xml:space="preserve"> По сравнению с 2011 годом размер резервных фондов </w:t>
      </w:r>
      <w:r w:rsidR="0091460D">
        <w:rPr>
          <w:rFonts w:ascii="Times New Roman" w:hAnsi="Times New Roman" w:cs="Times New Roman"/>
          <w:color w:val="0D0D0D"/>
          <w:sz w:val="24"/>
          <w:szCs w:val="24"/>
        </w:rPr>
        <w:t>А</w:t>
      </w:r>
      <w:r w:rsidR="00601BAD">
        <w:rPr>
          <w:rFonts w:ascii="Times New Roman" w:hAnsi="Times New Roman" w:cs="Times New Roman"/>
          <w:color w:val="0D0D0D"/>
          <w:sz w:val="24"/>
          <w:szCs w:val="24"/>
        </w:rPr>
        <w:t>дминистрации Первомайского района возрос в 2,2 раза или на 7734,4 тыс. рублей.</w:t>
      </w:r>
    </w:p>
    <w:p w:rsidR="00EB2370" w:rsidRPr="00043E6C" w:rsidRDefault="00EB2370" w:rsidP="00B3564C">
      <w:pPr>
        <w:spacing w:line="276" w:lineRule="auto"/>
        <w:jc w:val="both"/>
      </w:pPr>
    </w:p>
    <w:p w:rsidR="00FF220F" w:rsidRDefault="00FF220F" w:rsidP="00B3564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2370" w:rsidRDefault="00EB2370" w:rsidP="00B3564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E6C">
        <w:rPr>
          <w:rFonts w:ascii="Times New Roman" w:hAnsi="Times New Roman" w:cs="Times New Roman"/>
          <w:b/>
          <w:sz w:val="24"/>
          <w:szCs w:val="24"/>
          <w:u w:val="single"/>
        </w:rPr>
        <w:t>Предложения:</w:t>
      </w:r>
    </w:p>
    <w:p w:rsidR="00B90B4F" w:rsidRPr="00043E6C" w:rsidRDefault="00B90B4F" w:rsidP="00B3564C">
      <w:pPr>
        <w:pStyle w:val="a9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5B80" w:rsidRPr="003967BC" w:rsidRDefault="00B6006F" w:rsidP="00213367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7BC">
        <w:rPr>
          <w:rFonts w:ascii="Times New Roman" w:hAnsi="Times New Roman" w:cs="Times New Roman"/>
          <w:sz w:val="24"/>
          <w:szCs w:val="24"/>
        </w:rPr>
        <w:t xml:space="preserve">     </w:t>
      </w:r>
      <w:r w:rsidR="00C76321" w:rsidRPr="003967BC">
        <w:rPr>
          <w:rFonts w:ascii="Times New Roman" w:hAnsi="Times New Roman" w:cs="Times New Roman"/>
          <w:sz w:val="24"/>
          <w:szCs w:val="24"/>
        </w:rPr>
        <w:t xml:space="preserve"> </w:t>
      </w:r>
      <w:r w:rsidR="00A2097A" w:rsidRPr="003967BC">
        <w:rPr>
          <w:rFonts w:ascii="Times New Roman" w:hAnsi="Times New Roman" w:cs="Times New Roman"/>
          <w:sz w:val="24"/>
          <w:szCs w:val="24"/>
        </w:rPr>
        <w:t xml:space="preserve">    1.</w:t>
      </w:r>
      <w:r w:rsidR="00194606">
        <w:rPr>
          <w:rFonts w:ascii="Times New Roman" w:hAnsi="Times New Roman" w:cs="Times New Roman"/>
          <w:sz w:val="24"/>
          <w:szCs w:val="24"/>
        </w:rPr>
        <w:t xml:space="preserve"> Рекомендовать Думе Первомайского района </w:t>
      </w:r>
      <w:r w:rsidR="003967BC">
        <w:rPr>
          <w:rFonts w:ascii="Times New Roman" w:hAnsi="Times New Roman" w:cs="Times New Roman"/>
          <w:sz w:val="24"/>
          <w:szCs w:val="24"/>
        </w:rPr>
        <w:t xml:space="preserve"> </w:t>
      </w:r>
      <w:r w:rsidR="00EB2370" w:rsidRPr="003967BC">
        <w:rPr>
          <w:rFonts w:ascii="Times New Roman" w:hAnsi="Times New Roman" w:cs="Times New Roman"/>
          <w:sz w:val="24"/>
          <w:szCs w:val="24"/>
        </w:rPr>
        <w:t xml:space="preserve"> </w:t>
      </w:r>
      <w:r w:rsidR="00A2097A" w:rsidRPr="003967B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2370" w:rsidRPr="003967BC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</w:t>
      </w:r>
      <w:r w:rsidR="00A2097A" w:rsidRPr="003967BC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356015" w:rsidRPr="003967BC">
        <w:rPr>
          <w:rFonts w:ascii="Times New Roman" w:hAnsi="Times New Roman" w:cs="Times New Roman"/>
          <w:sz w:val="24"/>
          <w:szCs w:val="24"/>
        </w:rPr>
        <w:t xml:space="preserve"> </w:t>
      </w:r>
      <w:r w:rsidR="00A2097A" w:rsidRPr="003967BC">
        <w:rPr>
          <w:rFonts w:ascii="Times New Roman" w:hAnsi="Times New Roman" w:cs="Times New Roman"/>
          <w:sz w:val="24"/>
          <w:szCs w:val="24"/>
        </w:rPr>
        <w:t xml:space="preserve">«Первомайский район» </w:t>
      </w:r>
      <w:r w:rsidR="003967BC">
        <w:rPr>
          <w:rFonts w:ascii="Times New Roman" w:hAnsi="Times New Roman" w:cs="Times New Roman"/>
          <w:sz w:val="24"/>
          <w:szCs w:val="24"/>
        </w:rPr>
        <w:t>Томской области</w:t>
      </w:r>
      <w:r w:rsidR="00A2097A" w:rsidRPr="003967BC">
        <w:rPr>
          <w:rFonts w:ascii="Times New Roman" w:hAnsi="Times New Roman" w:cs="Times New Roman"/>
          <w:sz w:val="24"/>
          <w:szCs w:val="24"/>
        </w:rPr>
        <w:t xml:space="preserve"> за 201</w:t>
      </w:r>
      <w:r w:rsidR="003967BC">
        <w:rPr>
          <w:rFonts w:ascii="Times New Roman" w:hAnsi="Times New Roman" w:cs="Times New Roman"/>
          <w:sz w:val="24"/>
          <w:szCs w:val="24"/>
        </w:rPr>
        <w:t>2</w:t>
      </w:r>
      <w:r w:rsidR="00EB2370" w:rsidRPr="003967BC">
        <w:rPr>
          <w:rFonts w:ascii="Times New Roman" w:hAnsi="Times New Roman" w:cs="Times New Roman"/>
          <w:sz w:val="24"/>
          <w:szCs w:val="24"/>
        </w:rPr>
        <w:t xml:space="preserve"> год</w:t>
      </w:r>
      <w:r w:rsidR="003967BC">
        <w:rPr>
          <w:rFonts w:ascii="Times New Roman" w:hAnsi="Times New Roman" w:cs="Times New Roman"/>
          <w:sz w:val="24"/>
          <w:szCs w:val="24"/>
        </w:rPr>
        <w:t xml:space="preserve"> по доходам в сумме 610320,8 тыс. рублей, по расходам </w:t>
      </w:r>
      <w:r w:rsidR="00B3564C">
        <w:rPr>
          <w:rFonts w:ascii="Times New Roman" w:hAnsi="Times New Roman" w:cs="Times New Roman"/>
          <w:sz w:val="24"/>
          <w:szCs w:val="24"/>
        </w:rPr>
        <w:t>-</w:t>
      </w:r>
      <w:r w:rsidR="003967BC">
        <w:rPr>
          <w:rFonts w:ascii="Times New Roman" w:hAnsi="Times New Roman" w:cs="Times New Roman"/>
          <w:sz w:val="24"/>
          <w:szCs w:val="24"/>
        </w:rPr>
        <w:t xml:space="preserve"> 566063,4 тыс. рублей</w:t>
      </w:r>
      <w:r w:rsidR="00B3564C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="00B3564C">
        <w:rPr>
          <w:rFonts w:ascii="Times New Roman" w:hAnsi="Times New Roman" w:cs="Times New Roman"/>
          <w:sz w:val="24"/>
          <w:szCs w:val="24"/>
        </w:rPr>
        <w:t>профициту</w:t>
      </w:r>
      <w:proofErr w:type="spellEnd"/>
      <w:r w:rsidR="00B3564C">
        <w:rPr>
          <w:rFonts w:ascii="Times New Roman" w:hAnsi="Times New Roman" w:cs="Times New Roman"/>
          <w:sz w:val="24"/>
          <w:szCs w:val="24"/>
        </w:rPr>
        <w:t xml:space="preserve"> -44257,3 тыс. рублей</w:t>
      </w:r>
      <w:r w:rsidR="00A2097A" w:rsidRPr="003967BC">
        <w:rPr>
          <w:rFonts w:ascii="Times New Roman" w:hAnsi="Times New Roman" w:cs="Times New Roman"/>
          <w:sz w:val="24"/>
          <w:szCs w:val="24"/>
        </w:rPr>
        <w:t>.</w:t>
      </w:r>
    </w:p>
    <w:p w:rsidR="00B90B4F" w:rsidRDefault="00356015" w:rsidP="00213367">
      <w:pPr>
        <w:spacing w:line="276" w:lineRule="auto"/>
        <w:jc w:val="both"/>
      </w:pPr>
      <w:r>
        <w:t xml:space="preserve">     </w:t>
      </w:r>
      <w:r w:rsidR="00194606">
        <w:t xml:space="preserve">   </w:t>
      </w:r>
      <w:r>
        <w:t>2. Администрации Первомайского района</w:t>
      </w:r>
      <w:r w:rsidR="00B90B4F">
        <w:t>:</w:t>
      </w:r>
    </w:p>
    <w:p w:rsidR="00B90B4F" w:rsidRDefault="00B90B4F" w:rsidP="00213367">
      <w:pPr>
        <w:spacing w:line="276" w:lineRule="auto"/>
        <w:jc w:val="both"/>
      </w:pPr>
      <w:r>
        <w:t xml:space="preserve">       - разработать  нормативно-правовой акт, определяющий Порядок признания и списания безнадежной к взысканию задолженности перед бюджетом муниципального района по оплате за пользование имуществом, находящимся в муниципальной собственности Первомайского района;</w:t>
      </w:r>
    </w:p>
    <w:p w:rsidR="00B90B4F" w:rsidRDefault="00B90B4F" w:rsidP="00213367">
      <w:pPr>
        <w:spacing w:line="276" w:lineRule="auto"/>
        <w:jc w:val="both"/>
      </w:pPr>
      <w:r>
        <w:t xml:space="preserve">     - при формировании Пояснительной записки  обеспечить полноту информации о мерах по повышению эффективности расходования бюджетных средств,</w:t>
      </w:r>
      <w:r w:rsidR="00213367">
        <w:t xml:space="preserve"> </w:t>
      </w:r>
      <w:r>
        <w:t xml:space="preserve">причинах неисполнения бюджетных назначений, что позволит повысить уровень </w:t>
      </w:r>
      <w:proofErr w:type="gramStart"/>
      <w:r>
        <w:t>контроля за</w:t>
      </w:r>
      <w:proofErr w:type="gramEnd"/>
      <w:r>
        <w:t xml:space="preserve"> результативностью бюджетных расходов;</w:t>
      </w:r>
    </w:p>
    <w:p w:rsidR="00A2097A" w:rsidRPr="00A2097A" w:rsidRDefault="00B90B4F" w:rsidP="00213367">
      <w:pPr>
        <w:spacing w:line="276" w:lineRule="auto"/>
        <w:jc w:val="both"/>
        <w:rPr>
          <w:highlight w:val="green"/>
        </w:rPr>
      </w:pPr>
      <w:r>
        <w:t xml:space="preserve">       -</w:t>
      </w:r>
      <w:r w:rsidR="00356015">
        <w:t xml:space="preserve"> у</w:t>
      </w:r>
      <w:r w:rsidR="00B6006F">
        <w:t>странить  замечания</w:t>
      </w:r>
      <w:r w:rsidR="00356015">
        <w:t>, изложенные по тексту настоящего заключения.</w:t>
      </w:r>
    </w:p>
    <w:p w:rsidR="001E5B80" w:rsidRDefault="001E5B80" w:rsidP="0091460D">
      <w:pPr>
        <w:jc w:val="both"/>
        <w:rPr>
          <w:highlight w:val="green"/>
        </w:rPr>
      </w:pPr>
    </w:p>
    <w:p w:rsidR="00A2097A" w:rsidRPr="00213367" w:rsidRDefault="00213367" w:rsidP="00213367">
      <w:pPr>
        <w:spacing w:line="276" w:lineRule="auto"/>
      </w:pPr>
      <w:r w:rsidRPr="00213367">
        <w:t xml:space="preserve">Председатель </w:t>
      </w:r>
      <w:r>
        <w:t xml:space="preserve"> </w:t>
      </w:r>
      <w:r w:rsidRPr="00213367">
        <w:t xml:space="preserve">Контрольно-счетного </w:t>
      </w:r>
    </w:p>
    <w:p w:rsidR="00213367" w:rsidRPr="00213367" w:rsidRDefault="00213367" w:rsidP="00213367">
      <w:pPr>
        <w:spacing w:line="276" w:lineRule="auto"/>
      </w:pPr>
      <w:r w:rsidRPr="00213367">
        <w:t>органа Первомайского района                                                                                                 В.И. Синяк</w:t>
      </w:r>
    </w:p>
    <w:p w:rsidR="0092330C" w:rsidRDefault="0092330C" w:rsidP="00213367">
      <w:pPr>
        <w:spacing w:line="276" w:lineRule="auto"/>
        <w:rPr>
          <w:highlight w:val="green"/>
        </w:rPr>
      </w:pPr>
    </w:p>
    <w:p w:rsidR="0092330C" w:rsidRDefault="0092330C" w:rsidP="00395A27">
      <w:pPr>
        <w:rPr>
          <w:highlight w:val="green"/>
        </w:rPr>
      </w:pPr>
    </w:p>
    <w:p w:rsidR="00356015" w:rsidRDefault="00356015" w:rsidP="00395A27">
      <w:pPr>
        <w:rPr>
          <w:highlight w:val="green"/>
        </w:rPr>
      </w:pPr>
    </w:p>
    <w:sectPr w:rsidR="00356015" w:rsidSect="00262E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C69"/>
    <w:multiLevelType w:val="hybridMultilevel"/>
    <w:tmpl w:val="DCF2D8F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A20CA6"/>
    <w:multiLevelType w:val="hybridMultilevel"/>
    <w:tmpl w:val="BF60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93970"/>
    <w:multiLevelType w:val="hybridMultilevel"/>
    <w:tmpl w:val="565EDF4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B8F2E90"/>
    <w:multiLevelType w:val="hybridMultilevel"/>
    <w:tmpl w:val="73C84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0F76DC"/>
    <w:multiLevelType w:val="hybridMultilevel"/>
    <w:tmpl w:val="E6C6DD3E"/>
    <w:lvl w:ilvl="0" w:tplc="FB8E1E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49E2875"/>
    <w:multiLevelType w:val="hybridMultilevel"/>
    <w:tmpl w:val="9ECC801E"/>
    <w:lvl w:ilvl="0" w:tplc="FB1CFBA4">
      <w:start w:val="1"/>
      <w:numFmt w:val="decimal"/>
      <w:lvlText w:val="%1."/>
      <w:lvlJc w:val="left"/>
      <w:pPr>
        <w:tabs>
          <w:tab w:val="num" w:pos="1740"/>
        </w:tabs>
        <w:ind w:left="1740" w:hanging="105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6">
    <w:nsid w:val="15FF1A3F"/>
    <w:multiLevelType w:val="hybridMultilevel"/>
    <w:tmpl w:val="E9CE1C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1979F4"/>
    <w:multiLevelType w:val="hybridMultilevel"/>
    <w:tmpl w:val="B46AF7F0"/>
    <w:lvl w:ilvl="0" w:tplc="041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8">
    <w:nsid w:val="1B2B706A"/>
    <w:multiLevelType w:val="hybridMultilevel"/>
    <w:tmpl w:val="6958B4BE"/>
    <w:lvl w:ilvl="0" w:tplc="12906AD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7F3763"/>
    <w:multiLevelType w:val="hybridMultilevel"/>
    <w:tmpl w:val="BD5E5346"/>
    <w:lvl w:ilvl="0" w:tplc="7D686D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F6D5BCA"/>
    <w:multiLevelType w:val="hybridMultilevel"/>
    <w:tmpl w:val="5D329F42"/>
    <w:lvl w:ilvl="0" w:tplc="0419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>
    <w:nsid w:val="257D5FFA"/>
    <w:multiLevelType w:val="hybridMultilevel"/>
    <w:tmpl w:val="A2D09D62"/>
    <w:lvl w:ilvl="0" w:tplc="0419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2">
    <w:nsid w:val="26745AE4"/>
    <w:multiLevelType w:val="hybridMultilevel"/>
    <w:tmpl w:val="149CF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CE5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A2FA0"/>
    <w:multiLevelType w:val="hybridMultilevel"/>
    <w:tmpl w:val="002265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B7A303D"/>
    <w:multiLevelType w:val="hybridMultilevel"/>
    <w:tmpl w:val="C9961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F5576"/>
    <w:multiLevelType w:val="hybridMultilevel"/>
    <w:tmpl w:val="A38CC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6B05AF"/>
    <w:multiLevelType w:val="hybridMultilevel"/>
    <w:tmpl w:val="7E5641CA"/>
    <w:lvl w:ilvl="0" w:tplc="04190001">
      <w:start w:val="1"/>
      <w:numFmt w:val="bullet"/>
      <w:lvlText w:val=""/>
      <w:lvlJc w:val="left"/>
      <w:pPr>
        <w:tabs>
          <w:tab w:val="num" w:pos="1334"/>
        </w:tabs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4"/>
        </w:tabs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4"/>
        </w:tabs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4"/>
        </w:tabs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4"/>
        </w:tabs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4"/>
        </w:tabs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4"/>
        </w:tabs>
        <w:ind w:left="7094" w:hanging="360"/>
      </w:pPr>
      <w:rPr>
        <w:rFonts w:ascii="Wingdings" w:hAnsi="Wingdings" w:hint="default"/>
      </w:rPr>
    </w:lvl>
  </w:abstractNum>
  <w:abstractNum w:abstractNumId="17">
    <w:nsid w:val="39827908"/>
    <w:multiLevelType w:val="hybridMultilevel"/>
    <w:tmpl w:val="CF8A5A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9832596"/>
    <w:multiLevelType w:val="hybridMultilevel"/>
    <w:tmpl w:val="BE348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9C651A"/>
    <w:multiLevelType w:val="hybridMultilevel"/>
    <w:tmpl w:val="18548C5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3F206664"/>
    <w:multiLevelType w:val="hybridMultilevel"/>
    <w:tmpl w:val="BAE6BB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684503"/>
    <w:multiLevelType w:val="hybridMultilevel"/>
    <w:tmpl w:val="93AEF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C40BE"/>
    <w:multiLevelType w:val="hybridMultilevel"/>
    <w:tmpl w:val="DF602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7231A"/>
    <w:multiLevelType w:val="hybridMultilevel"/>
    <w:tmpl w:val="6E1C811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30900BD"/>
    <w:multiLevelType w:val="hybridMultilevel"/>
    <w:tmpl w:val="44443B0C"/>
    <w:lvl w:ilvl="0" w:tplc="953A5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9284C"/>
    <w:multiLevelType w:val="hybridMultilevel"/>
    <w:tmpl w:val="2200B8F4"/>
    <w:lvl w:ilvl="0" w:tplc="B8D4210C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39451DF"/>
    <w:multiLevelType w:val="hybridMultilevel"/>
    <w:tmpl w:val="9DD6B0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96732E"/>
    <w:multiLevelType w:val="hybridMultilevel"/>
    <w:tmpl w:val="11043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B32E29"/>
    <w:multiLevelType w:val="hybridMultilevel"/>
    <w:tmpl w:val="F8544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590C80"/>
    <w:multiLevelType w:val="hybridMultilevel"/>
    <w:tmpl w:val="41DCE1BA"/>
    <w:lvl w:ilvl="0" w:tplc="86E456EE">
      <w:numFmt w:val="bullet"/>
      <w:lvlText w:val="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613483"/>
    <w:multiLevelType w:val="hybridMultilevel"/>
    <w:tmpl w:val="B298F0C4"/>
    <w:lvl w:ilvl="0" w:tplc="8CFE8E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D5203EA"/>
    <w:multiLevelType w:val="hybridMultilevel"/>
    <w:tmpl w:val="D1BE0FFC"/>
    <w:lvl w:ilvl="0" w:tplc="B8D4210C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9037D0"/>
    <w:multiLevelType w:val="hybridMultilevel"/>
    <w:tmpl w:val="2D0A39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566F6C"/>
    <w:multiLevelType w:val="hybridMultilevel"/>
    <w:tmpl w:val="BFA8018C"/>
    <w:lvl w:ilvl="0" w:tplc="4D60E35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4F9D0751"/>
    <w:multiLevelType w:val="hybridMultilevel"/>
    <w:tmpl w:val="1D14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FA07541"/>
    <w:multiLevelType w:val="multilevel"/>
    <w:tmpl w:val="81EE2F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7">
    <w:nsid w:val="542D006D"/>
    <w:multiLevelType w:val="hybridMultilevel"/>
    <w:tmpl w:val="C8146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CD17CB"/>
    <w:multiLevelType w:val="hybridMultilevel"/>
    <w:tmpl w:val="1E10C5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8D4210C">
      <w:start w:val="1"/>
      <w:numFmt w:val="decimal"/>
      <w:lvlText w:val="%2."/>
      <w:lvlJc w:val="left"/>
      <w:pPr>
        <w:tabs>
          <w:tab w:val="num" w:pos="2505"/>
        </w:tabs>
        <w:ind w:left="250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0AA25BF"/>
    <w:multiLevelType w:val="hybridMultilevel"/>
    <w:tmpl w:val="ABF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C09FE"/>
    <w:multiLevelType w:val="hybridMultilevel"/>
    <w:tmpl w:val="1BA6088A"/>
    <w:lvl w:ilvl="0" w:tplc="4568F2C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69343051"/>
    <w:multiLevelType w:val="hybridMultilevel"/>
    <w:tmpl w:val="B0E02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052E26"/>
    <w:multiLevelType w:val="multilevel"/>
    <w:tmpl w:val="1DCC6CB2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91ECF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F791486"/>
    <w:multiLevelType w:val="multilevel"/>
    <w:tmpl w:val="BE3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23"/>
  </w:num>
  <w:num w:numId="7">
    <w:abstractNumId w:val="31"/>
  </w:num>
  <w:num w:numId="8">
    <w:abstractNumId w:val="10"/>
  </w:num>
  <w:num w:numId="9">
    <w:abstractNumId w:val="8"/>
  </w:num>
  <w:num w:numId="10">
    <w:abstractNumId w:val="37"/>
  </w:num>
  <w:num w:numId="11">
    <w:abstractNumId w:val="13"/>
  </w:num>
  <w:num w:numId="12">
    <w:abstractNumId w:val="17"/>
  </w:num>
  <w:num w:numId="13">
    <w:abstractNumId w:val="0"/>
  </w:num>
  <w:num w:numId="14">
    <w:abstractNumId w:val="38"/>
  </w:num>
  <w:num w:numId="15">
    <w:abstractNumId w:val="26"/>
  </w:num>
  <w:num w:numId="16">
    <w:abstractNumId w:val="32"/>
  </w:num>
  <w:num w:numId="17">
    <w:abstractNumId w:val="28"/>
  </w:num>
  <w:num w:numId="18">
    <w:abstractNumId w:val="42"/>
  </w:num>
  <w:num w:numId="19">
    <w:abstractNumId w:val="34"/>
  </w:num>
  <w:num w:numId="20">
    <w:abstractNumId w:val="35"/>
  </w:num>
  <w:num w:numId="21">
    <w:abstractNumId w:val="7"/>
  </w:num>
  <w:num w:numId="22">
    <w:abstractNumId w:val="3"/>
  </w:num>
  <w:num w:numId="23">
    <w:abstractNumId w:val="1"/>
  </w:num>
  <w:num w:numId="24">
    <w:abstractNumId w:val="19"/>
  </w:num>
  <w:num w:numId="25">
    <w:abstractNumId w:val="9"/>
  </w:num>
  <w:num w:numId="26">
    <w:abstractNumId w:val="2"/>
  </w:num>
  <w:num w:numId="27">
    <w:abstractNumId w:val="30"/>
  </w:num>
  <w:num w:numId="28">
    <w:abstractNumId w:val="14"/>
  </w:num>
  <w:num w:numId="29">
    <w:abstractNumId w:val="25"/>
  </w:num>
  <w:num w:numId="30">
    <w:abstractNumId w:val="29"/>
  </w:num>
  <w:num w:numId="31">
    <w:abstractNumId w:val="41"/>
  </w:num>
  <w:num w:numId="32">
    <w:abstractNumId w:val="18"/>
  </w:num>
  <w:num w:numId="3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6"/>
  </w:num>
  <w:num w:numId="36">
    <w:abstractNumId w:val="15"/>
  </w:num>
  <w:num w:numId="37">
    <w:abstractNumId w:val="44"/>
  </w:num>
  <w:num w:numId="38">
    <w:abstractNumId w:val="21"/>
  </w:num>
  <w:num w:numId="39">
    <w:abstractNumId w:val="22"/>
  </w:num>
  <w:num w:numId="40">
    <w:abstractNumId w:val="20"/>
  </w:num>
  <w:num w:numId="41">
    <w:abstractNumId w:val="27"/>
  </w:num>
  <w:num w:numId="42">
    <w:abstractNumId w:val="33"/>
  </w:num>
  <w:num w:numId="43">
    <w:abstractNumId w:val="40"/>
  </w:num>
  <w:num w:numId="44">
    <w:abstractNumId w:val="24"/>
  </w:num>
  <w:num w:numId="45">
    <w:abstractNumId w:val="43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7120F7"/>
    <w:rsid w:val="00000AA1"/>
    <w:rsid w:val="0000551D"/>
    <w:rsid w:val="000104B8"/>
    <w:rsid w:val="00023BBC"/>
    <w:rsid w:val="00030E88"/>
    <w:rsid w:val="00057C7B"/>
    <w:rsid w:val="00066CDC"/>
    <w:rsid w:val="00075B8B"/>
    <w:rsid w:val="00080319"/>
    <w:rsid w:val="0008425D"/>
    <w:rsid w:val="00084684"/>
    <w:rsid w:val="0009636B"/>
    <w:rsid w:val="000A2CB7"/>
    <w:rsid w:val="000A2DE0"/>
    <w:rsid w:val="000A4499"/>
    <w:rsid w:val="000A5C6B"/>
    <w:rsid w:val="000B39D8"/>
    <w:rsid w:val="000C13F3"/>
    <w:rsid w:val="000C6AF0"/>
    <w:rsid w:val="000D16B2"/>
    <w:rsid w:val="000E5242"/>
    <w:rsid w:val="000E62C9"/>
    <w:rsid w:val="000F17E0"/>
    <w:rsid w:val="00100AB6"/>
    <w:rsid w:val="00102268"/>
    <w:rsid w:val="00107CD1"/>
    <w:rsid w:val="00116511"/>
    <w:rsid w:val="00121951"/>
    <w:rsid w:val="0012201F"/>
    <w:rsid w:val="00126C48"/>
    <w:rsid w:val="0013068B"/>
    <w:rsid w:val="00133E84"/>
    <w:rsid w:val="00141573"/>
    <w:rsid w:val="00145110"/>
    <w:rsid w:val="00146CE2"/>
    <w:rsid w:val="00147DB0"/>
    <w:rsid w:val="00151566"/>
    <w:rsid w:val="00154F25"/>
    <w:rsid w:val="001579DE"/>
    <w:rsid w:val="00166509"/>
    <w:rsid w:val="00182403"/>
    <w:rsid w:val="0018580B"/>
    <w:rsid w:val="00194606"/>
    <w:rsid w:val="00195B98"/>
    <w:rsid w:val="001A31B0"/>
    <w:rsid w:val="001A6907"/>
    <w:rsid w:val="001B2870"/>
    <w:rsid w:val="001B7BD9"/>
    <w:rsid w:val="001D176F"/>
    <w:rsid w:val="001E5B80"/>
    <w:rsid w:val="001F64FA"/>
    <w:rsid w:val="002038E2"/>
    <w:rsid w:val="00213367"/>
    <w:rsid w:val="002145FC"/>
    <w:rsid w:val="00221F65"/>
    <w:rsid w:val="002416D8"/>
    <w:rsid w:val="00243E38"/>
    <w:rsid w:val="002458A4"/>
    <w:rsid w:val="00246F8C"/>
    <w:rsid w:val="00252722"/>
    <w:rsid w:val="002621F6"/>
    <w:rsid w:val="00262ED3"/>
    <w:rsid w:val="00271FE0"/>
    <w:rsid w:val="00273134"/>
    <w:rsid w:val="00274351"/>
    <w:rsid w:val="00282A25"/>
    <w:rsid w:val="00285BA5"/>
    <w:rsid w:val="00286B84"/>
    <w:rsid w:val="00287AD9"/>
    <w:rsid w:val="002A38E2"/>
    <w:rsid w:val="002B4E02"/>
    <w:rsid w:val="002B508E"/>
    <w:rsid w:val="002C2A18"/>
    <w:rsid w:val="002C3490"/>
    <w:rsid w:val="002D56C9"/>
    <w:rsid w:val="002E0505"/>
    <w:rsid w:val="002F67FD"/>
    <w:rsid w:val="00307AC3"/>
    <w:rsid w:val="00317A73"/>
    <w:rsid w:val="00340071"/>
    <w:rsid w:val="0034208A"/>
    <w:rsid w:val="00343641"/>
    <w:rsid w:val="00353677"/>
    <w:rsid w:val="0035414B"/>
    <w:rsid w:val="00356015"/>
    <w:rsid w:val="00362A39"/>
    <w:rsid w:val="00366CF5"/>
    <w:rsid w:val="00366EAF"/>
    <w:rsid w:val="0038208B"/>
    <w:rsid w:val="00395A27"/>
    <w:rsid w:val="003967BC"/>
    <w:rsid w:val="003A06DC"/>
    <w:rsid w:val="003A3E4B"/>
    <w:rsid w:val="003A5A89"/>
    <w:rsid w:val="003B1665"/>
    <w:rsid w:val="003C15AB"/>
    <w:rsid w:val="003C37CE"/>
    <w:rsid w:val="003D3194"/>
    <w:rsid w:val="003E6F4E"/>
    <w:rsid w:val="003F5B44"/>
    <w:rsid w:val="003F5E54"/>
    <w:rsid w:val="00400B4A"/>
    <w:rsid w:val="0040475A"/>
    <w:rsid w:val="00412894"/>
    <w:rsid w:val="00420B77"/>
    <w:rsid w:val="00423E95"/>
    <w:rsid w:val="0043373E"/>
    <w:rsid w:val="0043647C"/>
    <w:rsid w:val="00444CDB"/>
    <w:rsid w:val="00456432"/>
    <w:rsid w:val="004771C2"/>
    <w:rsid w:val="00484007"/>
    <w:rsid w:val="00490D8D"/>
    <w:rsid w:val="004A16A7"/>
    <w:rsid w:val="004A7ED0"/>
    <w:rsid w:val="004B40DD"/>
    <w:rsid w:val="004B7B7B"/>
    <w:rsid w:val="004C30A4"/>
    <w:rsid w:val="004C4913"/>
    <w:rsid w:val="004C5AE6"/>
    <w:rsid w:val="004C77BC"/>
    <w:rsid w:val="004D229D"/>
    <w:rsid w:val="004F0D05"/>
    <w:rsid w:val="004F5CF6"/>
    <w:rsid w:val="005011CD"/>
    <w:rsid w:val="00506791"/>
    <w:rsid w:val="0051012A"/>
    <w:rsid w:val="0051125B"/>
    <w:rsid w:val="00525F4D"/>
    <w:rsid w:val="00535091"/>
    <w:rsid w:val="00535CA0"/>
    <w:rsid w:val="00540A31"/>
    <w:rsid w:val="00554C0B"/>
    <w:rsid w:val="00554C6E"/>
    <w:rsid w:val="00556583"/>
    <w:rsid w:val="0055658B"/>
    <w:rsid w:val="0056449F"/>
    <w:rsid w:val="00574057"/>
    <w:rsid w:val="00574A66"/>
    <w:rsid w:val="00577A68"/>
    <w:rsid w:val="00580C28"/>
    <w:rsid w:val="00585551"/>
    <w:rsid w:val="0059251A"/>
    <w:rsid w:val="005925D3"/>
    <w:rsid w:val="005978B7"/>
    <w:rsid w:val="005A10F6"/>
    <w:rsid w:val="005A3EB6"/>
    <w:rsid w:val="005A6207"/>
    <w:rsid w:val="005B1DF7"/>
    <w:rsid w:val="005B5D1F"/>
    <w:rsid w:val="005D18FE"/>
    <w:rsid w:val="005D1CE0"/>
    <w:rsid w:val="005D70EF"/>
    <w:rsid w:val="005E1CB4"/>
    <w:rsid w:val="005F2C8B"/>
    <w:rsid w:val="005F2E09"/>
    <w:rsid w:val="005F39D7"/>
    <w:rsid w:val="00601BAD"/>
    <w:rsid w:val="006103DB"/>
    <w:rsid w:val="00611384"/>
    <w:rsid w:val="00617A69"/>
    <w:rsid w:val="00634AEB"/>
    <w:rsid w:val="00644630"/>
    <w:rsid w:val="00650353"/>
    <w:rsid w:val="006614EC"/>
    <w:rsid w:val="00661519"/>
    <w:rsid w:val="00667622"/>
    <w:rsid w:val="006714CF"/>
    <w:rsid w:val="00672DF2"/>
    <w:rsid w:val="00675AF4"/>
    <w:rsid w:val="006859AB"/>
    <w:rsid w:val="00697405"/>
    <w:rsid w:val="006A0ADE"/>
    <w:rsid w:val="006A728A"/>
    <w:rsid w:val="006B1DC7"/>
    <w:rsid w:val="006C07D8"/>
    <w:rsid w:val="006C4C2C"/>
    <w:rsid w:val="006D76E9"/>
    <w:rsid w:val="006E54C2"/>
    <w:rsid w:val="006F48D9"/>
    <w:rsid w:val="006F7D07"/>
    <w:rsid w:val="007120F7"/>
    <w:rsid w:val="0071580F"/>
    <w:rsid w:val="00752FA7"/>
    <w:rsid w:val="00780C47"/>
    <w:rsid w:val="007829C6"/>
    <w:rsid w:val="00784672"/>
    <w:rsid w:val="00785C11"/>
    <w:rsid w:val="00786BAA"/>
    <w:rsid w:val="007937F4"/>
    <w:rsid w:val="007A419F"/>
    <w:rsid w:val="007B64A4"/>
    <w:rsid w:val="007C06EB"/>
    <w:rsid w:val="007C11CA"/>
    <w:rsid w:val="007C2B5F"/>
    <w:rsid w:val="007C7D8E"/>
    <w:rsid w:val="007D3783"/>
    <w:rsid w:val="007D4D74"/>
    <w:rsid w:val="007D6221"/>
    <w:rsid w:val="007E73C6"/>
    <w:rsid w:val="007F31A8"/>
    <w:rsid w:val="007F741F"/>
    <w:rsid w:val="00801145"/>
    <w:rsid w:val="008120BE"/>
    <w:rsid w:val="00812E39"/>
    <w:rsid w:val="00820BCA"/>
    <w:rsid w:val="008419F3"/>
    <w:rsid w:val="008426C3"/>
    <w:rsid w:val="008453AD"/>
    <w:rsid w:val="00845C93"/>
    <w:rsid w:val="00853904"/>
    <w:rsid w:val="00857234"/>
    <w:rsid w:val="008573D3"/>
    <w:rsid w:val="0086127C"/>
    <w:rsid w:val="00861E13"/>
    <w:rsid w:val="00877973"/>
    <w:rsid w:val="00883136"/>
    <w:rsid w:val="00883183"/>
    <w:rsid w:val="0088610C"/>
    <w:rsid w:val="00891C33"/>
    <w:rsid w:val="00897066"/>
    <w:rsid w:val="008A2270"/>
    <w:rsid w:val="008B1799"/>
    <w:rsid w:val="008B76C0"/>
    <w:rsid w:val="008C0F98"/>
    <w:rsid w:val="008C3550"/>
    <w:rsid w:val="008C4983"/>
    <w:rsid w:val="008F0979"/>
    <w:rsid w:val="008F2112"/>
    <w:rsid w:val="008F2E3E"/>
    <w:rsid w:val="0091460D"/>
    <w:rsid w:val="0092330C"/>
    <w:rsid w:val="00930078"/>
    <w:rsid w:val="0093694D"/>
    <w:rsid w:val="00947221"/>
    <w:rsid w:val="0096376B"/>
    <w:rsid w:val="00963D5C"/>
    <w:rsid w:val="00970EE9"/>
    <w:rsid w:val="009729CC"/>
    <w:rsid w:val="009732D6"/>
    <w:rsid w:val="00981CD0"/>
    <w:rsid w:val="00983BDC"/>
    <w:rsid w:val="0098548C"/>
    <w:rsid w:val="00996CC1"/>
    <w:rsid w:val="009A1C9F"/>
    <w:rsid w:val="009A574D"/>
    <w:rsid w:val="009A5CB1"/>
    <w:rsid w:val="009A7642"/>
    <w:rsid w:val="009B7C1F"/>
    <w:rsid w:val="009C3DE9"/>
    <w:rsid w:val="009C4465"/>
    <w:rsid w:val="009C5D21"/>
    <w:rsid w:val="009E2183"/>
    <w:rsid w:val="009E4CAB"/>
    <w:rsid w:val="009F55C3"/>
    <w:rsid w:val="00A102F7"/>
    <w:rsid w:val="00A1107F"/>
    <w:rsid w:val="00A1278F"/>
    <w:rsid w:val="00A13CDB"/>
    <w:rsid w:val="00A16B02"/>
    <w:rsid w:val="00A2097A"/>
    <w:rsid w:val="00A22E76"/>
    <w:rsid w:val="00A2433A"/>
    <w:rsid w:val="00A24344"/>
    <w:rsid w:val="00A274C6"/>
    <w:rsid w:val="00A30CC3"/>
    <w:rsid w:val="00A3236B"/>
    <w:rsid w:val="00A33ECF"/>
    <w:rsid w:val="00A41A84"/>
    <w:rsid w:val="00A459B5"/>
    <w:rsid w:val="00A536AF"/>
    <w:rsid w:val="00A55945"/>
    <w:rsid w:val="00A67988"/>
    <w:rsid w:val="00A73420"/>
    <w:rsid w:val="00A744B4"/>
    <w:rsid w:val="00A82C4C"/>
    <w:rsid w:val="00A953AA"/>
    <w:rsid w:val="00A970EC"/>
    <w:rsid w:val="00AB2904"/>
    <w:rsid w:val="00AB2A3C"/>
    <w:rsid w:val="00AC2015"/>
    <w:rsid w:val="00AC78EF"/>
    <w:rsid w:val="00AE1BE2"/>
    <w:rsid w:val="00AE2C86"/>
    <w:rsid w:val="00B050ED"/>
    <w:rsid w:val="00B10775"/>
    <w:rsid w:val="00B16A6F"/>
    <w:rsid w:val="00B2590F"/>
    <w:rsid w:val="00B305A8"/>
    <w:rsid w:val="00B3564C"/>
    <w:rsid w:val="00B456F3"/>
    <w:rsid w:val="00B53684"/>
    <w:rsid w:val="00B56862"/>
    <w:rsid w:val="00B6006F"/>
    <w:rsid w:val="00B6153B"/>
    <w:rsid w:val="00B6188B"/>
    <w:rsid w:val="00B62B50"/>
    <w:rsid w:val="00B66D1D"/>
    <w:rsid w:val="00B70A15"/>
    <w:rsid w:val="00B743C5"/>
    <w:rsid w:val="00B76767"/>
    <w:rsid w:val="00B822B7"/>
    <w:rsid w:val="00B90B4F"/>
    <w:rsid w:val="00BA7BF3"/>
    <w:rsid w:val="00BB1747"/>
    <w:rsid w:val="00BC1EED"/>
    <w:rsid w:val="00BD1362"/>
    <w:rsid w:val="00BE6FB9"/>
    <w:rsid w:val="00BF031D"/>
    <w:rsid w:val="00BF1F01"/>
    <w:rsid w:val="00C0734F"/>
    <w:rsid w:val="00C134A4"/>
    <w:rsid w:val="00C16289"/>
    <w:rsid w:val="00C16D29"/>
    <w:rsid w:val="00C32F1E"/>
    <w:rsid w:val="00C34E58"/>
    <w:rsid w:val="00C3683F"/>
    <w:rsid w:val="00C428C9"/>
    <w:rsid w:val="00C538FD"/>
    <w:rsid w:val="00C54ADF"/>
    <w:rsid w:val="00C72BFC"/>
    <w:rsid w:val="00C76321"/>
    <w:rsid w:val="00C80E54"/>
    <w:rsid w:val="00C81D89"/>
    <w:rsid w:val="00C844FC"/>
    <w:rsid w:val="00C92431"/>
    <w:rsid w:val="00CA70CD"/>
    <w:rsid w:val="00CB1B64"/>
    <w:rsid w:val="00CB4EB1"/>
    <w:rsid w:val="00CC025F"/>
    <w:rsid w:val="00CC300B"/>
    <w:rsid w:val="00CC4BDE"/>
    <w:rsid w:val="00CD111E"/>
    <w:rsid w:val="00CD23E7"/>
    <w:rsid w:val="00CD25B2"/>
    <w:rsid w:val="00CE04C2"/>
    <w:rsid w:val="00CF4858"/>
    <w:rsid w:val="00CF55D3"/>
    <w:rsid w:val="00CF5CF0"/>
    <w:rsid w:val="00D007D2"/>
    <w:rsid w:val="00D046C5"/>
    <w:rsid w:val="00D04C87"/>
    <w:rsid w:val="00D056A8"/>
    <w:rsid w:val="00D16620"/>
    <w:rsid w:val="00D16FDC"/>
    <w:rsid w:val="00D1751B"/>
    <w:rsid w:val="00D265A3"/>
    <w:rsid w:val="00D70A38"/>
    <w:rsid w:val="00D72359"/>
    <w:rsid w:val="00D81703"/>
    <w:rsid w:val="00D85307"/>
    <w:rsid w:val="00D87EB5"/>
    <w:rsid w:val="00D9082E"/>
    <w:rsid w:val="00D90C43"/>
    <w:rsid w:val="00DA269A"/>
    <w:rsid w:val="00DA4CEB"/>
    <w:rsid w:val="00DB10B2"/>
    <w:rsid w:val="00DB51A1"/>
    <w:rsid w:val="00DC3C98"/>
    <w:rsid w:val="00DD1A40"/>
    <w:rsid w:val="00DD4417"/>
    <w:rsid w:val="00DD54E2"/>
    <w:rsid w:val="00DD5543"/>
    <w:rsid w:val="00DF20A8"/>
    <w:rsid w:val="00DF319C"/>
    <w:rsid w:val="00E06520"/>
    <w:rsid w:val="00E1167A"/>
    <w:rsid w:val="00E11EB1"/>
    <w:rsid w:val="00E14D12"/>
    <w:rsid w:val="00E15521"/>
    <w:rsid w:val="00E156E4"/>
    <w:rsid w:val="00E16982"/>
    <w:rsid w:val="00E25E58"/>
    <w:rsid w:val="00E278A5"/>
    <w:rsid w:val="00E32AEF"/>
    <w:rsid w:val="00E400B3"/>
    <w:rsid w:val="00E438BC"/>
    <w:rsid w:val="00E44A2B"/>
    <w:rsid w:val="00E47425"/>
    <w:rsid w:val="00E55338"/>
    <w:rsid w:val="00E60635"/>
    <w:rsid w:val="00E63471"/>
    <w:rsid w:val="00E7152D"/>
    <w:rsid w:val="00E77926"/>
    <w:rsid w:val="00E77BEA"/>
    <w:rsid w:val="00E90B12"/>
    <w:rsid w:val="00E94284"/>
    <w:rsid w:val="00EA5186"/>
    <w:rsid w:val="00EB2370"/>
    <w:rsid w:val="00EB40A6"/>
    <w:rsid w:val="00EB5053"/>
    <w:rsid w:val="00EB5EE2"/>
    <w:rsid w:val="00ED39F3"/>
    <w:rsid w:val="00ED4781"/>
    <w:rsid w:val="00ED6F6C"/>
    <w:rsid w:val="00ED7AD6"/>
    <w:rsid w:val="00EE6F39"/>
    <w:rsid w:val="00EF0B0E"/>
    <w:rsid w:val="00EF7045"/>
    <w:rsid w:val="00F04C36"/>
    <w:rsid w:val="00F1053A"/>
    <w:rsid w:val="00F331C7"/>
    <w:rsid w:val="00F369B5"/>
    <w:rsid w:val="00F40567"/>
    <w:rsid w:val="00F40CE7"/>
    <w:rsid w:val="00F47B6C"/>
    <w:rsid w:val="00F501A7"/>
    <w:rsid w:val="00F51A78"/>
    <w:rsid w:val="00F528FD"/>
    <w:rsid w:val="00F5504A"/>
    <w:rsid w:val="00F627E1"/>
    <w:rsid w:val="00F64BE3"/>
    <w:rsid w:val="00F65195"/>
    <w:rsid w:val="00F7479B"/>
    <w:rsid w:val="00F759CB"/>
    <w:rsid w:val="00F76D98"/>
    <w:rsid w:val="00F82122"/>
    <w:rsid w:val="00F86E6D"/>
    <w:rsid w:val="00F905DD"/>
    <w:rsid w:val="00F914D5"/>
    <w:rsid w:val="00F92508"/>
    <w:rsid w:val="00FA747D"/>
    <w:rsid w:val="00FB078A"/>
    <w:rsid w:val="00FB6895"/>
    <w:rsid w:val="00FC4027"/>
    <w:rsid w:val="00FD0F9C"/>
    <w:rsid w:val="00FD1362"/>
    <w:rsid w:val="00FD205E"/>
    <w:rsid w:val="00FD657B"/>
    <w:rsid w:val="00FE2107"/>
    <w:rsid w:val="00FF220F"/>
    <w:rsid w:val="00FF2D6D"/>
    <w:rsid w:val="00FF353F"/>
    <w:rsid w:val="00FF422F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120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qFormat/>
    <w:rsid w:val="00423E9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2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7120F7"/>
    <w:rPr>
      <w:strike w:val="0"/>
      <w:dstrike w:val="0"/>
      <w:color w:val="01649B"/>
      <w:u w:val="none"/>
      <w:effect w:val="none"/>
    </w:rPr>
  </w:style>
  <w:style w:type="character" w:styleId="a4">
    <w:name w:val="Strong"/>
    <w:basedOn w:val="a0"/>
    <w:qFormat/>
    <w:rsid w:val="007120F7"/>
    <w:rPr>
      <w:b/>
      <w:bCs/>
    </w:rPr>
  </w:style>
  <w:style w:type="paragraph" w:styleId="a5">
    <w:name w:val="Normal (Web)"/>
    <w:basedOn w:val="a"/>
    <w:uiPriority w:val="99"/>
    <w:rsid w:val="007120F7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120F7"/>
    <w:rPr>
      <w:i/>
      <w:iCs/>
    </w:rPr>
  </w:style>
  <w:style w:type="character" w:customStyle="1" w:styleId="datetime2">
    <w:name w:val="datetime2"/>
    <w:basedOn w:val="a0"/>
    <w:rsid w:val="007120F7"/>
  </w:style>
  <w:style w:type="paragraph" w:styleId="21">
    <w:name w:val="Body Text Indent 2"/>
    <w:basedOn w:val="a"/>
    <w:link w:val="22"/>
    <w:rsid w:val="007120F7"/>
    <w:pPr>
      <w:spacing w:after="120" w:line="480" w:lineRule="auto"/>
      <w:ind w:left="283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120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712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120F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120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Plain Text"/>
    <w:basedOn w:val="a"/>
    <w:link w:val="aa"/>
    <w:rsid w:val="007120F7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7120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annotation text"/>
    <w:basedOn w:val="a"/>
    <w:link w:val="ac"/>
    <w:rsid w:val="007120F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120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7120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7120F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71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5A27"/>
    <w:pPr>
      <w:ind w:left="720"/>
      <w:contextualSpacing/>
    </w:pPr>
  </w:style>
  <w:style w:type="paragraph" w:customStyle="1" w:styleId="ConsPlusNormal">
    <w:name w:val="ConsPlusNormal"/>
    <w:rsid w:val="00395A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E9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AB18844E90ABA350DCA8BB537E45A31133BCAEA88DC905E944199C3DD36A2FC78E9E960E5F63BB8EBu7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B18844E90ABA350DCA8BB537E45A31133AC5EA80DC905E944199C3DD36A2FC78E9E960E5F63BB8EBu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5AC9-695F-4D2B-9041-5C0C9A4A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2013-05-13T04:54:00Z</cp:lastPrinted>
  <dcterms:created xsi:type="dcterms:W3CDTF">2012-05-02T03:01:00Z</dcterms:created>
  <dcterms:modified xsi:type="dcterms:W3CDTF">2013-05-13T04:54:00Z</dcterms:modified>
</cp:coreProperties>
</file>