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FD" w:rsidRPr="00E549FD" w:rsidRDefault="00E549FD" w:rsidP="00E549FD">
      <w:pPr>
        <w:contextualSpacing/>
        <w:jc w:val="center"/>
        <w:rPr>
          <w:rFonts w:ascii="Times New Roman" w:hAnsi="Times New Roman" w:cs="Times New Roman"/>
          <w:sz w:val="24"/>
          <w:szCs w:val="24"/>
        </w:rPr>
      </w:pPr>
      <w:r w:rsidRPr="00E549FD">
        <w:rPr>
          <w:rFonts w:ascii="Times New Roman" w:hAnsi="Times New Roman" w:cs="Times New Roman"/>
          <w:sz w:val="24"/>
          <w:szCs w:val="24"/>
        </w:rPr>
        <w:t>Информационное сообщение о продаже муниципального имущества</w:t>
      </w:r>
    </w:p>
    <w:p w:rsidR="00E549FD" w:rsidRPr="00E549FD" w:rsidRDefault="00E549FD" w:rsidP="00E549FD">
      <w:pPr>
        <w:ind w:firstLine="720"/>
        <w:contextualSpacing/>
        <w:jc w:val="right"/>
        <w:rPr>
          <w:rFonts w:ascii="Times New Roman" w:hAnsi="Times New Roman" w:cs="Times New Roman"/>
          <w:sz w:val="24"/>
          <w:szCs w:val="24"/>
        </w:rPr>
      </w:pPr>
    </w:p>
    <w:p w:rsidR="00E549FD" w:rsidRPr="00E549FD" w:rsidRDefault="00E549FD" w:rsidP="00E549FD">
      <w:pPr>
        <w:ind w:firstLine="720"/>
        <w:contextualSpacing/>
        <w:jc w:val="both"/>
        <w:rPr>
          <w:rFonts w:ascii="Times New Roman" w:hAnsi="Times New Roman" w:cs="Times New Roman"/>
          <w:sz w:val="24"/>
          <w:szCs w:val="24"/>
        </w:rPr>
      </w:pPr>
      <w:proofErr w:type="gramStart"/>
      <w:r w:rsidRPr="00E549FD">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10"/>
      <w:bookmarkStart w:id="1" w:name="OLE_LINK9"/>
      <w:r w:rsidRPr="00E549FD">
        <w:rPr>
          <w:rFonts w:ascii="Times New Roman" w:hAnsi="Times New Roman" w:cs="Times New Roman"/>
          <w:sz w:val="24"/>
          <w:szCs w:val="24"/>
        </w:rPr>
        <w:t xml:space="preserve">на основании </w:t>
      </w:r>
      <w:bookmarkEnd w:id="0"/>
      <w:bookmarkEnd w:id="1"/>
      <w:r w:rsidRPr="00E549FD">
        <w:rPr>
          <w:rFonts w:ascii="Times New Roman" w:hAnsi="Times New Roman" w:cs="Times New Roman"/>
          <w:sz w:val="24"/>
          <w:szCs w:val="24"/>
        </w:rPr>
        <w:t>Решений Думы Первомайского района №</w:t>
      </w:r>
      <w:r w:rsidRPr="00E549FD">
        <w:rPr>
          <w:rFonts w:ascii="Times New Roman" w:hAnsi="Times New Roman" w:cs="Times New Roman"/>
          <w:sz w:val="24"/>
          <w:szCs w:val="24"/>
          <w:lang w:val="en-US"/>
        </w:rPr>
        <w:t> </w:t>
      </w:r>
      <w:r w:rsidRPr="00E549FD">
        <w:rPr>
          <w:rFonts w:ascii="Times New Roman" w:hAnsi="Times New Roman" w:cs="Times New Roman"/>
          <w:sz w:val="24"/>
          <w:szCs w:val="24"/>
        </w:rPr>
        <w:t>33 от 28.01.2016 «О внесении изменений в Решение Думы Первомайского района от 29.12.2015 № 24 “О бюджете муниципального образования “Первомайский район” Томской области на 2016</w:t>
      </w:r>
      <w:r w:rsidRPr="00E549FD">
        <w:rPr>
          <w:rFonts w:ascii="Times New Roman" w:hAnsi="Times New Roman" w:cs="Times New Roman"/>
          <w:sz w:val="24"/>
          <w:szCs w:val="24"/>
          <w:lang w:val="en-US"/>
        </w:rPr>
        <w:t> </w:t>
      </w:r>
      <w:r w:rsidRPr="00E549FD">
        <w:rPr>
          <w:rFonts w:ascii="Times New Roman" w:hAnsi="Times New Roman" w:cs="Times New Roman"/>
          <w:sz w:val="24"/>
          <w:szCs w:val="24"/>
        </w:rPr>
        <w:t>год”,  №</w:t>
      </w:r>
      <w:r w:rsidRPr="00E549FD">
        <w:rPr>
          <w:rFonts w:ascii="Times New Roman" w:hAnsi="Times New Roman" w:cs="Times New Roman"/>
          <w:sz w:val="24"/>
          <w:szCs w:val="24"/>
          <w:lang w:val="en-US"/>
        </w:rPr>
        <w:t> </w:t>
      </w:r>
      <w:r w:rsidRPr="00E549FD">
        <w:rPr>
          <w:rFonts w:ascii="Times New Roman" w:hAnsi="Times New Roman" w:cs="Times New Roman"/>
          <w:color w:val="FF0000"/>
          <w:sz w:val="24"/>
          <w:szCs w:val="24"/>
        </w:rPr>
        <w:t xml:space="preserve">42 </w:t>
      </w:r>
      <w:r w:rsidRPr="00E549FD">
        <w:rPr>
          <w:rFonts w:ascii="Times New Roman" w:hAnsi="Times New Roman" w:cs="Times New Roman"/>
          <w:sz w:val="24"/>
          <w:szCs w:val="24"/>
        </w:rPr>
        <w:t xml:space="preserve">от 25.02.2016 “Об утверждении условий приватизации объектов муниципальной собственности”,  </w:t>
      </w:r>
      <w:r w:rsidRPr="003B1D07">
        <w:rPr>
          <w:rFonts w:ascii="Times New Roman" w:hAnsi="Times New Roman" w:cs="Times New Roman"/>
          <w:b/>
          <w:sz w:val="24"/>
          <w:szCs w:val="24"/>
          <w:u w:val="single"/>
        </w:rPr>
        <w:t>21.04.2016</w:t>
      </w:r>
      <w:r w:rsidRPr="003B1D07">
        <w:rPr>
          <w:rFonts w:ascii="Times New Roman" w:hAnsi="Times New Roman" w:cs="Times New Roman"/>
          <w:b/>
          <w:sz w:val="24"/>
          <w:szCs w:val="24"/>
          <w:u w:val="single"/>
          <w:lang w:val="en-US"/>
        </w:rPr>
        <w:t> </w:t>
      </w:r>
      <w:r w:rsidRPr="003B1D07">
        <w:rPr>
          <w:rFonts w:ascii="Times New Roman" w:hAnsi="Times New Roman" w:cs="Times New Roman"/>
          <w:b/>
          <w:sz w:val="24"/>
          <w:szCs w:val="24"/>
          <w:u w:val="single"/>
        </w:rPr>
        <w:t>г</w:t>
      </w:r>
      <w:r w:rsidRPr="00E549FD">
        <w:rPr>
          <w:rFonts w:ascii="Times New Roman" w:hAnsi="Times New Roman" w:cs="Times New Roman"/>
          <w:sz w:val="24"/>
          <w:szCs w:val="24"/>
        </w:rPr>
        <w:t>. в 14 ч. 30 мин. в здании районной Администрации по адресу</w:t>
      </w:r>
      <w:proofErr w:type="gramEnd"/>
      <w:r w:rsidRPr="00E549FD">
        <w:rPr>
          <w:rFonts w:ascii="Times New Roman" w:hAnsi="Times New Roman" w:cs="Times New Roman"/>
          <w:sz w:val="24"/>
          <w:szCs w:val="24"/>
        </w:rPr>
        <w:t xml:space="preserve">: </w:t>
      </w:r>
      <w:proofErr w:type="gramStart"/>
      <w:r w:rsidRPr="00E549FD">
        <w:rPr>
          <w:rFonts w:ascii="Times New Roman" w:hAnsi="Times New Roman" w:cs="Times New Roman"/>
          <w:sz w:val="24"/>
          <w:szCs w:val="24"/>
        </w:rPr>
        <w:t>Томская область, Первомайский район, с.</w:t>
      </w:r>
      <w:r w:rsidRPr="00E549FD">
        <w:rPr>
          <w:rFonts w:ascii="Times New Roman" w:hAnsi="Times New Roman" w:cs="Times New Roman"/>
          <w:sz w:val="24"/>
          <w:szCs w:val="24"/>
          <w:lang w:val="en-US"/>
        </w:rPr>
        <w:t> </w:t>
      </w:r>
      <w:r w:rsidRPr="00E549FD">
        <w:rPr>
          <w:rFonts w:ascii="Times New Roman" w:hAnsi="Times New Roman" w:cs="Times New Roman"/>
          <w:sz w:val="24"/>
          <w:szCs w:val="24"/>
        </w:rPr>
        <w:t>Первомайское, ул.</w:t>
      </w:r>
      <w:r w:rsidRPr="00E549FD">
        <w:rPr>
          <w:rFonts w:ascii="Times New Roman" w:hAnsi="Times New Roman" w:cs="Times New Roman"/>
          <w:sz w:val="24"/>
          <w:szCs w:val="24"/>
          <w:lang w:val="en-US"/>
        </w:rPr>
        <w:t> </w:t>
      </w:r>
      <w:r w:rsidRPr="00E549FD">
        <w:rPr>
          <w:rFonts w:ascii="Times New Roman" w:hAnsi="Times New Roman" w:cs="Times New Roman"/>
          <w:sz w:val="24"/>
          <w:szCs w:val="24"/>
        </w:rPr>
        <w:t xml:space="preserve">Ленинская, 38, </w:t>
      </w:r>
      <w:proofErr w:type="spellStart"/>
      <w:r w:rsidRPr="00E549FD">
        <w:rPr>
          <w:rFonts w:ascii="Times New Roman" w:hAnsi="Times New Roman" w:cs="Times New Roman"/>
          <w:sz w:val="24"/>
          <w:szCs w:val="24"/>
        </w:rPr>
        <w:t>каб</w:t>
      </w:r>
      <w:proofErr w:type="spellEnd"/>
      <w:r w:rsidRPr="00E549FD">
        <w:rPr>
          <w:rFonts w:ascii="Times New Roman" w:hAnsi="Times New Roman" w:cs="Times New Roman"/>
          <w:sz w:val="24"/>
          <w:szCs w:val="24"/>
        </w:rPr>
        <w:t>.</w:t>
      </w:r>
      <w:r w:rsidRPr="00E549FD">
        <w:rPr>
          <w:rFonts w:ascii="Times New Roman" w:hAnsi="Times New Roman" w:cs="Times New Roman"/>
          <w:sz w:val="24"/>
          <w:szCs w:val="24"/>
          <w:lang w:val="en-US"/>
        </w:rPr>
        <w:t> </w:t>
      </w:r>
      <w:r w:rsidRPr="00E549FD">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E549FD">
        <w:rPr>
          <w:rFonts w:ascii="Times New Roman" w:hAnsi="Times New Roman" w:cs="Times New Roman"/>
          <w:sz w:val="24"/>
          <w:szCs w:val="24"/>
        </w:rPr>
        <w:t xml:space="preserve"> На продажу выставляется следующее имущество:</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ЛОТ № 1  – нежилое помещение по адресу: Томская область, Первомайский район, с. Первомайское, ул. Ленинская, 95, строен. 3, </w:t>
      </w:r>
      <w:proofErr w:type="spellStart"/>
      <w:r w:rsidRPr="00E549FD">
        <w:rPr>
          <w:rFonts w:ascii="Times New Roman" w:hAnsi="Times New Roman" w:cs="Times New Roman"/>
          <w:sz w:val="24"/>
          <w:szCs w:val="24"/>
        </w:rPr>
        <w:t>пом</w:t>
      </w:r>
      <w:proofErr w:type="spellEnd"/>
      <w:r w:rsidRPr="00E549FD">
        <w:rPr>
          <w:rFonts w:ascii="Times New Roman" w:hAnsi="Times New Roman" w:cs="Times New Roman"/>
          <w:sz w:val="24"/>
          <w:szCs w:val="24"/>
        </w:rPr>
        <w:t>. 1, общей площадью 189 м</w:t>
      </w:r>
      <w:proofErr w:type="gramStart"/>
      <w:r w:rsidRPr="00E549FD">
        <w:rPr>
          <w:rFonts w:ascii="Times New Roman" w:hAnsi="Times New Roman" w:cs="Times New Roman"/>
          <w:sz w:val="24"/>
          <w:szCs w:val="24"/>
          <w:vertAlign w:val="superscript"/>
        </w:rPr>
        <w:t>2</w:t>
      </w:r>
      <w:proofErr w:type="gramEnd"/>
      <w:r w:rsidRPr="00E549FD">
        <w:rPr>
          <w:rFonts w:ascii="Times New Roman" w:hAnsi="Times New Roman" w:cs="Times New Roman"/>
          <w:sz w:val="24"/>
          <w:szCs w:val="24"/>
        </w:rPr>
        <w:t>.</w:t>
      </w:r>
    </w:p>
    <w:p w:rsidR="00E549FD" w:rsidRPr="00E549FD" w:rsidRDefault="00E549FD" w:rsidP="00E549FD">
      <w:pPr>
        <w:ind w:firstLine="709"/>
        <w:contextualSpacing/>
        <w:jc w:val="both"/>
        <w:rPr>
          <w:rFonts w:ascii="Times New Roman" w:hAnsi="Times New Roman" w:cs="Times New Roman"/>
          <w:sz w:val="24"/>
          <w:szCs w:val="24"/>
        </w:rPr>
      </w:pPr>
      <w:proofErr w:type="gramStart"/>
      <w:r w:rsidRPr="00E549FD">
        <w:rPr>
          <w:rFonts w:ascii="Times New Roman" w:hAnsi="Times New Roman" w:cs="Times New Roman"/>
          <w:sz w:val="24"/>
          <w:szCs w:val="24"/>
        </w:rPr>
        <w:t>Цена первоначального предложения: 682 314,00 руб. (шестьсот восемьдесят две тысячи триста четырнадцать рублей 00 коп.) с учетом НДС, шаг понижения: 68 231,40 руб. (шестьдесят восемь тысяч двести тридцать один рубль 40 коп.), шаг аукциона: 34 115,70 руб. (тридцать четыре тысячи сто пятнадцать рублей 70 коп.), цена отсечения: 341 157,00 руб. (триста сорок одна тысяча сто пятьдесят семь рублей 00 коп</w:t>
      </w:r>
      <w:proofErr w:type="gramEnd"/>
      <w:r w:rsidRPr="00E549FD">
        <w:rPr>
          <w:rFonts w:ascii="Times New Roman" w:hAnsi="Times New Roman" w:cs="Times New Roman"/>
          <w:sz w:val="24"/>
          <w:szCs w:val="24"/>
        </w:rPr>
        <w:t>.) с учетом НДС, размер задатка: 136 462,80</w:t>
      </w:r>
      <w:r w:rsidRPr="00E549FD">
        <w:rPr>
          <w:rFonts w:ascii="Times New Roman" w:hAnsi="Times New Roman" w:cs="Times New Roman"/>
        </w:rPr>
        <w:t> </w:t>
      </w:r>
      <w:r w:rsidRPr="00E549FD">
        <w:rPr>
          <w:rFonts w:ascii="Times New Roman" w:hAnsi="Times New Roman" w:cs="Times New Roman"/>
          <w:sz w:val="24"/>
          <w:szCs w:val="24"/>
        </w:rPr>
        <w:t>руб. (сто тридцать шесть тысяч четыреста шестьдесят два рубля 80 коп.).</w:t>
      </w:r>
    </w:p>
    <w:p w:rsidR="00E549FD" w:rsidRPr="00E549FD" w:rsidRDefault="00E549FD" w:rsidP="00E549FD">
      <w:pPr>
        <w:ind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Имущество выставлялось на торги в форме аукциона, открытого по форме подачи предложений о цене имущества, 06.03.2014, 30.05.2014, 24.07.2014, </w:t>
      </w:r>
      <w:r w:rsidRPr="003B1D07">
        <w:rPr>
          <w:rFonts w:ascii="Times New Roman" w:hAnsi="Times New Roman" w:cs="Times New Roman"/>
          <w:sz w:val="24"/>
          <w:szCs w:val="24"/>
        </w:rPr>
        <w:t>03.11.2015</w:t>
      </w:r>
      <w:r w:rsidRPr="00E549FD">
        <w:rPr>
          <w:rFonts w:ascii="Times New Roman" w:hAnsi="Times New Roman" w:cs="Times New Roman"/>
          <w:sz w:val="24"/>
          <w:szCs w:val="24"/>
        </w:rPr>
        <w:t xml:space="preserve"> и торги посредством публичного предложения 16.10.2014, 04.12.2014, 30.01.2015, 30.04.2015, 11.06.2015, 23.07.2015, 02.12.2015, 20.01.2016. Торги были признаны несостоявшимися в связи с отсутствием заявок.</w:t>
      </w:r>
    </w:p>
    <w:p w:rsidR="00E549FD" w:rsidRPr="00E549FD" w:rsidRDefault="00E549FD" w:rsidP="00E549FD">
      <w:pPr>
        <w:ind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549FD" w:rsidRPr="00E549FD" w:rsidRDefault="00E549FD" w:rsidP="00E549FD">
      <w:pPr>
        <w:ind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E549FD" w:rsidRPr="00E549FD" w:rsidRDefault="00E549FD" w:rsidP="00E549FD">
      <w:pPr>
        <w:numPr>
          <w:ilvl w:val="0"/>
          <w:numId w:val="1"/>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в установленном порядке подать заявку по утвержденной продавцом форме;</w:t>
      </w:r>
    </w:p>
    <w:p w:rsidR="00E549FD" w:rsidRPr="00E549FD" w:rsidRDefault="00E549FD" w:rsidP="00E549FD">
      <w:pPr>
        <w:numPr>
          <w:ilvl w:val="0"/>
          <w:numId w:val="1"/>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внести задаток на счет, указанный в настоящем сообщении.</w:t>
      </w:r>
    </w:p>
    <w:p w:rsidR="00E549FD" w:rsidRPr="00E549FD" w:rsidRDefault="00E549FD" w:rsidP="00E549FD">
      <w:pPr>
        <w:ind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Заявки на участие в продаже имущества принимаются с 23 марта 2016 г. по 19 апреля 2016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E549FD">
        <w:rPr>
          <w:rFonts w:ascii="Times New Roman" w:hAnsi="Times New Roman" w:cs="Times New Roman"/>
          <w:sz w:val="24"/>
          <w:szCs w:val="24"/>
        </w:rPr>
        <w:t>Первомайское</w:t>
      </w:r>
      <w:proofErr w:type="gramEnd"/>
      <w:r w:rsidRPr="00E549FD">
        <w:rPr>
          <w:rFonts w:ascii="Times New Roman" w:hAnsi="Times New Roman" w:cs="Times New Roman"/>
          <w:sz w:val="24"/>
          <w:szCs w:val="24"/>
        </w:rPr>
        <w:t xml:space="preserve">, ул. Ленинская, 38, </w:t>
      </w:r>
      <w:proofErr w:type="spellStart"/>
      <w:r w:rsidRPr="00E549FD">
        <w:rPr>
          <w:rFonts w:ascii="Times New Roman" w:hAnsi="Times New Roman" w:cs="Times New Roman"/>
          <w:sz w:val="24"/>
          <w:szCs w:val="24"/>
        </w:rPr>
        <w:t>каб</w:t>
      </w:r>
      <w:proofErr w:type="spellEnd"/>
      <w:r w:rsidRPr="00E549FD">
        <w:rPr>
          <w:rFonts w:ascii="Times New Roman" w:hAnsi="Times New Roman" w:cs="Times New Roman"/>
          <w:sz w:val="24"/>
          <w:szCs w:val="24"/>
        </w:rPr>
        <w:t>. 313 (3 этаж). Последний день приема заявок – 19 апреля 2016 г.</w:t>
      </w:r>
    </w:p>
    <w:p w:rsidR="00E549FD" w:rsidRPr="00E549FD" w:rsidRDefault="00E549FD" w:rsidP="00E549FD">
      <w:pPr>
        <w:ind w:firstLine="720"/>
        <w:contextualSpacing/>
        <w:jc w:val="both"/>
        <w:rPr>
          <w:rFonts w:ascii="Times New Roman" w:hAnsi="Times New Roman" w:cs="Times New Roman"/>
          <w:sz w:val="24"/>
          <w:szCs w:val="24"/>
        </w:rPr>
      </w:pPr>
      <w:r w:rsidRPr="00E549FD">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E549FD" w:rsidRPr="00E549FD" w:rsidRDefault="00E549FD" w:rsidP="00E549FD">
      <w:pPr>
        <w:numPr>
          <w:ilvl w:val="2"/>
          <w:numId w:val="2"/>
        </w:numPr>
        <w:tabs>
          <w:tab w:val="left" w:pos="993"/>
        </w:tabs>
        <w:spacing w:after="0" w:line="240" w:lineRule="auto"/>
        <w:ind w:left="709" w:firstLine="0"/>
        <w:contextualSpacing/>
        <w:jc w:val="both"/>
        <w:rPr>
          <w:rFonts w:ascii="Times New Roman" w:hAnsi="Times New Roman" w:cs="Times New Roman"/>
          <w:sz w:val="24"/>
          <w:szCs w:val="24"/>
        </w:rPr>
      </w:pPr>
      <w:r w:rsidRPr="00E549FD">
        <w:rPr>
          <w:rFonts w:ascii="Times New Roman" w:hAnsi="Times New Roman" w:cs="Times New Roman"/>
          <w:sz w:val="24"/>
          <w:szCs w:val="24"/>
        </w:rPr>
        <w:t>юридические лица:</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заверенные копии учредительных документов;</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опись представленных документов (в том числе к каждому тому);</w:t>
      </w:r>
    </w:p>
    <w:p w:rsidR="00E549FD" w:rsidRPr="00E549FD" w:rsidRDefault="00E549FD" w:rsidP="00E549FD">
      <w:pPr>
        <w:ind w:left="709"/>
        <w:contextualSpacing/>
        <w:jc w:val="both"/>
        <w:rPr>
          <w:rFonts w:ascii="Times New Roman" w:hAnsi="Times New Roman" w:cs="Times New Roman"/>
          <w:sz w:val="24"/>
          <w:szCs w:val="24"/>
        </w:rPr>
      </w:pPr>
      <w:r w:rsidRPr="00E549FD">
        <w:rPr>
          <w:rFonts w:ascii="Times New Roman" w:hAnsi="Times New Roman" w:cs="Times New Roman"/>
          <w:sz w:val="24"/>
          <w:szCs w:val="24"/>
        </w:rPr>
        <w:t>2) физические лица:</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документ, удостоверяющий личность, или представляют копии всех его листов;</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E549FD" w:rsidRPr="00E549FD" w:rsidRDefault="00E549FD" w:rsidP="00E549FD">
      <w:pPr>
        <w:pStyle w:val="ConsPlusNormal"/>
        <w:widowControl/>
        <w:numPr>
          <w:ilvl w:val="0"/>
          <w:numId w:val="3"/>
        </w:numPr>
        <w:tabs>
          <w:tab w:val="clear" w:pos="720"/>
          <w:tab w:val="left" w:pos="284"/>
          <w:tab w:val="num" w:pos="1276"/>
        </w:tabs>
        <w:ind w:left="0" w:firstLine="993"/>
        <w:contextualSpacing/>
        <w:jc w:val="both"/>
        <w:rPr>
          <w:rFonts w:ascii="Times New Roman" w:hAnsi="Times New Roman" w:cs="Times New Roman"/>
        </w:rPr>
      </w:pPr>
      <w:r w:rsidRPr="00E549FD">
        <w:rPr>
          <w:rFonts w:ascii="Times New Roman" w:hAnsi="Times New Roman" w:cs="Times New Roman"/>
        </w:rPr>
        <w:t>опись представленных документов.</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Оплата задатка осуществляется в безналичной форме по следующим реквизитам:</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Наименование получателя: </w:t>
      </w:r>
      <w:r w:rsidRPr="00E549FD">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ИНН/КПП  </w:t>
      </w:r>
      <w:r w:rsidRPr="00E549FD">
        <w:rPr>
          <w:rFonts w:ascii="Times New Roman" w:hAnsi="Times New Roman" w:cs="Times New Roman"/>
          <w:sz w:val="24"/>
          <w:szCs w:val="24"/>
        </w:rPr>
        <w:t>7012004250/701201001</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ОКТМО </w:t>
      </w:r>
      <w:r w:rsidRPr="00E549FD">
        <w:rPr>
          <w:rFonts w:ascii="Times New Roman" w:hAnsi="Times New Roman" w:cs="Times New Roman"/>
          <w:sz w:val="24"/>
          <w:szCs w:val="24"/>
        </w:rPr>
        <w:t>69648000</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Номер счета получателя: </w:t>
      </w:r>
      <w:r w:rsidRPr="00E549FD">
        <w:rPr>
          <w:rFonts w:ascii="Times New Roman" w:hAnsi="Times New Roman" w:cs="Times New Roman"/>
          <w:sz w:val="24"/>
          <w:szCs w:val="24"/>
        </w:rPr>
        <w:t>40101810900000010007</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Наименование банка: </w:t>
      </w:r>
      <w:r w:rsidRPr="00E549FD">
        <w:rPr>
          <w:rFonts w:ascii="Times New Roman" w:hAnsi="Times New Roman" w:cs="Times New Roman"/>
          <w:sz w:val="24"/>
          <w:szCs w:val="24"/>
        </w:rPr>
        <w:t xml:space="preserve">Отделение Томск </w:t>
      </w:r>
      <w:proofErr w:type="gramStart"/>
      <w:r w:rsidRPr="00E549FD">
        <w:rPr>
          <w:rFonts w:ascii="Times New Roman" w:hAnsi="Times New Roman" w:cs="Times New Roman"/>
          <w:sz w:val="24"/>
          <w:szCs w:val="24"/>
        </w:rPr>
        <w:t>г</w:t>
      </w:r>
      <w:proofErr w:type="gramEnd"/>
      <w:r w:rsidRPr="00E549FD">
        <w:rPr>
          <w:rFonts w:ascii="Times New Roman" w:hAnsi="Times New Roman" w:cs="Times New Roman"/>
          <w:sz w:val="24"/>
          <w:szCs w:val="24"/>
        </w:rPr>
        <w:t>. Томск</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БИК </w:t>
      </w:r>
      <w:r w:rsidRPr="00E549FD">
        <w:rPr>
          <w:rFonts w:ascii="Times New Roman" w:hAnsi="Times New Roman" w:cs="Times New Roman"/>
          <w:sz w:val="24"/>
          <w:szCs w:val="24"/>
        </w:rPr>
        <w:t>046902001</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Наименование платежа: </w:t>
      </w:r>
      <w:r w:rsidRPr="00E549FD">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i/>
          <w:sz w:val="24"/>
          <w:szCs w:val="24"/>
        </w:rPr>
        <w:t xml:space="preserve">КБК </w:t>
      </w:r>
      <w:r w:rsidRPr="00E549FD">
        <w:rPr>
          <w:rFonts w:ascii="Times New Roman" w:hAnsi="Times New Roman" w:cs="Times New Roman"/>
          <w:sz w:val="24"/>
          <w:szCs w:val="24"/>
        </w:rPr>
        <w:t>90411402053050000410</w:t>
      </w:r>
    </w:p>
    <w:p w:rsidR="00E549FD" w:rsidRPr="00E549FD" w:rsidRDefault="00E549FD" w:rsidP="00E549FD">
      <w:pPr>
        <w:ind w:firstLine="709"/>
        <w:contextualSpacing/>
        <w:jc w:val="both"/>
        <w:rPr>
          <w:rFonts w:ascii="Times New Roman" w:hAnsi="Times New Roman" w:cs="Times New Roman"/>
          <w:i/>
          <w:sz w:val="24"/>
          <w:szCs w:val="24"/>
        </w:rPr>
      </w:pPr>
      <w:r w:rsidRPr="00E549FD">
        <w:rPr>
          <w:rFonts w:ascii="Times New Roman" w:hAnsi="Times New Roman" w:cs="Times New Roman"/>
          <w:i/>
          <w:sz w:val="24"/>
          <w:szCs w:val="24"/>
        </w:rPr>
        <w:t xml:space="preserve">Назначение платежа: </w:t>
      </w:r>
      <w:r w:rsidRPr="00E549FD">
        <w:rPr>
          <w:rFonts w:ascii="Times New Roman" w:hAnsi="Times New Roman" w:cs="Times New Roman"/>
          <w:sz w:val="24"/>
          <w:szCs w:val="24"/>
        </w:rPr>
        <w:t>задаток на участие в торгах, назначенных на 21.04.2016, лот № 1.</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lastRenderedPageBreak/>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Задаток должен поступить на указанный выше счет не позднее 16 час. 30 мин. 19 апреля 2016 г. Документом, подтверждающим поступление задатка, является выписка из лицевого счета Управления имущественных отношений.</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День определения участников продажи имущества: 20 апреля 2016 г.</w:t>
      </w:r>
    </w:p>
    <w:p w:rsidR="00E549FD" w:rsidRPr="00E549FD" w:rsidRDefault="00E549FD" w:rsidP="00E549FD">
      <w:pPr>
        <w:autoSpaceDE w:val="0"/>
        <w:autoSpaceDN w:val="0"/>
        <w:adjustRightInd w:val="0"/>
        <w:ind w:firstLine="540"/>
        <w:contextualSpacing/>
        <w:jc w:val="both"/>
        <w:rPr>
          <w:rFonts w:ascii="Times New Roman" w:hAnsi="Times New Roman" w:cs="Times New Roman"/>
          <w:sz w:val="24"/>
          <w:szCs w:val="24"/>
        </w:rPr>
      </w:pPr>
      <w:r w:rsidRPr="00E549FD">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E549FD" w:rsidRPr="00E549FD" w:rsidRDefault="00E549FD" w:rsidP="00E549FD">
      <w:pPr>
        <w:autoSpaceDE w:val="0"/>
        <w:autoSpaceDN w:val="0"/>
        <w:adjustRightInd w:val="0"/>
        <w:ind w:firstLine="540"/>
        <w:contextualSpacing/>
        <w:jc w:val="both"/>
        <w:rPr>
          <w:rFonts w:ascii="Times New Roman" w:hAnsi="Times New Roman" w:cs="Times New Roman"/>
          <w:sz w:val="24"/>
          <w:szCs w:val="24"/>
        </w:rPr>
      </w:pPr>
      <w:r w:rsidRPr="00E549FD">
        <w:rPr>
          <w:rFonts w:ascii="Times New Roman" w:hAnsi="Times New Roman" w:cs="Times New Roman"/>
          <w:sz w:val="24"/>
          <w:szCs w:val="24"/>
        </w:rPr>
        <w:t>В случае</w:t>
      </w:r>
      <w:proofErr w:type="gramStart"/>
      <w:r w:rsidRPr="00E549FD">
        <w:rPr>
          <w:rFonts w:ascii="Times New Roman" w:hAnsi="Times New Roman" w:cs="Times New Roman"/>
          <w:sz w:val="24"/>
          <w:szCs w:val="24"/>
        </w:rPr>
        <w:t>,</w:t>
      </w:r>
      <w:proofErr w:type="gramEnd"/>
      <w:r w:rsidRPr="00E549FD">
        <w:rPr>
          <w:rFonts w:ascii="Times New Roman" w:hAnsi="Times New Roman" w:cs="Times New Roman"/>
          <w:sz w:val="24"/>
          <w:szCs w:val="24"/>
        </w:rPr>
        <w:t xml:space="preserve">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E549FD">
        <w:rPr>
          <w:rFonts w:ascii="Times New Roman" w:hAnsi="Times New Roman" w:cs="Times New Roman"/>
          <w:sz w:val="24"/>
          <w:szCs w:val="24"/>
        </w:rPr>
        <w:t>,</w:t>
      </w:r>
      <w:proofErr w:type="gramEnd"/>
      <w:r w:rsidRPr="00E549FD">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Итоги продажи имущества подводятся 21 апреля 2016 г. по месту её проведения и оформляются протоколом. Договоры купли-продажи заключаются с Победителями продажи имущества в период с 22 по 28 апреля 2016 года.</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Оплата Имущества должна быть произведена Покупателем единовременно в течение 10 банковских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w:t>
      </w:r>
    </w:p>
    <w:p w:rsidR="00E549FD" w:rsidRPr="00E549FD" w:rsidRDefault="00E549FD" w:rsidP="00E549FD">
      <w:pPr>
        <w:contextualSpacing/>
        <w:jc w:val="both"/>
        <w:rPr>
          <w:rFonts w:ascii="Times New Roman" w:hAnsi="Times New Roman" w:cs="Times New Roman"/>
          <w:sz w:val="24"/>
          <w:szCs w:val="24"/>
        </w:rPr>
      </w:pPr>
      <w:r w:rsidRPr="00E549FD">
        <w:rPr>
          <w:rFonts w:ascii="Times New Roman" w:hAnsi="Times New Roman" w:cs="Times New Roman"/>
          <w:sz w:val="24"/>
          <w:szCs w:val="24"/>
        </w:rPr>
        <w:lastRenderedPageBreak/>
        <w:t>отношений Администрации Первомайского района по адресу: с. </w:t>
      </w:r>
      <w:proofErr w:type="gramStart"/>
      <w:r w:rsidRPr="00E549FD">
        <w:rPr>
          <w:rFonts w:ascii="Times New Roman" w:hAnsi="Times New Roman" w:cs="Times New Roman"/>
          <w:sz w:val="24"/>
          <w:szCs w:val="24"/>
        </w:rPr>
        <w:t>Первомайское</w:t>
      </w:r>
      <w:proofErr w:type="gramEnd"/>
      <w:r w:rsidRPr="00E549FD">
        <w:rPr>
          <w:rFonts w:ascii="Times New Roman" w:hAnsi="Times New Roman" w:cs="Times New Roman"/>
          <w:sz w:val="24"/>
          <w:szCs w:val="24"/>
        </w:rPr>
        <w:t xml:space="preserve">, ул. Ленинская, 38, </w:t>
      </w:r>
      <w:proofErr w:type="spellStart"/>
      <w:r w:rsidRPr="00E549FD">
        <w:rPr>
          <w:rFonts w:ascii="Times New Roman" w:hAnsi="Times New Roman" w:cs="Times New Roman"/>
          <w:sz w:val="24"/>
          <w:szCs w:val="24"/>
        </w:rPr>
        <w:t>каб</w:t>
      </w:r>
      <w:proofErr w:type="spellEnd"/>
      <w:r w:rsidRPr="00E549FD">
        <w:rPr>
          <w:rFonts w:ascii="Times New Roman" w:hAnsi="Times New Roman" w:cs="Times New Roman"/>
          <w:sz w:val="24"/>
          <w:szCs w:val="24"/>
        </w:rPr>
        <w:t>. 313 и на сайтах: http://torgi.gov.ru, http://pmr.tomsk.ru/pages/municipalnoe-imushchestvo</w:t>
      </w:r>
    </w:p>
    <w:p w:rsidR="00E549FD" w:rsidRPr="00E549FD" w:rsidRDefault="00E549FD" w:rsidP="00E549FD">
      <w:pPr>
        <w:ind w:firstLine="709"/>
        <w:contextualSpacing/>
        <w:jc w:val="both"/>
        <w:rPr>
          <w:rFonts w:ascii="Times New Roman" w:hAnsi="Times New Roman" w:cs="Times New Roman"/>
          <w:sz w:val="24"/>
          <w:szCs w:val="24"/>
        </w:rPr>
      </w:pPr>
      <w:r w:rsidRPr="00E549FD">
        <w:rPr>
          <w:rFonts w:ascii="Times New Roman" w:hAnsi="Times New Roman" w:cs="Times New Roman"/>
          <w:sz w:val="24"/>
          <w:szCs w:val="24"/>
        </w:rPr>
        <w:t xml:space="preserve">Справки </w:t>
      </w:r>
      <w:proofErr w:type="gramStart"/>
      <w:r w:rsidRPr="00E549FD">
        <w:rPr>
          <w:rFonts w:ascii="Times New Roman" w:hAnsi="Times New Roman" w:cs="Times New Roman"/>
          <w:sz w:val="24"/>
          <w:szCs w:val="24"/>
        </w:rPr>
        <w:t>по</w:t>
      </w:r>
      <w:proofErr w:type="gramEnd"/>
      <w:r w:rsidRPr="00E549FD">
        <w:rPr>
          <w:rFonts w:ascii="Times New Roman" w:hAnsi="Times New Roman" w:cs="Times New Roman"/>
          <w:sz w:val="24"/>
          <w:szCs w:val="24"/>
        </w:rPr>
        <w:t xml:space="preserve"> тел. 8(38245)2-23-34.</w:t>
      </w:r>
    </w:p>
    <w:p w:rsidR="00E6275D" w:rsidRPr="00E549FD" w:rsidRDefault="00E6275D">
      <w:pPr>
        <w:contextualSpacing/>
        <w:rPr>
          <w:rFonts w:ascii="Times New Roman" w:hAnsi="Times New Roman" w:cs="Times New Roman"/>
        </w:rPr>
      </w:pPr>
    </w:p>
    <w:sectPr w:rsidR="00E6275D" w:rsidRPr="00E549FD" w:rsidSect="00056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9FD"/>
    <w:rsid w:val="00056BA4"/>
    <w:rsid w:val="003B1D07"/>
    <w:rsid w:val="00E549FD"/>
    <w:rsid w:val="00E6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9FD"/>
    <w:pPr>
      <w:widowControl w:val="0"/>
      <w:autoSpaceDE w:val="0"/>
      <w:autoSpaceDN w:val="0"/>
      <w:adjustRightInd w:val="0"/>
      <w:spacing w:after="0" w:line="240" w:lineRule="auto"/>
      <w:ind w:firstLine="72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072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7737</Characters>
  <Application>Microsoft Office Word</Application>
  <DocSecurity>0</DocSecurity>
  <Lines>64</Lines>
  <Paragraphs>18</Paragraphs>
  <ScaleCrop>false</ScaleCrop>
  <Company>SPecialiST RePack</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5</cp:revision>
  <dcterms:created xsi:type="dcterms:W3CDTF">2016-03-22T03:33:00Z</dcterms:created>
  <dcterms:modified xsi:type="dcterms:W3CDTF">2016-03-22T03:48:00Z</dcterms:modified>
</cp:coreProperties>
</file>