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47" w:rsidRPr="0099622B" w:rsidRDefault="00E44047" w:rsidP="00E44047">
      <w:pPr>
        <w:tabs>
          <w:tab w:val="left" w:pos="4500"/>
        </w:tabs>
        <w:overflowPunct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99622B">
        <w:rPr>
          <w:b/>
          <w:bCs/>
          <w:sz w:val="26"/>
          <w:szCs w:val="26"/>
          <w:lang w:eastAsia="ru-RU"/>
        </w:rPr>
        <w:t>АДМИНИСТРАЦИЯ ПЕРВОМАЙСКОГО РАЙОНА</w:t>
      </w:r>
    </w:p>
    <w:p w:rsidR="00E44047" w:rsidRPr="001D7301" w:rsidRDefault="00E44047" w:rsidP="00E44047">
      <w:pPr>
        <w:overflowPunct w:val="0"/>
        <w:adjustRightInd w:val="0"/>
        <w:ind w:left="-567" w:firstLine="425"/>
        <w:jc w:val="both"/>
        <w:rPr>
          <w:rFonts w:eastAsia="Calibri"/>
          <w:b/>
          <w:bCs/>
          <w:sz w:val="26"/>
          <w:szCs w:val="26"/>
          <w:lang w:eastAsia="ru-RU"/>
        </w:rPr>
      </w:pPr>
    </w:p>
    <w:p w:rsidR="00E44047" w:rsidRDefault="00E44047" w:rsidP="00E44047">
      <w:pPr>
        <w:overflowPunct w:val="0"/>
        <w:adjustRightInd w:val="0"/>
        <w:ind w:left="-567" w:firstLine="425"/>
        <w:jc w:val="center"/>
        <w:rPr>
          <w:rFonts w:eastAsia="Calibri"/>
          <w:b/>
          <w:bCs/>
          <w:sz w:val="32"/>
          <w:szCs w:val="32"/>
          <w:lang w:eastAsia="ru-RU"/>
        </w:rPr>
      </w:pPr>
      <w:r w:rsidRPr="009A28BE">
        <w:rPr>
          <w:rFonts w:eastAsia="Calibri"/>
          <w:b/>
          <w:bCs/>
          <w:sz w:val="32"/>
          <w:szCs w:val="32"/>
          <w:lang w:eastAsia="ru-RU"/>
        </w:rPr>
        <w:t>ПОСТАНОВЛЕНИЕ</w:t>
      </w:r>
    </w:p>
    <w:p w:rsidR="001D7301" w:rsidRDefault="001D7301" w:rsidP="001D7301">
      <w:pPr>
        <w:overflowPunct w:val="0"/>
        <w:adjustRightInd w:val="0"/>
        <w:jc w:val="both"/>
        <w:rPr>
          <w:sz w:val="24"/>
          <w:szCs w:val="24"/>
          <w:lang w:eastAsia="ru-RU"/>
        </w:rPr>
      </w:pPr>
    </w:p>
    <w:p w:rsidR="00E44047" w:rsidRDefault="001D7301" w:rsidP="001D7301">
      <w:pPr>
        <w:overflowPunct w:val="0"/>
        <w:adjustRightInd w:val="0"/>
        <w:jc w:val="both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>03.10.2025</w:t>
      </w:r>
      <w:r w:rsidR="00E44047" w:rsidRPr="001D7301">
        <w:rPr>
          <w:sz w:val="26"/>
          <w:szCs w:val="26"/>
          <w:lang w:eastAsia="ru-RU"/>
        </w:rPr>
        <w:t xml:space="preserve">                                             </w:t>
      </w:r>
      <w:r w:rsidRPr="001D7301">
        <w:rPr>
          <w:sz w:val="26"/>
          <w:szCs w:val="26"/>
          <w:lang w:eastAsia="ru-RU"/>
        </w:rPr>
        <w:t xml:space="preserve">                                                   </w:t>
      </w:r>
      <w:r>
        <w:rPr>
          <w:sz w:val="26"/>
          <w:szCs w:val="26"/>
          <w:lang w:eastAsia="ru-RU"/>
        </w:rPr>
        <w:t xml:space="preserve">                       </w:t>
      </w:r>
      <w:r w:rsidRPr="001D7301">
        <w:rPr>
          <w:sz w:val="26"/>
          <w:szCs w:val="26"/>
          <w:lang w:eastAsia="ru-RU"/>
        </w:rPr>
        <w:t>№ 233</w:t>
      </w:r>
    </w:p>
    <w:p w:rsidR="001D7301" w:rsidRPr="001D7301" w:rsidRDefault="001D7301" w:rsidP="001D7301">
      <w:pPr>
        <w:overflowPunct w:val="0"/>
        <w:adjustRightInd w:val="0"/>
        <w:jc w:val="both"/>
        <w:rPr>
          <w:sz w:val="26"/>
          <w:szCs w:val="26"/>
          <w:lang w:eastAsia="ru-RU"/>
        </w:rPr>
      </w:pPr>
    </w:p>
    <w:p w:rsidR="00E44047" w:rsidRPr="001D7301" w:rsidRDefault="00E44047" w:rsidP="00E44047">
      <w:pPr>
        <w:overflowPunct w:val="0"/>
        <w:adjustRightInd w:val="0"/>
        <w:ind w:left="-567" w:firstLine="425"/>
        <w:jc w:val="center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>с. Первомайское</w:t>
      </w:r>
    </w:p>
    <w:p w:rsidR="00E44047" w:rsidRPr="001D7301" w:rsidRDefault="00E44047" w:rsidP="00E44047">
      <w:pPr>
        <w:overflowPunct w:val="0"/>
        <w:adjustRightInd w:val="0"/>
        <w:ind w:left="-567" w:firstLine="425"/>
        <w:jc w:val="both"/>
        <w:rPr>
          <w:sz w:val="26"/>
          <w:szCs w:val="26"/>
          <w:lang w:eastAsia="ru-RU"/>
        </w:rPr>
      </w:pPr>
    </w:p>
    <w:p w:rsidR="00E44047" w:rsidRPr="001D7301" w:rsidRDefault="002B3C99" w:rsidP="001D7301">
      <w:pPr>
        <w:adjustRightInd w:val="0"/>
        <w:jc w:val="center"/>
        <w:rPr>
          <w:sz w:val="26"/>
          <w:szCs w:val="26"/>
        </w:rPr>
      </w:pPr>
      <w:r w:rsidRPr="001D7301">
        <w:rPr>
          <w:rFonts w:eastAsia="Calibri"/>
          <w:sz w:val="26"/>
          <w:szCs w:val="26"/>
        </w:rPr>
        <w:t xml:space="preserve">Об утверждении Порядка определения объема и условия предоставления субсидий на иные цели </w:t>
      </w:r>
      <w:r w:rsidR="00E44047" w:rsidRPr="001D7301">
        <w:rPr>
          <w:sz w:val="26"/>
          <w:szCs w:val="26"/>
        </w:rPr>
        <w:t>муниципальным автономным учреждениям, подведомственным МКУ «Отдел культуры Админ</w:t>
      </w:r>
      <w:r w:rsidR="001D7301">
        <w:rPr>
          <w:sz w:val="26"/>
          <w:szCs w:val="26"/>
        </w:rPr>
        <w:t xml:space="preserve">истрации Первомайского района» </w:t>
      </w:r>
      <w:r w:rsidR="00E44047" w:rsidRPr="001D7301">
        <w:rPr>
          <w:sz w:val="26"/>
          <w:szCs w:val="26"/>
          <w:lang w:eastAsia="ru-RU"/>
        </w:rPr>
        <w:t>на реализацию проектов, отобранных по итогам проведения конкурса проектов детского и социального туризма</w:t>
      </w:r>
    </w:p>
    <w:p w:rsidR="00E44047" w:rsidRPr="001D7301" w:rsidRDefault="00E44047" w:rsidP="00E44047">
      <w:pPr>
        <w:adjustRightInd w:val="0"/>
        <w:ind w:firstLine="680"/>
        <w:jc w:val="both"/>
        <w:rPr>
          <w:sz w:val="26"/>
          <w:szCs w:val="26"/>
        </w:rPr>
      </w:pPr>
    </w:p>
    <w:p w:rsidR="00E44047" w:rsidRPr="001D7301" w:rsidRDefault="00E44047" w:rsidP="00E44047">
      <w:pPr>
        <w:adjustRightInd w:val="0"/>
        <w:ind w:firstLine="680"/>
        <w:jc w:val="both"/>
        <w:rPr>
          <w:sz w:val="26"/>
          <w:szCs w:val="26"/>
        </w:rPr>
      </w:pPr>
    </w:p>
    <w:p w:rsidR="00E44047" w:rsidRPr="001D7301" w:rsidRDefault="00E44047" w:rsidP="001D7301">
      <w:pPr>
        <w:adjustRightInd w:val="0"/>
        <w:ind w:firstLine="709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В соответствии с абзацем четвертым пункта 1 статьи 78.1 Бюджетного кодекса Российской Федерации, постановлением Правительства Российской Федерации от 22.02.2020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</w:t>
      </w:r>
      <w:r w:rsidR="001D7301">
        <w:rPr>
          <w:sz w:val="26"/>
          <w:szCs w:val="26"/>
        </w:rPr>
        <w:t>еждениям субсидий на иные цели",</w:t>
      </w:r>
    </w:p>
    <w:p w:rsidR="00E44047" w:rsidRPr="001D7301" w:rsidRDefault="00E44047" w:rsidP="001D7301">
      <w:pPr>
        <w:adjustRightInd w:val="0"/>
        <w:ind w:firstLine="709"/>
        <w:jc w:val="both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>ПОСТАНОВЛЯЮ:</w:t>
      </w:r>
    </w:p>
    <w:p w:rsidR="00E44047" w:rsidRPr="001D7301" w:rsidRDefault="00E44047" w:rsidP="001D7301">
      <w:pPr>
        <w:pStyle w:val="a4"/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 xml:space="preserve">Утвердить </w:t>
      </w:r>
      <w:r w:rsidR="002B3C99" w:rsidRPr="001D7301">
        <w:rPr>
          <w:sz w:val="26"/>
          <w:szCs w:val="26"/>
          <w:lang w:eastAsia="ru-RU"/>
        </w:rPr>
        <w:t xml:space="preserve">Порядок определения объема и условия предоставления субсидий на иные цели </w:t>
      </w:r>
      <w:r w:rsidRPr="001D7301">
        <w:rPr>
          <w:sz w:val="26"/>
          <w:szCs w:val="26"/>
          <w:lang w:eastAsia="ru-RU"/>
        </w:rPr>
        <w:t xml:space="preserve">муниципальным автономным учреждениям, подведомственным МКУ «Отдел культуры Администрации Первомайского района» на реализацию проектов, отобранных по итогам проведения конкурса проектов детского и социального туризма согласно </w:t>
      </w:r>
      <w:r w:rsidR="001D7301" w:rsidRPr="001D7301">
        <w:rPr>
          <w:sz w:val="26"/>
          <w:szCs w:val="26"/>
          <w:lang w:eastAsia="ru-RU"/>
        </w:rPr>
        <w:t>приложению</w:t>
      </w:r>
      <w:r w:rsidR="001D7301">
        <w:rPr>
          <w:sz w:val="26"/>
          <w:szCs w:val="26"/>
          <w:lang w:eastAsia="ru-RU"/>
        </w:rPr>
        <w:t>,</w:t>
      </w:r>
      <w:r w:rsidR="001D7301" w:rsidRPr="001D7301">
        <w:rPr>
          <w:sz w:val="26"/>
          <w:szCs w:val="26"/>
          <w:lang w:eastAsia="ru-RU"/>
        </w:rPr>
        <w:t xml:space="preserve"> к</w:t>
      </w:r>
      <w:r w:rsidRPr="001D7301">
        <w:rPr>
          <w:sz w:val="26"/>
          <w:szCs w:val="26"/>
          <w:lang w:eastAsia="ru-RU"/>
        </w:rPr>
        <w:t xml:space="preserve"> данному постановлению.</w:t>
      </w:r>
    </w:p>
    <w:p w:rsidR="00E44047" w:rsidRPr="001D7301" w:rsidRDefault="00E44047" w:rsidP="001D7301">
      <w:pPr>
        <w:pStyle w:val="a4"/>
        <w:widowControl/>
        <w:numPr>
          <w:ilvl w:val="0"/>
          <w:numId w:val="13"/>
        </w:numPr>
        <w:autoSpaceDE/>
        <w:autoSpaceDN/>
        <w:ind w:left="0" w:firstLine="709"/>
        <w:contextualSpacing/>
        <w:rPr>
          <w:sz w:val="26"/>
          <w:szCs w:val="26"/>
          <w:lang w:eastAsia="ru-RU"/>
        </w:rPr>
      </w:pPr>
      <w:r w:rsidRPr="001D7301">
        <w:rPr>
          <w:sz w:val="26"/>
          <w:szCs w:val="26"/>
        </w:rPr>
        <w:t>Настоящее постановление вступает в силу с момента подписания и распространяется на правоотношения, возникшие с 01.01.2025 года.</w:t>
      </w:r>
    </w:p>
    <w:p w:rsidR="002B3C99" w:rsidRPr="001D7301" w:rsidRDefault="002B3C99" w:rsidP="001D7301">
      <w:pPr>
        <w:pStyle w:val="a4"/>
        <w:numPr>
          <w:ilvl w:val="0"/>
          <w:numId w:val="13"/>
        </w:numPr>
        <w:ind w:left="0" w:firstLine="709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E44047" w:rsidRPr="001D7301" w:rsidRDefault="00E44047" w:rsidP="001D7301">
      <w:pPr>
        <w:pStyle w:val="a4"/>
        <w:widowControl/>
        <w:numPr>
          <w:ilvl w:val="0"/>
          <w:numId w:val="13"/>
        </w:numPr>
        <w:tabs>
          <w:tab w:val="left" w:pos="567"/>
        </w:tabs>
        <w:adjustRightInd w:val="0"/>
        <w:ind w:left="0" w:firstLine="709"/>
        <w:contextualSpacing/>
        <w:rPr>
          <w:sz w:val="26"/>
          <w:szCs w:val="26"/>
        </w:rPr>
      </w:pPr>
      <w:r w:rsidRPr="001D7301">
        <w:rPr>
          <w:sz w:val="26"/>
          <w:szCs w:val="26"/>
        </w:rPr>
        <w:t xml:space="preserve"> Контроль за исполнением постановления возложить на заместителя Главы Первомайского района по социальной политике.</w:t>
      </w:r>
    </w:p>
    <w:p w:rsidR="00E44047" w:rsidRPr="001D7301" w:rsidRDefault="00E44047" w:rsidP="00E44047">
      <w:pPr>
        <w:adjustRightInd w:val="0"/>
        <w:ind w:hanging="27"/>
        <w:jc w:val="both"/>
        <w:rPr>
          <w:sz w:val="26"/>
          <w:szCs w:val="26"/>
        </w:rPr>
      </w:pPr>
    </w:p>
    <w:p w:rsidR="00E44047" w:rsidRPr="001D7301" w:rsidRDefault="00E44047" w:rsidP="00E44047">
      <w:pPr>
        <w:adjustRightInd w:val="0"/>
        <w:ind w:hanging="27"/>
        <w:jc w:val="both"/>
        <w:rPr>
          <w:sz w:val="26"/>
          <w:szCs w:val="26"/>
        </w:rPr>
      </w:pPr>
    </w:p>
    <w:p w:rsidR="00E44047" w:rsidRPr="001D7301" w:rsidRDefault="00E44047" w:rsidP="00E44047">
      <w:pPr>
        <w:adjustRightInd w:val="0"/>
        <w:ind w:hanging="27"/>
        <w:jc w:val="both"/>
        <w:rPr>
          <w:sz w:val="26"/>
          <w:szCs w:val="26"/>
        </w:rPr>
      </w:pPr>
    </w:p>
    <w:p w:rsidR="00E44047" w:rsidRPr="001D7301" w:rsidRDefault="00E44047" w:rsidP="001D7301">
      <w:pPr>
        <w:overflowPunct w:val="0"/>
        <w:adjustRightInd w:val="0"/>
        <w:ind w:right="99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>Глава Первомайского района</w:t>
      </w:r>
      <w:r w:rsidRPr="001D7301">
        <w:rPr>
          <w:sz w:val="26"/>
          <w:szCs w:val="26"/>
          <w:lang w:eastAsia="ru-RU"/>
        </w:rPr>
        <w:tab/>
      </w:r>
      <w:r w:rsidRPr="001D7301">
        <w:rPr>
          <w:sz w:val="26"/>
          <w:szCs w:val="26"/>
          <w:lang w:eastAsia="ru-RU"/>
        </w:rPr>
        <w:tab/>
      </w:r>
      <w:r w:rsidR="003A0336" w:rsidRPr="001D7301">
        <w:rPr>
          <w:sz w:val="26"/>
          <w:szCs w:val="26"/>
          <w:lang w:eastAsia="ru-RU"/>
        </w:rPr>
        <w:t xml:space="preserve">                       </w:t>
      </w:r>
      <w:r w:rsidRPr="001D7301">
        <w:rPr>
          <w:sz w:val="26"/>
          <w:szCs w:val="26"/>
          <w:lang w:eastAsia="ru-RU"/>
        </w:rPr>
        <w:tab/>
        <w:t xml:space="preserve">             </w:t>
      </w:r>
      <w:r w:rsidRPr="001D7301">
        <w:rPr>
          <w:sz w:val="26"/>
          <w:szCs w:val="26"/>
          <w:lang w:eastAsia="ru-RU"/>
        </w:rPr>
        <w:tab/>
      </w:r>
      <w:r w:rsidR="001D7301">
        <w:rPr>
          <w:sz w:val="26"/>
          <w:szCs w:val="26"/>
          <w:lang w:eastAsia="ru-RU"/>
        </w:rPr>
        <w:t xml:space="preserve">   </w:t>
      </w:r>
      <w:r w:rsidRPr="001D7301">
        <w:rPr>
          <w:sz w:val="26"/>
          <w:szCs w:val="26"/>
          <w:lang w:eastAsia="ru-RU"/>
        </w:rPr>
        <w:t>И.И. Сиберт</w:t>
      </w:r>
    </w:p>
    <w:p w:rsidR="00E44047" w:rsidRPr="001D7301" w:rsidRDefault="00E44047" w:rsidP="00E44047">
      <w:pPr>
        <w:tabs>
          <w:tab w:val="left" w:pos="4500"/>
        </w:tabs>
        <w:overflowPunct w:val="0"/>
        <w:adjustRightInd w:val="0"/>
        <w:rPr>
          <w:bCs/>
          <w:sz w:val="26"/>
          <w:szCs w:val="26"/>
          <w:lang w:eastAsia="ru-RU"/>
        </w:rPr>
      </w:pPr>
    </w:p>
    <w:p w:rsidR="00E44047" w:rsidRPr="00BB374C" w:rsidRDefault="00E44047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E44047" w:rsidRPr="00BB374C" w:rsidRDefault="00E44047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E44047" w:rsidRDefault="00E44047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3A0336" w:rsidRDefault="003A0336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3A0336" w:rsidRPr="00BB374C" w:rsidRDefault="003A0336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E44047" w:rsidRPr="00BB374C" w:rsidRDefault="00E44047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1D7301" w:rsidRPr="00BB374C" w:rsidRDefault="001D7301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E44047" w:rsidRPr="00BB374C" w:rsidRDefault="00E44047" w:rsidP="00E44047">
      <w:pPr>
        <w:tabs>
          <w:tab w:val="left" w:pos="4500"/>
        </w:tabs>
        <w:overflowPunct w:val="0"/>
        <w:adjustRightInd w:val="0"/>
        <w:rPr>
          <w:bCs/>
          <w:sz w:val="24"/>
          <w:szCs w:val="24"/>
          <w:lang w:eastAsia="ru-RU"/>
        </w:rPr>
      </w:pPr>
    </w:p>
    <w:p w:rsidR="001D7301" w:rsidRPr="001D7301" w:rsidRDefault="000A51AF" w:rsidP="001D7301">
      <w:pPr>
        <w:pStyle w:val="a3"/>
        <w:ind w:left="0"/>
        <w:jc w:val="left"/>
        <w:rPr>
          <w:bCs/>
          <w:sz w:val="20"/>
          <w:szCs w:val="20"/>
          <w:lang w:eastAsia="ru-RU"/>
        </w:rPr>
      </w:pPr>
      <w:r w:rsidRPr="001D7301">
        <w:rPr>
          <w:bCs/>
          <w:sz w:val="20"/>
          <w:szCs w:val="20"/>
          <w:lang w:eastAsia="ru-RU"/>
        </w:rPr>
        <w:t xml:space="preserve">Калинникова Н.С. </w:t>
      </w:r>
      <w:r w:rsidR="00E44047" w:rsidRPr="001D7301">
        <w:rPr>
          <w:bCs/>
          <w:sz w:val="20"/>
          <w:szCs w:val="20"/>
          <w:lang w:eastAsia="ru-RU"/>
        </w:rPr>
        <w:t xml:space="preserve"> </w:t>
      </w:r>
    </w:p>
    <w:p w:rsidR="00E44047" w:rsidRPr="001D7301" w:rsidRDefault="00E44047" w:rsidP="001D7301">
      <w:pPr>
        <w:pStyle w:val="a3"/>
        <w:ind w:left="0"/>
        <w:jc w:val="left"/>
        <w:rPr>
          <w:sz w:val="20"/>
          <w:szCs w:val="20"/>
        </w:rPr>
      </w:pPr>
      <w:r w:rsidRPr="001D7301">
        <w:rPr>
          <w:bCs/>
          <w:sz w:val="20"/>
          <w:szCs w:val="20"/>
          <w:lang w:eastAsia="ru-RU"/>
        </w:rPr>
        <w:t>тел. 2-10-</w:t>
      </w:r>
      <w:r w:rsidR="000A51AF" w:rsidRPr="001D7301">
        <w:rPr>
          <w:bCs/>
          <w:sz w:val="20"/>
          <w:szCs w:val="20"/>
          <w:lang w:eastAsia="ru-RU"/>
        </w:rPr>
        <w:t>06</w:t>
      </w:r>
      <w:r w:rsidRPr="001D7301">
        <w:rPr>
          <w:rFonts w:eastAsiaTheme="minorEastAsia"/>
          <w:sz w:val="20"/>
          <w:szCs w:val="20"/>
          <w:lang w:eastAsia="ru-RU"/>
        </w:rPr>
        <w:tab/>
      </w:r>
    </w:p>
    <w:p w:rsidR="00E44047" w:rsidRDefault="00E44047" w:rsidP="00C050D3">
      <w:pPr>
        <w:pStyle w:val="a3"/>
        <w:ind w:left="-284" w:right="288" w:firstLine="710"/>
        <w:jc w:val="right"/>
        <w:rPr>
          <w:sz w:val="24"/>
          <w:szCs w:val="24"/>
        </w:rPr>
      </w:pPr>
    </w:p>
    <w:p w:rsidR="001D7301" w:rsidRDefault="001D7301" w:rsidP="001D7301">
      <w:pPr>
        <w:pStyle w:val="a3"/>
        <w:ind w:left="-284" w:right="288" w:firstLine="7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257FB9" w:rsidRPr="001D7301">
        <w:rPr>
          <w:sz w:val="20"/>
          <w:szCs w:val="20"/>
        </w:rPr>
        <w:t xml:space="preserve">Приложение к Постановлению </w:t>
      </w:r>
    </w:p>
    <w:p w:rsidR="001D7301" w:rsidRDefault="00257FB9" w:rsidP="001D7301">
      <w:pPr>
        <w:pStyle w:val="a3"/>
        <w:ind w:left="-284" w:right="288" w:firstLine="710"/>
        <w:jc w:val="right"/>
        <w:rPr>
          <w:sz w:val="20"/>
          <w:szCs w:val="20"/>
        </w:rPr>
      </w:pPr>
      <w:r w:rsidRPr="001D7301">
        <w:rPr>
          <w:sz w:val="20"/>
          <w:szCs w:val="20"/>
        </w:rPr>
        <w:t>Администрации</w:t>
      </w:r>
      <w:r w:rsidR="001D7301">
        <w:rPr>
          <w:sz w:val="20"/>
          <w:szCs w:val="20"/>
        </w:rPr>
        <w:t xml:space="preserve"> </w:t>
      </w:r>
      <w:r w:rsidRPr="001D7301">
        <w:rPr>
          <w:sz w:val="20"/>
          <w:szCs w:val="20"/>
        </w:rPr>
        <w:t xml:space="preserve">Первомайского района </w:t>
      </w:r>
    </w:p>
    <w:p w:rsidR="00257FB9" w:rsidRPr="001D7301" w:rsidRDefault="001D7301" w:rsidP="001D7301">
      <w:pPr>
        <w:pStyle w:val="a3"/>
        <w:ind w:left="-284" w:right="288" w:firstLine="7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257FB9" w:rsidRPr="001D7301">
        <w:rPr>
          <w:sz w:val="20"/>
          <w:szCs w:val="20"/>
        </w:rPr>
        <w:t xml:space="preserve">от </w:t>
      </w:r>
      <w:r>
        <w:rPr>
          <w:sz w:val="20"/>
          <w:szCs w:val="20"/>
        </w:rPr>
        <w:t>03.10.2025 № 233</w:t>
      </w:r>
    </w:p>
    <w:p w:rsidR="00257FB9" w:rsidRPr="001D7301" w:rsidRDefault="00257FB9" w:rsidP="00C050D3">
      <w:pPr>
        <w:pStyle w:val="a3"/>
        <w:spacing w:before="80"/>
        <w:ind w:left="-284" w:right="288" w:firstLine="710"/>
        <w:jc w:val="right"/>
        <w:rPr>
          <w:sz w:val="20"/>
          <w:szCs w:val="20"/>
        </w:rPr>
      </w:pPr>
    </w:p>
    <w:p w:rsidR="00913730" w:rsidRDefault="00C571CA" w:rsidP="00C050D3">
      <w:pPr>
        <w:pStyle w:val="a3"/>
        <w:spacing w:before="80"/>
        <w:ind w:left="-284" w:right="288" w:firstLine="710"/>
        <w:jc w:val="center"/>
        <w:rPr>
          <w:sz w:val="24"/>
          <w:szCs w:val="24"/>
        </w:rPr>
      </w:pPr>
      <w:r w:rsidRPr="004A6A4F">
        <w:rPr>
          <w:sz w:val="24"/>
          <w:szCs w:val="24"/>
        </w:rPr>
        <w:t>П</w:t>
      </w:r>
      <w:r w:rsidR="00257FB9" w:rsidRPr="004A6A4F">
        <w:rPr>
          <w:sz w:val="24"/>
          <w:szCs w:val="24"/>
        </w:rPr>
        <w:t xml:space="preserve">ОРЯДОК </w:t>
      </w:r>
      <w:r w:rsidR="002B3C99">
        <w:rPr>
          <w:sz w:val="24"/>
          <w:szCs w:val="24"/>
        </w:rPr>
        <w:t xml:space="preserve">ОПРЕДЕЛЕНИЯ ОБЪЁМА И </w:t>
      </w:r>
      <w:r w:rsidR="003358D8">
        <w:rPr>
          <w:sz w:val="24"/>
          <w:szCs w:val="24"/>
        </w:rPr>
        <w:t xml:space="preserve">УСЛОВИЯ </w:t>
      </w:r>
      <w:r w:rsidR="00257FB9" w:rsidRPr="004A6A4F">
        <w:rPr>
          <w:sz w:val="24"/>
          <w:szCs w:val="24"/>
        </w:rPr>
        <w:t xml:space="preserve">ПРЕДОСТАВЛЕНИЯ СУБСИДИИ </w:t>
      </w:r>
      <w:r w:rsidR="002B3C99">
        <w:rPr>
          <w:sz w:val="24"/>
          <w:szCs w:val="24"/>
        </w:rPr>
        <w:t>НА ИНЫЕ ЦЕЛИ</w:t>
      </w:r>
      <w:r w:rsidR="00257FB9" w:rsidRPr="004A6A4F">
        <w:rPr>
          <w:sz w:val="24"/>
          <w:szCs w:val="24"/>
        </w:rPr>
        <w:t xml:space="preserve"> МУНИЦИПАЛЬНЫМ АВТОНОМНЫМ УЧРЕЖДЕНИЯМ, ПОДВЕДОМСТВЕННЫМ МКУ «ОТДЕЛ КУЛЬТУРЫ АДМИНИСТРАЦИИ ПЕРВОМАЙСКОГО РАЙОНА» НА РЕАЛИЗАЦИЮ ПРОЕКТОВ, ОТОБРАННЫХ ПО ИТОГАМ ПРОВЕДЕНИЯ КОНКУРСА ПРОЕКТОВ ДЕТСКОГО И СОЦИАЛЬНОГО ТУРИЗМА</w:t>
      </w:r>
    </w:p>
    <w:p w:rsidR="001D7301" w:rsidRPr="001D7301" w:rsidRDefault="001D7301" w:rsidP="001D7301">
      <w:pPr>
        <w:pStyle w:val="a3"/>
        <w:ind w:left="0" w:firstLine="710"/>
        <w:jc w:val="center"/>
      </w:pPr>
    </w:p>
    <w:p w:rsidR="00257FB9" w:rsidRPr="001D7301" w:rsidRDefault="00257FB9" w:rsidP="001D7301">
      <w:pPr>
        <w:pStyle w:val="a3"/>
        <w:ind w:left="0" w:firstLine="710"/>
        <w:jc w:val="center"/>
        <w:rPr>
          <w:b/>
        </w:rPr>
      </w:pPr>
      <w:r w:rsidRPr="001D7301">
        <w:rPr>
          <w:b/>
        </w:rPr>
        <w:t>1. Общие положения</w:t>
      </w:r>
    </w:p>
    <w:p w:rsidR="00913730" w:rsidRPr="001D7301" w:rsidRDefault="00C571CA" w:rsidP="001D7301">
      <w:pPr>
        <w:pStyle w:val="a4"/>
        <w:numPr>
          <w:ilvl w:val="0"/>
          <w:numId w:val="6"/>
        </w:numPr>
        <w:tabs>
          <w:tab w:val="left" w:pos="967"/>
        </w:tabs>
        <w:ind w:left="0" w:firstLine="709"/>
        <w:rPr>
          <w:sz w:val="26"/>
          <w:szCs w:val="26"/>
        </w:rPr>
      </w:pPr>
      <w:r w:rsidRPr="001D7301">
        <w:rPr>
          <w:sz w:val="26"/>
          <w:szCs w:val="26"/>
        </w:rPr>
        <w:t xml:space="preserve">Настоящий Порядок определяет </w:t>
      </w:r>
      <w:r w:rsidR="002B3C99" w:rsidRPr="001D7301">
        <w:rPr>
          <w:rFonts w:eastAsia="Calibri"/>
          <w:sz w:val="26"/>
          <w:szCs w:val="26"/>
        </w:rPr>
        <w:t>Порядок определения объема и условия предоставления субсидий на иные цели</w:t>
      </w:r>
      <w:r w:rsidR="00690F78" w:rsidRPr="001D7301">
        <w:rPr>
          <w:sz w:val="26"/>
          <w:szCs w:val="26"/>
          <w:lang w:eastAsia="ru-RU"/>
        </w:rPr>
        <w:t xml:space="preserve"> муниципальным автономным учреждениям, подведомственным МКУ «Отдел культуры Администрации Первомайского района» </w:t>
      </w:r>
      <w:r w:rsidR="0057497E" w:rsidRPr="001D7301">
        <w:rPr>
          <w:sz w:val="26"/>
          <w:szCs w:val="26"/>
          <w:lang w:eastAsia="ru-RU"/>
        </w:rPr>
        <w:t>(далее - Учреждение)</w:t>
      </w:r>
      <w:r w:rsidR="00690F78" w:rsidRPr="001D7301">
        <w:rPr>
          <w:sz w:val="26"/>
          <w:szCs w:val="26"/>
          <w:lang w:eastAsia="ru-RU"/>
        </w:rPr>
        <w:t xml:space="preserve"> на реализацию проектов, отобранных по итогам проведения конкурса проектов детского и социального туризма </w:t>
      </w:r>
      <w:r w:rsidRPr="001D7301">
        <w:rPr>
          <w:sz w:val="26"/>
          <w:szCs w:val="26"/>
        </w:rPr>
        <w:t>(далее – проект,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субсидия</w:t>
      </w:r>
      <w:r w:rsidR="00037FEA" w:rsidRPr="001D7301">
        <w:rPr>
          <w:sz w:val="26"/>
          <w:szCs w:val="26"/>
        </w:rPr>
        <w:t>)</w:t>
      </w:r>
      <w:r w:rsidRPr="001D7301">
        <w:rPr>
          <w:sz w:val="26"/>
          <w:szCs w:val="26"/>
        </w:rPr>
        <w:t>.</w:t>
      </w:r>
    </w:p>
    <w:p w:rsidR="00797985" w:rsidRPr="001D7301" w:rsidRDefault="00E44047" w:rsidP="001D7301">
      <w:pPr>
        <w:pStyle w:val="a4"/>
        <w:numPr>
          <w:ilvl w:val="0"/>
          <w:numId w:val="6"/>
        </w:numPr>
        <w:tabs>
          <w:tab w:val="left" w:pos="426"/>
        </w:tabs>
        <w:ind w:left="0" w:firstLine="709"/>
        <w:rPr>
          <w:sz w:val="26"/>
          <w:szCs w:val="26"/>
        </w:rPr>
      </w:pPr>
      <w:r w:rsidRPr="001D7301">
        <w:rPr>
          <w:rFonts w:eastAsiaTheme="minorEastAsia"/>
          <w:sz w:val="26"/>
          <w:szCs w:val="26"/>
          <w:lang w:eastAsia="ru-RU"/>
        </w:rPr>
        <w:t>Методика расчета размера Субсидии местному бюджету  определена в приложении № 2 «Порядок предоставления и распределения субсидий из областного бюджета местным бюджетам на софинансирование расходных обязательств, возникающих в связи с реализацией проектов, отобранных по итогам проведения конкурса</w:t>
      </w:r>
      <w:r w:rsidR="00797985" w:rsidRPr="001D7301">
        <w:rPr>
          <w:spacing w:val="40"/>
          <w:sz w:val="26"/>
          <w:szCs w:val="26"/>
        </w:rPr>
        <w:t xml:space="preserve"> </w:t>
      </w:r>
      <w:r w:rsidR="00797985" w:rsidRPr="001D7301">
        <w:rPr>
          <w:sz w:val="26"/>
          <w:szCs w:val="26"/>
        </w:rPr>
        <w:t>проектов</w:t>
      </w:r>
      <w:r w:rsidR="00797985" w:rsidRPr="001D7301">
        <w:rPr>
          <w:spacing w:val="-1"/>
          <w:sz w:val="26"/>
          <w:szCs w:val="26"/>
        </w:rPr>
        <w:t xml:space="preserve"> </w:t>
      </w:r>
      <w:r w:rsidR="00797985" w:rsidRPr="001D7301">
        <w:rPr>
          <w:sz w:val="26"/>
          <w:szCs w:val="26"/>
        </w:rPr>
        <w:t>детского</w:t>
      </w:r>
      <w:r w:rsidR="00797985" w:rsidRPr="001D7301">
        <w:rPr>
          <w:spacing w:val="-2"/>
          <w:sz w:val="26"/>
          <w:szCs w:val="26"/>
        </w:rPr>
        <w:t xml:space="preserve"> </w:t>
      </w:r>
      <w:r w:rsidR="00797985" w:rsidRPr="001D7301">
        <w:rPr>
          <w:sz w:val="26"/>
          <w:szCs w:val="26"/>
        </w:rPr>
        <w:t>и</w:t>
      </w:r>
      <w:r w:rsidR="00797985" w:rsidRPr="001D7301">
        <w:rPr>
          <w:spacing w:val="-1"/>
          <w:sz w:val="26"/>
          <w:szCs w:val="26"/>
        </w:rPr>
        <w:t xml:space="preserve"> </w:t>
      </w:r>
      <w:r w:rsidR="00797985" w:rsidRPr="001D7301">
        <w:rPr>
          <w:sz w:val="26"/>
          <w:szCs w:val="26"/>
        </w:rPr>
        <w:t>социального туризма</w:t>
      </w:r>
      <w:r w:rsidR="00797985" w:rsidRPr="001D7301">
        <w:rPr>
          <w:spacing w:val="-1"/>
          <w:sz w:val="26"/>
          <w:szCs w:val="26"/>
        </w:rPr>
        <w:t xml:space="preserve"> </w:t>
      </w:r>
      <w:r w:rsidRPr="001D7301">
        <w:rPr>
          <w:spacing w:val="-1"/>
          <w:sz w:val="26"/>
          <w:szCs w:val="26"/>
        </w:rPr>
        <w:t>к</w:t>
      </w:r>
      <w:r w:rsidR="007F0B70" w:rsidRPr="001D7301">
        <w:rPr>
          <w:spacing w:val="-1"/>
          <w:sz w:val="26"/>
          <w:szCs w:val="26"/>
        </w:rPr>
        <w:t xml:space="preserve"> государственной программ</w:t>
      </w:r>
      <w:r w:rsidRPr="001D7301">
        <w:rPr>
          <w:spacing w:val="-1"/>
          <w:sz w:val="26"/>
          <w:szCs w:val="26"/>
        </w:rPr>
        <w:t>е</w:t>
      </w:r>
      <w:r w:rsidR="007F0B70" w:rsidRPr="001D7301">
        <w:rPr>
          <w:spacing w:val="-1"/>
          <w:sz w:val="26"/>
          <w:szCs w:val="26"/>
        </w:rPr>
        <w:t xml:space="preserve"> «Развитие </w:t>
      </w:r>
      <w:r w:rsidR="008240F0" w:rsidRPr="001D7301">
        <w:rPr>
          <w:spacing w:val="-1"/>
          <w:sz w:val="26"/>
          <w:szCs w:val="26"/>
        </w:rPr>
        <w:t xml:space="preserve">предпринимательства и повышение эффективности государственного управления социально-экономическим развитием </w:t>
      </w:r>
      <w:r w:rsidR="007F0B70" w:rsidRPr="001D7301">
        <w:rPr>
          <w:spacing w:val="-1"/>
          <w:sz w:val="26"/>
          <w:szCs w:val="26"/>
        </w:rPr>
        <w:t>Томской области»</w:t>
      </w:r>
      <w:r w:rsidRPr="001D7301">
        <w:rPr>
          <w:spacing w:val="-1"/>
          <w:sz w:val="26"/>
          <w:szCs w:val="26"/>
        </w:rPr>
        <w:t>, утвержденной постановлением Администрации Томской области от 27.09.2019 N 360а"</w:t>
      </w:r>
      <w:r w:rsidR="007F0B70" w:rsidRPr="001D7301">
        <w:rPr>
          <w:spacing w:val="-1"/>
          <w:sz w:val="26"/>
          <w:szCs w:val="26"/>
        </w:rPr>
        <w:t xml:space="preserve"> </w:t>
      </w:r>
      <w:r w:rsidR="00797985" w:rsidRPr="001D7301">
        <w:rPr>
          <w:sz w:val="26"/>
          <w:szCs w:val="26"/>
        </w:rPr>
        <w:t>на следующие виды расходов:</w:t>
      </w:r>
    </w:p>
    <w:p w:rsidR="00797985" w:rsidRPr="001D7301" w:rsidRDefault="00797985" w:rsidP="001D7301">
      <w:pPr>
        <w:pStyle w:val="a4"/>
        <w:numPr>
          <w:ilvl w:val="1"/>
          <w:numId w:val="6"/>
        </w:numPr>
        <w:tabs>
          <w:tab w:val="left" w:pos="989"/>
        </w:tabs>
        <w:ind w:left="0" w:firstLine="709"/>
        <w:rPr>
          <w:sz w:val="26"/>
          <w:szCs w:val="26"/>
        </w:rPr>
      </w:pPr>
      <w:r w:rsidRPr="001D7301">
        <w:rPr>
          <w:spacing w:val="-10"/>
          <w:sz w:val="26"/>
          <w:szCs w:val="26"/>
        </w:rPr>
        <w:t xml:space="preserve"> </w:t>
      </w:r>
      <w:r w:rsidRPr="001D7301">
        <w:rPr>
          <w:sz w:val="26"/>
          <w:szCs w:val="26"/>
        </w:rPr>
        <w:t>оплату</w:t>
      </w:r>
      <w:r w:rsidRPr="001D7301">
        <w:rPr>
          <w:spacing w:val="-8"/>
          <w:sz w:val="26"/>
          <w:szCs w:val="26"/>
        </w:rPr>
        <w:t xml:space="preserve"> </w:t>
      </w:r>
      <w:r w:rsidRPr="001D7301">
        <w:rPr>
          <w:sz w:val="26"/>
          <w:szCs w:val="26"/>
        </w:rPr>
        <w:t>услуг</w:t>
      </w:r>
      <w:r w:rsidRPr="001D7301">
        <w:rPr>
          <w:spacing w:val="-8"/>
          <w:sz w:val="26"/>
          <w:szCs w:val="26"/>
        </w:rPr>
        <w:t xml:space="preserve"> </w:t>
      </w:r>
      <w:r w:rsidRPr="001D7301">
        <w:rPr>
          <w:sz w:val="26"/>
          <w:szCs w:val="26"/>
        </w:rPr>
        <w:t>туристского</w:t>
      </w:r>
      <w:r w:rsidRPr="001D7301">
        <w:rPr>
          <w:spacing w:val="-10"/>
          <w:sz w:val="26"/>
          <w:szCs w:val="26"/>
        </w:rPr>
        <w:t xml:space="preserve"> </w:t>
      </w:r>
      <w:r w:rsidRPr="001D7301">
        <w:rPr>
          <w:sz w:val="26"/>
          <w:szCs w:val="26"/>
        </w:rPr>
        <w:t>и</w:t>
      </w:r>
      <w:r w:rsidRPr="001D7301">
        <w:rPr>
          <w:spacing w:val="-9"/>
          <w:sz w:val="26"/>
          <w:szCs w:val="26"/>
        </w:rPr>
        <w:t xml:space="preserve"> </w:t>
      </w:r>
      <w:r w:rsidRPr="001D7301">
        <w:rPr>
          <w:sz w:val="26"/>
          <w:szCs w:val="26"/>
        </w:rPr>
        <w:t>(или)</w:t>
      </w:r>
      <w:r w:rsidRPr="001D7301">
        <w:rPr>
          <w:spacing w:val="-7"/>
          <w:sz w:val="26"/>
          <w:szCs w:val="26"/>
        </w:rPr>
        <w:t xml:space="preserve"> </w:t>
      </w:r>
      <w:r w:rsidRPr="001D7301">
        <w:rPr>
          <w:sz w:val="26"/>
          <w:szCs w:val="26"/>
        </w:rPr>
        <w:t>экскурсионного</w:t>
      </w:r>
      <w:r w:rsidRPr="001D7301">
        <w:rPr>
          <w:spacing w:val="-10"/>
          <w:sz w:val="26"/>
          <w:szCs w:val="26"/>
        </w:rPr>
        <w:t xml:space="preserve"> </w:t>
      </w:r>
      <w:r w:rsidRPr="001D7301">
        <w:rPr>
          <w:spacing w:val="-2"/>
          <w:sz w:val="26"/>
          <w:szCs w:val="26"/>
        </w:rPr>
        <w:t>обслуживания;</w:t>
      </w:r>
    </w:p>
    <w:p w:rsidR="00797985" w:rsidRPr="001D7301" w:rsidRDefault="00797985" w:rsidP="001D7301">
      <w:pPr>
        <w:pStyle w:val="a4"/>
        <w:numPr>
          <w:ilvl w:val="1"/>
          <w:numId w:val="6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1D7301">
        <w:rPr>
          <w:sz w:val="26"/>
          <w:szCs w:val="26"/>
        </w:rPr>
        <w:t>оплату услуг транспортного обслуживания и (или) на покупку проездных билетов к месту реализации проекта и обратно;</w:t>
      </w:r>
    </w:p>
    <w:p w:rsidR="00797985" w:rsidRPr="001D7301" w:rsidRDefault="00797985" w:rsidP="001D7301">
      <w:pPr>
        <w:pStyle w:val="a4"/>
        <w:numPr>
          <w:ilvl w:val="1"/>
          <w:numId w:val="6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1D7301">
        <w:rPr>
          <w:sz w:val="26"/>
          <w:szCs w:val="26"/>
        </w:rPr>
        <w:t xml:space="preserve">оплату услуг размещения в средствах размещения при организации поездки со сроком пребывания более 1 дня (при организации поездки протяженностью более 300 км между муниципальными образованиями Томской </w:t>
      </w:r>
      <w:r w:rsidRPr="001D7301">
        <w:rPr>
          <w:spacing w:val="-2"/>
          <w:sz w:val="26"/>
          <w:szCs w:val="26"/>
        </w:rPr>
        <w:t>области);</w:t>
      </w:r>
    </w:p>
    <w:p w:rsidR="00797985" w:rsidRPr="001D7301" w:rsidRDefault="00797985" w:rsidP="001D7301">
      <w:pPr>
        <w:pStyle w:val="a4"/>
        <w:numPr>
          <w:ilvl w:val="1"/>
          <w:numId w:val="6"/>
        </w:numPr>
        <w:tabs>
          <w:tab w:val="left" w:pos="989"/>
        </w:tabs>
        <w:ind w:left="0" w:firstLine="709"/>
        <w:rPr>
          <w:sz w:val="26"/>
          <w:szCs w:val="26"/>
        </w:rPr>
      </w:pPr>
      <w:r w:rsidRPr="001D7301">
        <w:rPr>
          <w:sz w:val="26"/>
          <w:szCs w:val="26"/>
        </w:rPr>
        <w:t>оплату</w:t>
      </w:r>
      <w:r w:rsidRPr="001D7301">
        <w:rPr>
          <w:spacing w:val="-6"/>
          <w:sz w:val="26"/>
          <w:szCs w:val="26"/>
        </w:rPr>
        <w:t xml:space="preserve"> </w:t>
      </w:r>
      <w:r w:rsidRPr="001D7301">
        <w:rPr>
          <w:sz w:val="26"/>
          <w:szCs w:val="26"/>
        </w:rPr>
        <w:t>услуг</w:t>
      </w:r>
      <w:r w:rsidRPr="001D7301">
        <w:rPr>
          <w:spacing w:val="-8"/>
          <w:sz w:val="26"/>
          <w:szCs w:val="26"/>
        </w:rPr>
        <w:t xml:space="preserve"> </w:t>
      </w:r>
      <w:r w:rsidRPr="001D7301">
        <w:rPr>
          <w:spacing w:val="-2"/>
          <w:sz w:val="26"/>
          <w:szCs w:val="26"/>
        </w:rPr>
        <w:t>питания.</w:t>
      </w:r>
    </w:p>
    <w:p w:rsidR="00913730" w:rsidRPr="001D7301" w:rsidRDefault="00C571CA" w:rsidP="001D7301">
      <w:pPr>
        <w:pStyle w:val="a4"/>
        <w:numPr>
          <w:ilvl w:val="0"/>
          <w:numId w:val="6"/>
        </w:numPr>
        <w:tabs>
          <w:tab w:val="left" w:pos="967"/>
        </w:tabs>
        <w:ind w:left="0" w:firstLine="709"/>
        <w:rPr>
          <w:sz w:val="26"/>
          <w:szCs w:val="26"/>
        </w:rPr>
      </w:pPr>
      <w:r w:rsidRPr="001D7301">
        <w:rPr>
          <w:sz w:val="26"/>
          <w:szCs w:val="26"/>
        </w:rPr>
        <w:t>Проект, на реализацию которого предоставляется субсидия, должен отвечать следующим требованиям:</w:t>
      </w:r>
    </w:p>
    <w:p w:rsidR="00913730" w:rsidRPr="001D7301" w:rsidRDefault="00C571CA" w:rsidP="001D7301">
      <w:pPr>
        <w:pStyle w:val="TableParagraph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проект</w:t>
      </w:r>
      <w:r w:rsidRPr="001D7301">
        <w:rPr>
          <w:spacing w:val="80"/>
          <w:w w:val="150"/>
          <w:sz w:val="26"/>
          <w:szCs w:val="26"/>
        </w:rPr>
        <w:t xml:space="preserve"> </w:t>
      </w:r>
      <w:r w:rsidRPr="001D7301">
        <w:rPr>
          <w:sz w:val="26"/>
          <w:szCs w:val="26"/>
        </w:rPr>
        <w:t>будет реализован на территории</w:t>
      </w:r>
      <w:r w:rsidR="00257FB9" w:rsidRPr="001D7301">
        <w:rPr>
          <w:spacing w:val="80"/>
          <w:w w:val="150"/>
          <w:sz w:val="26"/>
          <w:szCs w:val="26"/>
        </w:rPr>
        <w:t xml:space="preserve"> </w:t>
      </w:r>
      <w:r w:rsidR="00257FB9" w:rsidRPr="001D7301">
        <w:rPr>
          <w:sz w:val="26"/>
          <w:szCs w:val="26"/>
          <w:lang w:eastAsia="ru-RU"/>
        </w:rPr>
        <w:t>Первомайского района</w:t>
      </w:r>
      <w:r w:rsidR="00257FB9" w:rsidRPr="001D7301">
        <w:rPr>
          <w:sz w:val="26"/>
          <w:szCs w:val="26"/>
        </w:rPr>
        <w:t xml:space="preserve"> </w:t>
      </w:r>
      <w:r w:rsidRPr="001D7301">
        <w:rPr>
          <w:sz w:val="26"/>
          <w:szCs w:val="26"/>
        </w:rPr>
        <w:t>или с организацией выезда за пределы района;</w:t>
      </w:r>
    </w:p>
    <w:p w:rsidR="00913730" w:rsidRPr="001D7301" w:rsidRDefault="00C571CA" w:rsidP="001D7301">
      <w:pPr>
        <w:pStyle w:val="a4"/>
        <w:numPr>
          <w:ilvl w:val="1"/>
          <w:numId w:val="6"/>
        </w:numPr>
        <w:tabs>
          <w:tab w:val="left" w:pos="988"/>
        </w:tabs>
        <w:ind w:left="0" w:firstLine="709"/>
        <w:rPr>
          <w:sz w:val="26"/>
          <w:szCs w:val="26"/>
        </w:rPr>
      </w:pPr>
      <w:r w:rsidRPr="001D7301">
        <w:rPr>
          <w:sz w:val="26"/>
          <w:szCs w:val="26"/>
        </w:rPr>
        <w:t xml:space="preserve">проект направлен на развитие детского и социального туризма в </w:t>
      </w:r>
      <w:r w:rsidR="00257FB9" w:rsidRPr="001D7301">
        <w:rPr>
          <w:sz w:val="26"/>
          <w:szCs w:val="26"/>
        </w:rPr>
        <w:t>Первомайском районе</w:t>
      </w:r>
      <w:r w:rsidRPr="001D7301">
        <w:rPr>
          <w:sz w:val="26"/>
          <w:szCs w:val="26"/>
        </w:rPr>
        <w:t xml:space="preserve">, способствующее повышению привлекательности и развитию туристического потенциала в </w:t>
      </w:r>
      <w:r w:rsidR="00257FB9" w:rsidRPr="001D7301">
        <w:rPr>
          <w:sz w:val="26"/>
          <w:szCs w:val="26"/>
        </w:rPr>
        <w:t>Первомайском районе</w:t>
      </w:r>
      <w:r w:rsidRPr="001D7301">
        <w:rPr>
          <w:sz w:val="26"/>
          <w:szCs w:val="26"/>
        </w:rPr>
        <w:t>.</w:t>
      </w:r>
    </w:p>
    <w:p w:rsidR="008240F0" w:rsidRPr="001D7301" w:rsidRDefault="008240F0" w:rsidP="001D730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 Субсидии предоставляются на конкурсной основе. Конкурсный отбор для предоставления </w:t>
      </w:r>
      <w:r w:rsidRPr="001D7301">
        <w:rPr>
          <w:sz w:val="26"/>
          <w:szCs w:val="26"/>
          <w:lang w:eastAsia="en-US"/>
        </w:rPr>
        <w:t xml:space="preserve">Субсидии (далее - Конкурсный отбор) осуществляется в порядке, утвержденном </w:t>
      </w:r>
      <w:r w:rsidR="00C050D3" w:rsidRPr="001D7301">
        <w:rPr>
          <w:sz w:val="26"/>
          <w:szCs w:val="26"/>
          <w:lang w:eastAsia="en-US"/>
        </w:rPr>
        <w:t>Департаментом</w:t>
      </w:r>
      <w:r w:rsidRPr="001D7301">
        <w:rPr>
          <w:sz w:val="26"/>
          <w:szCs w:val="26"/>
          <w:lang w:eastAsia="en-US"/>
        </w:rPr>
        <w:t xml:space="preserve"> финансово-ресурсного обеспечения Администрации Томской области.</w:t>
      </w:r>
    </w:p>
    <w:p w:rsidR="008240F0" w:rsidRPr="001D7301" w:rsidRDefault="008240F0" w:rsidP="001D7301">
      <w:pPr>
        <w:pStyle w:val="a7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По итогам Конкурсного отбора распределение Субсидий по мероприятиям утверждается распоряжением </w:t>
      </w:r>
      <w:r w:rsidR="00A11BF2" w:rsidRPr="001D7301">
        <w:rPr>
          <w:sz w:val="26"/>
          <w:szCs w:val="26"/>
        </w:rPr>
        <w:t>Администрации</w:t>
      </w:r>
      <w:r w:rsidRPr="001D7301">
        <w:rPr>
          <w:sz w:val="26"/>
          <w:szCs w:val="26"/>
        </w:rPr>
        <w:t xml:space="preserve"> Томской области</w:t>
      </w:r>
      <w:r w:rsidR="00A11BF2" w:rsidRPr="001D7301">
        <w:rPr>
          <w:sz w:val="26"/>
          <w:szCs w:val="26"/>
        </w:rPr>
        <w:t>.</w:t>
      </w:r>
    </w:p>
    <w:p w:rsidR="008240F0" w:rsidRPr="001D7301" w:rsidRDefault="008240F0" w:rsidP="001D7301">
      <w:pPr>
        <w:pStyle w:val="a4"/>
        <w:numPr>
          <w:ilvl w:val="0"/>
          <w:numId w:val="6"/>
        </w:numPr>
        <w:ind w:left="0" w:firstLine="709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 xml:space="preserve"> Органом муниципальной власти, осуществляющим функции и полномочия учредителя в отношении учреждений, до которых в соответствии с </w:t>
      </w:r>
      <w:r w:rsidRPr="001D7301">
        <w:rPr>
          <w:sz w:val="26"/>
          <w:szCs w:val="26"/>
          <w:lang w:eastAsia="ru-RU"/>
        </w:rPr>
        <w:lastRenderedPageBreak/>
        <w:t>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МКУ «Отдел культуры Администрации Первомайского района» (далее – Отдел культуры).</w:t>
      </w:r>
    </w:p>
    <w:p w:rsidR="00257FB9" w:rsidRPr="001D7301" w:rsidRDefault="00257FB9" w:rsidP="001D7301">
      <w:pPr>
        <w:pStyle w:val="a4"/>
        <w:tabs>
          <w:tab w:val="left" w:pos="988"/>
        </w:tabs>
        <w:ind w:left="0" w:firstLine="710"/>
        <w:rPr>
          <w:sz w:val="26"/>
          <w:szCs w:val="26"/>
        </w:rPr>
      </w:pPr>
    </w:p>
    <w:p w:rsidR="00257FB9" w:rsidRPr="001D7301" w:rsidRDefault="00257FB9" w:rsidP="001D7301">
      <w:pPr>
        <w:pStyle w:val="a4"/>
        <w:tabs>
          <w:tab w:val="left" w:pos="988"/>
        </w:tabs>
        <w:ind w:left="0" w:firstLine="710"/>
        <w:jc w:val="center"/>
        <w:rPr>
          <w:b/>
          <w:sz w:val="26"/>
          <w:szCs w:val="26"/>
        </w:rPr>
      </w:pPr>
      <w:r w:rsidRPr="001D7301">
        <w:rPr>
          <w:b/>
          <w:sz w:val="26"/>
          <w:szCs w:val="26"/>
        </w:rPr>
        <w:t>2. Условия и порядок предоставления субсидий</w:t>
      </w:r>
    </w:p>
    <w:p w:rsidR="0013656E" w:rsidRPr="001D7301" w:rsidRDefault="0013656E" w:rsidP="001D7301">
      <w:pPr>
        <w:pStyle w:val="a4"/>
        <w:numPr>
          <w:ilvl w:val="0"/>
          <w:numId w:val="6"/>
        </w:numPr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 xml:space="preserve">Условием предоставления субсидии является соответствие муниципального автономного учреждения, подведомственного Отделу культуры, (далее - учреждение), требованиям, установленным </w:t>
      </w:r>
      <w:hyperlink w:anchor="P95">
        <w:r w:rsidRPr="001D7301">
          <w:rPr>
            <w:rFonts w:eastAsiaTheme="minorEastAsia"/>
            <w:sz w:val="26"/>
            <w:szCs w:val="26"/>
            <w:lang w:eastAsia="ru-RU"/>
          </w:rPr>
          <w:t xml:space="preserve">пунктом </w:t>
        </w:r>
        <w:r w:rsidR="00A14863" w:rsidRPr="001D7301">
          <w:rPr>
            <w:rFonts w:eastAsiaTheme="minorEastAsia"/>
            <w:sz w:val="26"/>
            <w:szCs w:val="26"/>
            <w:lang w:eastAsia="ru-RU"/>
          </w:rPr>
          <w:t>1</w:t>
        </w:r>
        <w:r w:rsidR="00F042B3" w:rsidRPr="001D7301">
          <w:rPr>
            <w:rFonts w:eastAsiaTheme="minorEastAsia"/>
            <w:sz w:val="26"/>
            <w:szCs w:val="26"/>
            <w:lang w:eastAsia="ru-RU"/>
          </w:rPr>
          <w:t>6</w:t>
        </w:r>
      </w:hyperlink>
      <w:r w:rsidRPr="001D7301">
        <w:rPr>
          <w:rFonts w:eastAsiaTheme="minorEastAsia"/>
          <w:sz w:val="26"/>
          <w:szCs w:val="26"/>
          <w:lang w:eastAsia="ru-RU"/>
        </w:rPr>
        <w:t xml:space="preserve"> настоящего Порядка.</w:t>
      </w:r>
    </w:p>
    <w:p w:rsidR="0013656E" w:rsidRPr="001D7301" w:rsidRDefault="0013656E" w:rsidP="001D7301">
      <w:pPr>
        <w:pStyle w:val="a4"/>
        <w:numPr>
          <w:ilvl w:val="0"/>
          <w:numId w:val="6"/>
        </w:numPr>
        <w:ind w:left="0" w:firstLine="710"/>
        <w:rPr>
          <w:rFonts w:eastAsiaTheme="minorEastAsia"/>
          <w:sz w:val="26"/>
          <w:szCs w:val="26"/>
          <w:lang w:eastAsia="ru-RU"/>
        </w:rPr>
      </w:pPr>
      <w:bookmarkStart w:id="0" w:name="P63"/>
      <w:bookmarkEnd w:id="0"/>
      <w:r w:rsidRPr="001D7301">
        <w:rPr>
          <w:rFonts w:eastAsiaTheme="minorEastAsia"/>
          <w:sz w:val="26"/>
          <w:szCs w:val="26"/>
          <w:lang w:eastAsia="ru-RU"/>
        </w:rPr>
        <w:t xml:space="preserve"> Для получения субсидии </w:t>
      </w:r>
      <w:r w:rsidR="004A6A4F" w:rsidRPr="001D7301">
        <w:rPr>
          <w:rFonts w:eastAsiaTheme="minorEastAsia"/>
          <w:sz w:val="26"/>
          <w:szCs w:val="26"/>
          <w:lang w:eastAsia="ru-RU"/>
        </w:rPr>
        <w:t>У</w:t>
      </w:r>
      <w:r w:rsidRPr="001D7301">
        <w:rPr>
          <w:rFonts w:eastAsiaTheme="minorEastAsia"/>
          <w:sz w:val="26"/>
          <w:szCs w:val="26"/>
          <w:lang w:eastAsia="ru-RU"/>
        </w:rPr>
        <w:t>чреждение представляет в Отдел культуры:</w:t>
      </w:r>
    </w:p>
    <w:p w:rsidR="0013656E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 xml:space="preserve">1) пояснительную записку, содержащую обоснование необходимости предоставления бюджетных средств на цель, указанную в </w:t>
      </w:r>
      <w:hyperlink w:anchor="P57">
        <w:r w:rsidRPr="001D7301">
          <w:rPr>
            <w:rFonts w:eastAsiaTheme="minorEastAsia"/>
            <w:sz w:val="26"/>
            <w:szCs w:val="26"/>
            <w:lang w:eastAsia="ru-RU"/>
          </w:rPr>
          <w:t>пункте 2</w:t>
        </w:r>
      </w:hyperlink>
      <w:r w:rsidRPr="001D7301">
        <w:rPr>
          <w:rFonts w:eastAsiaTheme="minorEastAsia"/>
          <w:sz w:val="26"/>
          <w:szCs w:val="26"/>
          <w:lang w:eastAsia="ru-RU"/>
        </w:rPr>
        <w:t xml:space="preserve"> настоящего Порядка, включая:</w:t>
      </w:r>
    </w:p>
    <w:p w:rsidR="0013656E" w:rsidRPr="001D7301" w:rsidRDefault="0013656E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- расчет-обоснование суммы субсидии;</w:t>
      </w:r>
    </w:p>
    <w:p w:rsidR="0013656E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- предварительную смету расходов;</w:t>
      </w:r>
    </w:p>
    <w:p w:rsidR="0013656E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- предложения поставщиков (исполнителей/подрядчиков);</w:t>
      </w:r>
    </w:p>
    <w:p w:rsidR="0013656E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- иную информацию, обосновывающую необходимость предоставления субсидии.</w:t>
      </w:r>
    </w:p>
    <w:p w:rsidR="00C050D3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2)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форме, установленной приказом Федеральной налоговой службы, на дату не ранее чем за один месяц до даты подачи пояснительной записки получателем субсидии.</w:t>
      </w:r>
    </w:p>
    <w:p w:rsidR="0013656E" w:rsidRPr="001D7301" w:rsidRDefault="00FF6594" w:rsidP="001D7301">
      <w:pPr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 xml:space="preserve">       9.   </w:t>
      </w:r>
      <w:r w:rsidR="0013656E" w:rsidRPr="001D7301">
        <w:rPr>
          <w:rFonts w:eastAsiaTheme="minorEastAsia"/>
          <w:sz w:val="26"/>
          <w:szCs w:val="26"/>
          <w:lang w:eastAsia="ru-RU"/>
        </w:rPr>
        <w:t>Отдел культуры в течение 15 рабочих дней со дня получения пояснительной записки рассматривает представленные учреждением документы, в том числе на предмет достоверности содержащейся в представленных документах информации, и принимает решение о предоставлении или об отказе в предоставлении субсидии учреждению.</w:t>
      </w:r>
    </w:p>
    <w:p w:rsidR="0013656E" w:rsidRPr="001D7301" w:rsidRDefault="0013656E" w:rsidP="001D7301">
      <w:pPr>
        <w:pStyle w:val="a4"/>
        <w:numPr>
          <w:ilvl w:val="0"/>
          <w:numId w:val="8"/>
        </w:numPr>
        <w:ind w:left="0" w:firstLine="568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Решение о предоставлении субсидии оформляется соглашением Отдела культуры с учреждением - получателем субсиди</w:t>
      </w:r>
      <w:r w:rsidR="004A6A4F" w:rsidRPr="001D7301">
        <w:rPr>
          <w:rFonts w:eastAsiaTheme="minorEastAsia"/>
          <w:sz w:val="26"/>
          <w:szCs w:val="26"/>
          <w:lang w:eastAsia="ru-RU"/>
        </w:rPr>
        <w:t>и и с указанием объема субсидии.</w:t>
      </w:r>
      <w:r w:rsidRPr="001D7301">
        <w:rPr>
          <w:rFonts w:eastAsiaTheme="minorEastAsia"/>
          <w:sz w:val="26"/>
          <w:szCs w:val="26"/>
          <w:lang w:eastAsia="ru-RU"/>
        </w:rPr>
        <w:t xml:space="preserve"> </w:t>
      </w:r>
    </w:p>
    <w:p w:rsidR="0013656E" w:rsidRPr="001D7301" w:rsidRDefault="0013656E" w:rsidP="001D7301">
      <w:pPr>
        <w:pStyle w:val="a4"/>
        <w:numPr>
          <w:ilvl w:val="0"/>
          <w:numId w:val="8"/>
        </w:numPr>
        <w:ind w:left="0" w:firstLine="568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Решение об отказе в предоставлении субсидии Отделом культуры в течение 5 рабочих дней со дня принятия такого решения направляет учреждению в письменной форме с указанием оснований отказа.</w:t>
      </w:r>
    </w:p>
    <w:p w:rsidR="0013656E" w:rsidRPr="001D7301" w:rsidRDefault="0013656E" w:rsidP="001D7301">
      <w:pPr>
        <w:pStyle w:val="a4"/>
        <w:numPr>
          <w:ilvl w:val="0"/>
          <w:numId w:val="8"/>
        </w:numPr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Основаниями для отказа в предоставлении субсидии являются:</w:t>
      </w:r>
    </w:p>
    <w:p w:rsidR="0013656E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 xml:space="preserve">1) несоответствие представленных учреждением документов требованиям, указанным в </w:t>
      </w:r>
      <w:hyperlink w:anchor="P63">
        <w:r w:rsidRPr="001D7301">
          <w:rPr>
            <w:rFonts w:eastAsiaTheme="minorEastAsia"/>
            <w:sz w:val="26"/>
            <w:szCs w:val="26"/>
            <w:lang w:eastAsia="ru-RU"/>
          </w:rPr>
          <w:t xml:space="preserve">пункте </w:t>
        </w:r>
        <w:r w:rsidR="00A14863" w:rsidRPr="001D7301">
          <w:rPr>
            <w:rFonts w:eastAsiaTheme="minorEastAsia"/>
            <w:sz w:val="26"/>
            <w:szCs w:val="26"/>
            <w:lang w:eastAsia="ru-RU"/>
          </w:rPr>
          <w:t>8</w:t>
        </w:r>
      </w:hyperlink>
      <w:r w:rsidRPr="001D7301">
        <w:rPr>
          <w:rFonts w:eastAsiaTheme="minorEastAsia"/>
          <w:sz w:val="26"/>
          <w:szCs w:val="26"/>
          <w:lang w:eastAsia="ru-RU"/>
        </w:rPr>
        <w:t xml:space="preserve"> настоящего Порядка, и (или) непредставление (представление не в полном объеме) указанных документов;</w:t>
      </w:r>
    </w:p>
    <w:p w:rsidR="0013656E" w:rsidRPr="001D7301" w:rsidRDefault="0013656E" w:rsidP="001D7301">
      <w:pPr>
        <w:pStyle w:val="a4"/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2) недостоверность информации, содержащейся в документах, представленных учреждением.</w:t>
      </w:r>
    </w:p>
    <w:p w:rsidR="0013656E" w:rsidRPr="001D7301" w:rsidRDefault="0013656E" w:rsidP="001D7301">
      <w:pPr>
        <w:pStyle w:val="a7"/>
        <w:numPr>
          <w:ilvl w:val="0"/>
          <w:numId w:val="8"/>
        </w:numPr>
        <w:spacing w:before="0" w:beforeAutospacing="0" w:after="0" w:afterAutospacing="0"/>
        <w:ind w:left="0" w:firstLine="710"/>
        <w:jc w:val="both"/>
        <w:rPr>
          <w:rFonts w:eastAsiaTheme="minorEastAsia"/>
          <w:sz w:val="26"/>
          <w:szCs w:val="26"/>
        </w:rPr>
      </w:pPr>
      <w:r w:rsidRPr="001D7301">
        <w:rPr>
          <w:sz w:val="26"/>
          <w:szCs w:val="26"/>
        </w:rPr>
        <w:t>Соглашение заключается не позднее</w:t>
      </w:r>
      <w:r w:rsidRPr="001D7301">
        <w:rPr>
          <w:rFonts w:eastAsiaTheme="minorEastAsia"/>
          <w:sz w:val="26"/>
          <w:szCs w:val="26"/>
        </w:rPr>
        <w:t xml:space="preserve"> 15 рабочих дней со дня принятия Отделом культуры решения о предоставлении субсидии</w:t>
      </w:r>
      <w:r w:rsidR="00A14863" w:rsidRPr="001D7301">
        <w:rPr>
          <w:rFonts w:eastAsiaTheme="minorEastAsia"/>
          <w:sz w:val="26"/>
          <w:szCs w:val="26"/>
        </w:rPr>
        <w:t>.</w:t>
      </w:r>
    </w:p>
    <w:p w:rsidR="00A14863" w:rsidRPr="001D7301" w:rsidRDefault="00A14863" w:rsidP="001D7301">
      <w:pPr>
        <w:pStyle w:val="a4"/>
        <w:numPr>
          <w:ilvl w:val="0"/>
          <w:numId w:val="8"/>
        </w:numPr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Дополнительное соглашение к соглашению, предусматривающее внесение в него изменений, заключается при наличии следующих условий:</w:t>
      </w:r>
    </w:p>
    <w:p w:rsidR="00A14863" w:rsidRPr="001D7301" w:rsidRDefault="00A14863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1) изменение платежных реквизитов, наименования любой из сторон соглашения. Дополнительное соглашение к соглашению заключается в течение 10 рабочих дней со дня получения письменного уведомления одной из сторон;</w:t>
      </w:r>
    </w:p>
    <w:p w:rsidR="00A14863" w:rsidRPr="001D7301" w:rsidRDefault="00A14863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 xml:space="preserve">2) изменение Отделу культуры как получателю бюджетных средств ранее доведенных лимитов бюджетных обязательств на предоставление субсидии. </w:t>
      </w:r>
      <w:r w:rsidRPr="001D7301">
        <w:rPr>
          <w:rFonts w:eastAsiaTheme="minorEastAsia"/>
          <w:sz w:val="26"/>
          <w:szCs w:val="26"/>
          <w:lang w:eastAsia="ru-RU"/>
        </w:rPr>
        <w:lastRenderedPageBreak/>
        <w:t>Дополнительное соглашение к соглашению заключается в течение 10 рабочих дней;</w:t>
      </w:r>
    </w:p>
    <w:p w:rsidR="00A14863" w:rsidRPr="001D7301" w:rsidRDefault="00A14863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3) изменение настоящего Порядка, влекущее за собой необходимость изменения условий соглашения, в том числе в части изменения результата, показателей, необходимых для достижения результата предоставления субсидии. Дополнительное соглашение к соглашению заключается в течение 10 рабочих дней со дня изменения Порядка;</w:t>
      </w:r>
    </w:p>
    <w:p w:rsidR="00A14863" w:rsidRPr="001D7301" w:rsidRDefault="00A14863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4) поступление в Отдел культуры мотивированного обращения учреждения о внесении изменений в соглашение, в том числе в части изменения размера субсидии, содержащего обоснование необходимости внесения предлагаемых изменений. Дополнительное соглашение к соглашению заключается в течение 20 рабочих дней со дня получения Отделом культуры мотивированного обращения.</w:t>
      </w:r>
    </w:p>
    <w:p w:rsidR="00A14863" w:rsidRPr="001D7301" w:rsidRDefault="00A14863" w:rsidP="001D7301">
      <w:pPr>
        <w:pStyle w:val="a4"/>
        <w:numPr>
          <w:ilvl w:val="0"/>
          <w:numId w:val="8"/>
        </w:numPr>
        <w:ind w:left="0" w:firstLine="710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Дополнительное соглашение к соглашению, предусматривающее его расторжение, заключается при наличии следующих условий:</w:t>
      </w:r>
    </w:p>
    <w:p w:rsidR="00A14863" w:rsidRPr="001D7301" w:rsidRDefault="00A14863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1) прекращение деятельности учреждения в связи с реорганизацией (за исключением реорганизации в форме присоединения) или ликвидацией. Дополнительное соглашение о расторжении соглашения заключается в течение 10 рабочих дней со дня письменного уведомления о реорганизации (за исключением реорганизации в форме присоединения) или ликвидации учреждения;</w:t>
      </w:r>
    </w:p>
    <w:p w:rsidR="00A14863" w:rsidRPr="001D7301" w:rsidRDefault="00A14863" w:rsidP="001D7301">
      <w:pPr>
        <w:pStyle w:val="a3"/>
        <w:ind w:left="0" w:firstLine="710"/>
      </w:pPr>
      <w:r w:rsidRPr="001D7301">
        <w:rPr>
          <w:rFonts w:eastAsiaTheme="minorEastAsia"/>
          <w:lang w:eastAsia="ru-RU"/>
        </w:rPr>
        <w:t xml:space="preserve">2) </w:t>
      </w:r>
      <w:proofErr w:type="spellStart"/>
      <w:r w:rsidRPr="001D7301">
        <w:rPr>
          <w:rFonts w:eastAsiaTheme="minorEastAsia"/>
          <w:lang w:eastAsia="ru-RU"/>
        </w:rPr>
        <w:t>неустранение</w:t>
      </w:r>
      <w:proofErr w:type="spellEnd"/>
      <w:r w:rsidRPr="001D7301">
        <w:rPr>
          <w:rFonts w:eastAsiaTheme="minorEastAsia"/>
          <w:lang w:eastAsia="ru-RU"/>
        </w:rPr>
        <w:t xml:space="preserve"> нарушений цели и (или) условий предоставления субсидии в сроки, установленные уведомлением Отдел культуры. Дополнительное соглашение о расторжении соглашения заключается в течение 10 рабочих дней со дня истечения сроков для устранения нарушений, установленных уведомлением Отдел культуры.</w:t>
      </w:r>
      <w:r w:rsidRPr="001D7301">
        <w:t xml:space="preserve"> </w:t>
      </w:r>
    </w:p>
    <w:p w:rsidR="00A14863" w:rsidRPr="001D7301" w:rsidRDefault="00A14863" w:rsidP="001D7301">
      <w:pPr>
        <w:pStyle w:val="a3"/>
        <w:ind w:left="0" w:firstLine="710"/>
      </w:pPr>
      <w:r w:rsidRPr="001D7301">
        <w:t>Соглашение, дополнительное соглашение к соглашению, дополнительное соглашение о расторжении соглашения заключаются в соответствии с типовыми формами, утвержденной приказом Финансового Управления Администрации Первомайского района.</w:t>
      </w:r>
    </w:p>
    <w:p w:rsidR="00A14863" w:rsidRPr="001D7301" w:rsidRDefault="00A14863" w:rsidP="001D7301">
      <w:pPr>
        <w:pStyle w:val="a4"/>
        <w:numPr>
          <w:ilvl w:val="0"/>
          <w:numId w:val="8"/>
        </w:numPr>
        <w:ind w:left="0" w:firstLine="710"/>
        <w:rPr>
          <w:rFonts w:eastAsiaTheme="minorEastAsia"/>
          <w:sz w:val="26"/>
          <w:szCs w:val="26"/>
          <w:lang w:eastAsia="ru-RU"/>
        </w:rPr>
      </w:pPr>
      <w:bookmarkStart w:id="1" w:name="P95"/>
      <w:bookmarkEnd w:id="1"/>
      <w:r w:rsidRPr="001D7301">
        <w:rPr>
          <w:rFonts w:eastAsiaTheme="minorEastAsia"/>
          <w:sz w:val="26"/>
          <w:szCs w:val="26"/>
          <w:lang w:eastAsia="ru-RU"/>
        </w:rPr>
        <w:t>Предоставление субсидии осуществляется Отдел культуры при соответствии получателя субсидии на дату не ранее чем за один месяц до даты подачи пояснительной записки получателем субсидии следующим требованиям:</w:t>
      </w:r>
    </w:p>
    <w:p w:rsidR="00E44047" w:rsidRPr="001D7301" w:rsidRDefault="00E44047" w:rsidP="001D7301">
      <w:pPr>
        <w:ind w:firstLine="284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>1) 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Администрации Первомайского района.</w:t>
      </w:r>
    </w:p>
    <w:p w:rsidR="00417C2E" w:rsidRPr="001D7301" w:rsidRDefault="00417C2E" w:rsidP="001D7301">
      <w:pPr>
        <w:tabs>
          <w:tab w:val="left" w:pos="1097"/>
        </w:tabs>
        <w:ind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17. Предоставление субсидии осуществляется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на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основании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соглашения,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заключаемого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с учетом следующих особенностей:</w:t>
      </w:r>
    </w:p>
    <w:p w:rsidR="00417C2E" w:rsidRPr="001D7301" w:rsidRDefault="00417C2E" w:rsidP="001D7301">
      <w:pPr>
        <w:pStyle w:val="a4"/>
        <w:tabs>
          <w:tab w:val="left" w:pos="988"/>
        </w:tabs>
        <w:ind w:left="0" w:firstLine="710"/>
        <w:rPr>
          <w:sz w:val="26"/>
          <w:szCs w:val="26"/>
        </w:rPr>
      </w:pPr>
      <w:r w:rsidRPr="001D7301">
        <w:rPr>
          <w:sz w:val="26"/>
          <w:szCs w:val="26"/>
        </w:rPr>
        <w:t xml:space="preserve">- приложением к соглашению является смета расходов на реализацию </w:t>
      </w:r>
      <w:r w:rsidRPr="001D7301">
        <w:rPr>
          <w:sz w:val="26"/>
          <w:szCs w:val="26"/>
        </w:rPr>
        <w:lastRenderedPageBreak/>
        <w:t xml:space="preserve">мероприятий проекта (далее – смета), в целях финансирования которого предоставляется субсидия, с указанием видов расходов, указанных в пункте </w:t>
      </w:r>
      <w:r w:rsidR="004A6A4F" w:rsidRPr="001D7301">
        <w:rPr>
          <w:sz w:val="26"/>
          <w:szCs w:val="26"/>
        </w:rPr>
        <w:t>2</w:t>
      </w:r>
      <w:r w:rsidRPr="001D7301">
        <w:rPr>
          <w:sz w:val="26"/>
          <w:szCs w:val="26"/>
        </w:rPr>
        <w:t xml:space="preserve"> настоящего Порядка;</w:t>
      </w:r>
    </w:p>
    <w:p w:rsidR="004A6A4F" w:rsidRPr="001D7301" w:rsidRDefault="00417C2E" w:rsidP="001D7301">
      <w:pPr>
        <w:pStyle w:val="a4"/>
        <w:tabs>
          <w:tab w:val="left" w:pos="988"/>
        </w:tabs>
        <w:ind w:left="0" w:firstLine="710"/>
        <w:rPr>
          <w:sz w:val="26"/>
          <w:szCs w:val="26"/>
        </w:rPr>
      </w:pPr>
      <w:r w:rsidRPr="001D7301">
        <w:rPr>
          <w:sz w:val="26"/>
          <w:szCs w:val="26"/>
        </w:rPr>
        <w:t>- при расходовании средств субсидии допускается перераспределение расходов внутри сметы между видами расходов при условии соблюдения уровня финансирования по каждому</w:t>
      </w:r>
      <w:r w:rsidRPr="001D7301">
        <w:rPr>
          <w:spacing w:val="40"/>
          <w:sz w:val="26"/>
          <w:szCs w:val="26"/>
        </w:rPr>
        <w:t xml:space="preserve"> </w:t>
      </w:r>
      <w:r w:rsidRPr="001D7301">
        <w:rPr>
          <w:sz w:val="26"/>
          <w:szCs w:val="26"/>
        </w:rPr>
        <w:t>виду расходов, согласование вносимых изменений в смету осуществляется Департаментом экономики Администрации Томской области до дня фактического осуществления расходов.</w:t>
      </w:r>
    </w:p>
    <w:p w:rsidR="00417C2E" w:rsidRPr="001D7301" w:rsidRDefault="00417C2E" w:rsidP="001D7301">
      <w:pPr>
        <w:pStyle w:val="a4"/>
        <w:tabs>
          <w:tab w:val="left" w:pos="988"/>
        </w:tabs>
        <w:ind w:left="0" w:firstLine="710"/>
        <w:rPr>
          <w:sz w:val="26"/>
          <w:szCs w:val="26"/>
        </w:rPr>
      </w:pPr>
      <w:r w:rsidRPr="001D7301">
        <w:rPr>
          <w:sz w:val="26"/>
          <w:szCs w:val="26"/>
        </w:rPr>
        <w:t xml:space="preserve"> Вносимые в смету изменения не должны повлечь </w:t>
      </w:r>
      <w:proofErr w:type="spellStart"/>
      <w:r w:rsidRPr="001D7301">
        <w:rPr>
          <w:sz w:val="26"/>
          <w:szCs w:val="26"/>
        </w:rPr>
        <w:t>недостижение</w:t>
      </w:r>
      <w:proofErr w:type="spellEnd"/>
      <w:r w:rsidRPr="001D7301">
        <w:rPr>
          <w:spacing w:val="80"/>
          <w:sz w:val="26"/>
          <w:szCs w:val="26"/>
        </w:rPr>
        <w:t xml:space="preserve"> </w:t>
      </w:r>
      <w:r w:rsidRPr="001D7301">
        <w:rPr>
          <w:sz w:val="26"/>
          <w:szCs w:val="26"/>
        </w:rPr>
        <w:t>показателей</w:t>
      </w:r>
      <w:r w:rsidRPr="001D7301">
        <w:rPr>
          <w:spacing w:val="80"/>
          <w:sz w:val="26"/>
          <w:szCs w:val="26"/>
        </w:rPr>
        <w:t xml:space="preserve">   </w:t>
      </w:r>
      <w:r w:rsidRPr="001D7301">
        <w:rPr>
          <w:sz w:val="26"/>
          <w:szCs w:val="26"/>
        </w:rPr>
        <w:t>результативности</w:t>
      </w:r>
      <w:r w:rsidRPr="001D7301">
        <w:rPr>
          <w:spacing w:val="80"/>
          <w:sz w:val="26"/>
          <w:szCs w:val="26"/>
        </w:rPr>
        <w:t xml:space="preserve">   </w:t>
      </w:r>
      <w:r w:rsidRPr="001D7301">
        <w:rPr>
          <w:sz w:val="26"/>
          <w:szCs w:val="26"/>
        </w:rPr>
        <w:t>использования</w:t>
      </w:r>
      <w:r w:rsidRPr="001D7301">
        <w:rPr>
          <w:spacing w:val="80"/>
          <w:sz w:val="26"/>
          <w:szCs w:val="26"/>
        </w:rPr>
        <w:t xml:space="preserve">   </w:t>
      </w:r>
      <w:r w:rsidRPr="001D7301">
        <w:rPr>
          <w:sz w:val="26"/>
          <w:szCs w:val="26"/>
        </w:rPr>
        <w:t>субсидии и увеличение суммы субсидии, предоставляемой из областного бюджета.</w:t>
      </w:r>
    </w:p>
    <w:p w:rsidR="00A14863" w:rsidRPr="001D7301" w:rsidRDefault="00417C2E" w:rsidP="001D7301">
      <w:pPr>
        <w:ind w:firstLine="710"/>
        <w:jc w:val="both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 xml:space="preserve">18. </w:t>
      </w:r>
      <w:r w:rsidR="00A14863" w:rsidRPr="001D7301">
        <w:rPr>
          <w:sz w:val="26"/>
          <w:szCs w:val="26"/>
          <w:lang w:eastAsia="ru-RU"/>
        </w:rPr>
        <w:t xml:space="preserve">Субсидия перечисляется Учреждению </w:t>
      </w:r>
      <w:r w:rsidR="002B3C99" w:rsidRPr="001D7301">
        <w:rPr>
          <w:sz w:val="26"/>
          <w:szCs w:val="26"/>
          <w:lang w:eastAsia="ru-RU"/>
        </w:rPr>
        <w:t xml:space="preserve">на лицевой счет, открытый в Финансовом Управлении Администрации Первомайского района, предназначенный для учета операций </w:t>
      </w:r>
      <w:proofErr w:type="gramStart"/>
      <w:r w:rsidR="002B3C99" w:rsidRPr="001D7301">
        <w:rPr>
          <w:sz w:val="26"/>
          <w:szCs w:val="26"/>
          <w:lang w:eastAsia="ru-RU"/>
        </w:rPr>
        <w:t>со средствами</w:t>
      </w:r>
      <w:proofErr w:type="gramEnd"/>
      <w:r w:rsidR="002B3C99" w:rsidRPr="001D7301">
        <w:rPr>
          <w:sz w:val="26"/>
          <w:szCs w:val="26"/>
          <w:lang w:eastAsia="ru-RU"/>
        </w:rPr>
        <w:t xml:space="preserve"> предоставленными из местного бюджета в виде субсидий на иные цели</w:t>
      </w:r>
      <w:r w:rsidR="00A14863" w:rsidRPr="001D7301">
        <w:rPr>
          <w:sz w:val="26"/>
          <w:szCs w:val="26"/>
          <w:lang w:eastAsia="ru-RU"/>
        </w:rPr>
        <w:t>, в следующие сроки:</w:t>
      </w:r>
    </w:p>
    <w:p w:rsidR="00A14863" w:rsidRPr="001D7301" w:rsidRDefault="00A14863" w:rsidP="001D7301">
      <w:pPr>
        <w:ind w:firstLine="710"/>
        <w:jc w:val="both"/>
        <w:rPr>
          <w:sz w:val="26"/>
          <w:szCs w:val="26"/>
          <w:lang w:eastAsia="ru-RU"/>
        </w:rPr>
      </w:pPr>
      <w:r w:rsidRPr="001D7301">
        <w:rPr>
          <w:sz w:val="26"/>
          <w:szCs w:val="26"/>
          <w:lang w:eastAsia="ru-RU"/>
        </w:rPr>
        <w:t>- в течение 5-ти рабочих дней со дня принятия Учредителем заявки Учреждения на перечисление средств Субсидии с приложением документов, подтверждающих возникновение фактической потребности в средствах Субсидии, представляемых Учреждением в соответствии с условиями Соглашения;</w:t>
      </w:r>
    </w:p>
    <w:p w:rsidR="00A14863" w:rsidRPr="001D7301" w:rsidRDefault="00A14863" w:rsidP="001D7301">
      <w:pPr>
        <w:pStyle w:val="a7"/>
        <w:spacing w:before="0" w:beforeAutospacing="0" w:after="0" w:afterAutospacing="0"/>
        <w:ind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- в срок до 25 декабря текущего финансового года, в случае доведения учредителю лимитов бюджетных обязательств на предоставление Субсидии после 1 ноября года, в котором предусмотрено предоставление Субсидии.</w:t>
      </w:r>
    </w:p>
    <w:p w:rsidR="00FF6594" w:rsidRPr="001D7301" w:rsidRDefault="00FF6594" w:rsidP="001D7301">
      <w:pPr>
        <w:ind w:firstLine="710"/>
        <w:jc w:val="both"/>
        <w:rPr>
          <w:sz w:val="26"/>
          <w:szCs w:val="26"/>
        </w:rPr>
      </w:pPr>
    </w:p>
    <w:p w:rsidR="00FF6594" w:rsidRPr="001D7301" w:rsidRDefault="00F20031" w:rsidP="001D7301">
      <w:pPr>
        <w:ind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19. </w:t>
      </w:r>
      <w:r w:rsidR="00C571CA" w:rsidRPr="001D7301">
        <w:rPr>
          <w:sz w:val="26"/>
          <w:szCs w:val="26"/>
        </w:rPr>
        <w:t>Показателем результативности использования субсидии является показатель</w:t>
      </w:r>
      <w:r w:rsidR="00C571CA" w:rsidRPr="001D7301">
        <w:rPr>
          <w:spacing w:val="75"/>
          <w:sz w:val="26"/>
          <w:szCs w:val="26"/>
        </w:rPr>
        <w:t xml:space="preserve"> </w:t>
      </w:r>
      <w:r w:rsidR="00C571CA" w:rsidRPr="001D7301">
        <w:rPr>
          <w:sz w:val="26"/>
          <w:szCs w:val="26"/>
        </w:rPr>
        <w:t>«Количество</w:t>
      </w:r>
      <w:r w:rsidR="00C571CA" w:rsidRPr="001D7301">
        <w:rPr>
          <w:spacing w:val="75"/>
          <w:sz w:val="26"/>
          <w:szCs w:val="26"/>
        </w:rPr>
        <w:t xml:space="preserve"> </w:t>
      </w:r>
      <w:r w:rsidR="00C571CA" w:rsidRPr="001D7301">
        <w:rPr>
          <w:sz w:val="26"/>
          <w:szCs w:val="26"/>
        </w:rPr>
        <w:t>участников»,</w:t>
      </w:r>
      <w:r w:rsidR="00C571CA" w:rsidRPr="001D7301">
        <w:rPr>
          <w:spacing w:val="76"/>
          <w:sz w:val="26"/>
          <w:szCs w:val="26"/>
        </w:rPr>
        <w:t xml:space="preserve"> </w:t>
      </w:r>
      <w:r w:rsidR="00C571CA" w:rsidRPr="001D7301">
        <w:rPr>
          <w:sz w:val="26"/>
          <w:szCs w:val="26"/>
        </w:rPr>
        <w:t>значение</w:t>
      </w:r>
      <w:r w:rsidR="00C571CA" w:rsidRPr="001D7301">
        <w:rPr>
          <w:spacing w:val="76"/>
          <w:sz w:val="26"/>
          <w:szCs w:val="26"/>
        </w:rPr>
        <w:t xml:space="preserve"> </w:t>
      </w:r>
      <w:r w:rsidR="00C571CA" w:rsidRPr="001D7301">
        <w:rPr>
          <w:sz w:val="26"/>
          <w:szCs w:val="26"/>
        </w:rPr>
        <w:t>которого</w:t>
      </w:r>
      <w:r w:rsidR="00C571CA" w:rsidRPr="001D7301">
        <w:rPr>
          <w:spacing w:val="75"/>
          <w:sz w:val="26"/>
          <w:szCs w:val="26"/>
        </w:rPr>
        <w:t xml:space="preserve"> </w:t>
      </w:r>
      <w:r w:rsidR="00C571CA" w:rsidRPr="001D7301">
        <w:rPr>
          <w:sz w:val="26"/>
          <w:szCs w:val="26"/>
        </w:rPr>
        <w:t>устанавливается в соглашении.</w:t>
      </w:r>
    </w:p>
    <w:p w:rsidR="00417C2E" w:rsidRDefault="00FF6594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sz w:val="26"/>
          <w:szCs w:val="26"/>
        </w:rPr>
        <w:t xml:space="preserve">20. </w:t>
      </w:r>
      <w:r w:rsidR="00417C2E" w:rsidRPr="001D7301">
        <w:rPr>
          <w:rFonts w:eastAsiaTheme="minorEastAsia"/>
          <w:sz w:val="26"/>
          <w:szCs w:val="26"/>
          <w:lang w:eastAsia="ru-RU"/>
        </w:rPr>
        <w:t>Значения результата предоставления субсидии устанавливаются соглашением о предоставлении субсидии в качестве показателей, необходимых для достижения указанного результата предоставления субсидии.</w:t>
      </w:r>
    </w:p>
    <w:p w:rsidR="001D7301" w:rsidRPr="001D7301" w:rsidRDefault="001D7301" w:rsidP="001D7301">
      <w:pPr>
        <w:ind w:firstLine="710"/>
        <w:jc w:val="both"/>
        <w:rPr>
          <w:sz w:val="26"/>
          <w:szCs w:val="26"/>
        </w:rPr>
      </w:pPr>
    </w:p>
    <w:p w:rsidR="00257FB9" w:rsidRPr="001D7301" w:rsidRDefault="004A6A4F" w:rsidP="001D7301">
      <w:pPr>
        <w:pStyle w:val="a3"/>
        <w:ind w:left="0" w:firstLine="710"/>
        <w:jc w:val="center"/>
        <w:rPr>
          <w:b/>
        </w:rPr>
      </w:pPr>
      <w:r w:rsidRPr="001D7301">
        <w:rPr>
          <w:b/>
        </w:rPr>
        <w:t>3. Требования к отчетности</w:t>
      </w:r>
    </w:p>
    <w:p w:rsidR="00F20031" w:rsidRPr="001D7301" w:rsidRDefault="00F20031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sz w:val="26"/>
          <w:szCs w:val="26"/>
        </w:rPr>
        <w:t>21</w:t>
      </w:r>
      <w:r w:rsidRPr="001D7301">
        <w:rPr>
          <w:rFonts w:eastAsiaTheme="minorEastAsia"/>
          <w:sz w:val="26"/>
          <w:szCs w:val="26"/>
          <w:lang w:eastAsia="ru-RU"/>
        </w:rPr>
        <w:t xml:space="preserve">. Учреждение в срок до 10 числа месяца, следующего за кварталом предоставления субсидии, представляет в Отдел культуры по </w:t>
      </w:r>
      <w:r w:rsidRPr="001D7301">
        <w:rPr>
          <w:sz w:val="26"/>
          <w:szCs w:val="26"/>
        </w:rPr>
        <w:t>формам, установленным соглашением</w:t>
      </w:r>
      <w:r w:rsidRPr="001D7301">
        <w:rPr>
          <w:rFonts w:eastAsiaTheme="minorEastAsia"/>
          <w:sz w:val="26"/>
          <w:szCs w:val="26"/>
          <w:lang w:eastAsia="ru-RU"/>
        </w:rPr>
        <w:t>:</w:t>
      </w:r>
    </w:p>
    <w:p w:rsidR="00F20031" w:rsidRPr="001D7301" w:rsidRDefault="00F41E0B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sz w:val="26"/>
          <w:szCs w:val="26"/>
        </w:rPr>
        <w:t xml:space="preserve">- </w:t>
      </w:r>
      <w:hyperlink w:anchor="P158">
        <w:r w:rsidR="00F20031" w:rsidRPr="001D7301">
          <w:rPr>
            <w:rFonts w:eastAsiaTheme="minorEastAsia"/>
            <w:sz w:val="26"/>
            <w:szCs w:val="26"/>
            <w:lang w:eastAsia="ru-RU"/>
          </w:rPr>
          <w:t>отчет</w:t>
        </w:r>
      </w:hyperlink>
      <w:r w:rsidR="00F20031" w:rsidRPr="001D7301">
        <w:rPr>
          <w:rFonts w:eastAsiaTheme="minorEastAsia"/>
          <w:sz w:val="26"/>
          <w:szCs w:val="26"/>
          <w:lang w:eastAsia="ru-RU"/>
        </w:rPr>
        <w:t xml:space="preserve"> о расходах, источником финансового обеспечения которых является субсидия;</w:t>
      </w:r>
    </w:p>
    <w:p w:rsidR="00F41E0B" w:rsidRPr="001D7301" w:rsidRDefault="00F41E0B" w:rsidP="001D7301">
      <w:pPr>
        <w:pStyle w:val="a7"/>
        <w:spacing w:before="0" w:beforeAutospacing="0" w:after="0" w:afterAutospacing="0"/>
        <w:ind w:firstLine="710"/>
        <w:jc w:val="both"/>
        <w:rPr>
          <w:rFonts w:eastAsiaTheme="minorEastAsia"/>
          <w:sz w:val="26"/>
          <w:szCs w:val="26"/>
        </w:rPr>
      </w:pPr>
      <w:r w:rsidRPr="001D7301">
        <w:rPr>
          <w:sz w:val="26"/>
          <w:szCs w:val="26"/>
        </w:rPr>
        <w:t xml:space="preserve">- </w:t>
      </w:r>
      <w:hyperlink w:anchor="P258">
        <w:r w:rsidR="00F20031" w:rsidRPr="001D7301">
          <w:rPr>
            <w:rFonts w:eastAsiaTheme="minorEastAsia"/>
            <w:sz w:val="26"/>
            <w:szCs w:val="26"/>
          </w:rPr>
          <w:t>отчет</w:t>
        </w:r>
      </w:hyperlink>
      <w:r w:rsidR="00F20031" w:rsidRPr="001D7301">
        <w:rPr>
          <w:rFonts w:eastAsiaTheme="minorEastAsia"/>
          <w:sz w:val="26"/>
          <w:szCs w:val="26"/>
        </w:rPr>
        <w:t xml:space="preserve"> о достижении результата и показателей, необходимых для достижения рез</w:t>
      </w:r>
      <w:r w:rsidRPr="001D7301">
        <w:rPr>
          <w:rFonts w:eastAsiaTheme="minorEastAsia"/>
          <w:sz w:val="26"/>
          <w:szCs w:val="26"/>
        </w:rPr>
        <w:t xml:space="preserve">ультата предоставления субсидии; </w:t>
      </w:r>
    </w:p>
    <w:p w:rsidR="00F20031" w:rsidRPr="001D7301" w:rsidRDefault="00F41E0B" w:rsidP="001D7301">
      <w:pPr>
        <w:pStyle w:val="a7"/>
        <w:spacing w:before="0" w:beforeAutospacing="0" w:after="0" w:afterAutospacing="0"/>
        <w:ind w:firstLine="710"/>
        <w:jc w:val="both"/>
        <w:rPr>
          <w:sz w:val="26"/>
          <w:szCs w:val="26"/>
        </w:rPr>
      </w:pPr>
      <w:r w:rsidRPr="001D7301">
        <w:rPr>
          <w:rFonts w:eastAsiaTheme="minorEastAsia"/>
          <w:sz w:val="26"/>
          <w:szCs w:val="26"/>
        </w:rPr>
        <w:t>- отчет о реализации плана мероприятий по достижению результатов предоставления субсидии.</w:t>
      </w:r>
      <w:r w:rsidR="00F20031" w:rsidRPr="001D7301" w:rsidDel="00823506">
        <w:rPr>
          <w:sz w:val="26"/>
          <w:szCs w:val="26"/>
        </w:rPr>
        <w:t xml:space="preserve"> </w:t>
      </w:r>
    </w:p>
    <w:p w:rsidR="00F20031" w:rsidRPr="001D7301" w:rsidRDefault="00F20031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sz w:val="26"/>
          <w:szCs w:val="26"/>
        </w:rPr>
        <w:t>22.</w:t>
      </w:r>
      <w:r w:rsidRPr="001D7301">
        <w:rPr>
          <w:rFonts w:eastAsiaTheme="minorEastAsia"/>
          <w:sz w:val="26"/>
          <w:szCs w:val="26"/>
          <w:lang w:eastAsia="ru-RU"/>
        </w:rPr>
        <w:t xml:space="preserve"> Отдел культуры вправе устанавливать в соглашении дополнительные формы предоставления учреждением отчетности и сроки их предоставления.</w:t>
      </w:r>
    </w:p>
    <w:p w:rsidR="00257FB9" w:rsidRPr="001D7301" w:rsidRDefault="00257FB9" w:rsidP="001D7301">
      <w:pPr>
        <w:pStyle w:val="a3"/>
        <w:ind w:left="0" w:firstLine="710"/>
      </w:pPr>
    </w:p>
    <w:p w:rsidR="00257FB9" w:rsidRPr="001D7301" w:rsidRDefault="00257FB9" w:rsidP="001D7301">
      <w:pPr>
        <w:pStyle w:val="a3"/>
        <w:ind w:left="0" w:firstLine="710"/>
        <w:jc w:val="center"/>
        <w:rPr>
          <w:b/>
        </w:rPr>
      </w:pPr>
      <w:r w:rsidRPr="001D7301">
        <w:rPr>
          <w:b/>
        </w:rPr>
        <w:t xml:space="preserve">4. Порядок осуществления контроля за соблюдением целей, условий и порядка предоставления субсидий и ответственность за их </w:t>
      </w:r>
      <w:r w:rsidR="004A6A4F" w:rsidRPr="001D7301">
        <w:rPr>
          <w:b/>
        </w:rPr>
        <w:t>несоблюдение</w:t>
      </w:r>
    </w:p>
    <w:p w:rsidR="009F12C4" w:rsidRPr="001D7301" w:rsidRDefault="009F12C4" w:rsidP="001D7301">
      <w:pPr>
        <w:pStyle w:val="a4"/>
        <w:numPr>
          <w:ilvl w:val="0"/>
          <w:numId w:val="11"/>
        </w:numPr>
        <w:tabs>
          <w:tab w:val="left" w:pos="1097"/>
        </w:tabs>
        <w:ind w:left="0" w:firstLine="710"/>
        <w:rPr>
          <w:sz w:val="26"/>
          <w:szCs w:val="26"/>
        </w:rPr>
      </w:pPr>
      <w:r w:rsidRPr="001D7301">
        <w:rPr>
          <w:sz w:val="26"/>
          <w:szCs w:val="26"/>
        </w:rPr>
        <w:t xml:space="preserve">Контроль за соблюдением Учреждением обязательств, предусмотренных настоящим Порядком, соглашением, проверка достижения значений показателей результативности использования субсидии осуществляется Отделом культуры и </w:t>
      </w:r>
      <w:r w:rsidRPr="001D7301">
        <w:rPr>
          <w:sz w:val="26"/>
          <w:szCs w:val="26"/>
        </w:rPr>
        <w:lastRenderedPageBreak/>
        <w:t>органами муниципального финансового контроля.</w:t>
      </w:r>
    </w:p>
    <w:p w:rsidR="00F20031" w:rsidRPr="001D7301" w:rsidRDefault="00F20031" w:rsidP="001D7301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 Ответственность за достоверность представляемых сведений об осуществлении расходов Учреждения, в целях финансирования которых предоставлена субсидия, возлагается на Учреждение. </w:t>
      </w:r>
    </w:p>
    <w:p w:rsidR="00F20031" w:rsidRPr="001D7301" w:rsidRDefault="00F20031" w:rsidP="001D7301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 В случае нарушения Учреждением целей, установленных при предоставлении субсидии, применяются бюджетные меры принуждения, предусмотренные бюджетным законодательством Российской Федерации. </w:t>
      </w:r>
    </w:p>
    <w:p w:rsidR="00F20031" w:rsidRPr="001D7301" w:rsidRDefault="00F20031" w:rsidP="001D7301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Порядок и условия возврата средств в местный бюджет в случае нарушения Учреждением обязательств, предусмотренных соглашением, а также основание для освобождения Учреждения от применения мер финансовой ответственности установлены следующим образом</w:t>
      </w:r>
      <w:r w:rsidR="009F12C4" w:rsidRPr="001D7301">
        <w:rPr>
          <w:sz w:val="26"/>
          <w:szCs w:val="26"/>
        </w:rPr>
        <w:t>:</w:t>
      </w:r>
      <w:r w:rsidRPr="001D7301">
        <w:rPr>
          <w:sz w:val="26"/>
          <w:szCs w:val="26"/>
        </w:rPr>
        <w:t xml:space="preserve"> </w:t>
      </w:r>
    </w:p>
    <w:p w:rsidR="00F20031" w:rsidRPr="001D7301" w:rsidRDefault="009F12C4" w:rsidP="001D7301">
      <w:pPr>
        <w:pStyle w:val="a4"/>
        <w:tabs>
          <w:tab w:val="left" w:pos="1097"/>
        </w:tabs>
        <w:ind w:left="0" w:firstLine="710"/>
        <w:rPr>
          <w:sz w:val="26"/>
          <w:szCs w:val="26"/>
        </w:rPr>
      </w:pPr>
      <w:r w:rsidRPr="001D7301">
        <w:rPr>
          <w:sz w:val="26"/>
          <w:szCs w:val="26"/>
        </w:rPr>
        <w:t>- в</w:t>
      </w:r>
      <w:r w:rsidR="00F20031" w:rsidRPr="001D7301">
        <w:rPr>
          <w:sz w:val="26"/>
          <w:szCs w:val="26"/>
        </w:rPr>
        <w:t xml:space="preserve"> случае, если по состоянию на 31 декабря года предоставления</w:t>
      </w:r>
      <w:r w:rsidR="00F20031" w:rsidRPr="001D7301">
        <w:rPr>
          <w:spacing w:val="80"/>
          <w:sz w:val="26"/>
          <w:szCs w:val="26"/>
        </w:rPr>
        <w:t xml:space="preserve"> </w:t>
      </w:r>
      <w:r w:rsidR="00F20031" w:rsidRPr="001D7301">
        <w:rPr>
          <w:sz w:val="26"/>
          <w:szCs w:val="26"/>
        </w:rPr>
        <w:t>субсидии допущены нарушения условий предоставления и использования субсидии, установленных настоящим Порядком,</w:t>
      </w:r>
      <w:r w:rsidR="001D7301">
        <w:rPr>
          <w:spacing w:val="43"/>
          <w:sz w:val="26"/>
          <w:szCs w:val="26"/>
        </w:rPr>
        <w:t xml:space="preserve"> </w:t>
      </w:r>
      <w:r w:rsidR="00F20031" w:rsidRPr="001D7301">
        <w:rPr>
          <w:sz w:val="26"/>
          <w:szCs w:val="26"/>
        </w:rPr>
        <w:t>возврат</w:t>
      </w:r>
      <w:r w:rsidR="001D7301">
        <w:rPr>
          <w:spacing w:val="44"/>
          <w:sz w:val="26"/>
          <w:szCs w:val="26"/>
        </w:rPr>
        <w:t xml:space="preserve"> </w:t>
      </w:r>
      <w:r w:rsidR="00F20031" w:rsidRPr="001D7301">
        <w:rPr>
          <w:sz w:val="26"/>
          <w:szCs w:val="26"/>
        </w:rPr>
        <w:t>субсидии</w:t>
      </w:r>
      <w:r w:rsidR="001D7301">
        <w:rPr>
          <w:spacing w:val="43"/>
          <w:sz w:val="26"/>
          <w:szCs w:val="26"/>
        </w:rPr>
        <w:t xml:space="preserve"> </w:t>
      </w:r>
      <w:proofErr w:type="gramStart"/>
      <w:r w:rsidR="00F20031" w:rsidRPr="001D7301">
        <w:rPr>
          <w:sz w:val="26"/>
          <w:szCs w:val="26"/>
        </w:rPr>
        <w:t>осуществляется</w:t>
      </w:r>
      <w:r w:rsidR="00F20031" w:rsidRPr="001D7301">
        <w:rPr>
          <w:spacing w:val="43"/>
          <w:sz w:val="26"/>
          <w:szCs w:val="26"/>
        </w:rPr>
        <w:t xml:space="preserve">  </w:t>
      </w:r>
      <w:r w:rsidR="00F20031" w:rsidRPr="001D7301">
        <w:rPr>
          <w:sz w:val="26"/>
          <w:szCs w:val="26"/>
        </w:rPr>
        <w:t>в</w:t>
      </w:r>
      <w:proofErr w:type="gramEnd"/>
      <w:r w:rsidR="00F20031" w:rsidRPr="001D7301">
        <w:rPr>
          <w:spacing w:val="43"/>
          <w:sz w:val="26"/>
          <w:szCs w:val="26"/>
        </w:rPr>
        <w:t xml:space="preserve">  </w:t>
      </w:r>
      <w:r w:rsidR="00F20031" w:rsidRPr="001D7301">
        <w:rPr>
          <w:sz w:val="26"/>
          <w:szCs w:val="26"/>
        </w:rPr>
        <w:t>полном</w:t>
      </w:r>
      <w:r w:rsidR="00F20031" w:rsidRPr="001D7301">
        <w:rPr>
          <w:spacing w:val="44"/>
          <w:sz w:val="26"/>
          <w:szCs w:val="26"/>
        </w:rPr>
        <w:t xml:space="preserve">  </w:t>
      </w:r>
      <w:r w:rsidR="00F20031" w:rsidRPr="001D7301">
        <w:rPr>
          <w:sz w:val="26"/>
          <w:szCs w:val="26"/>
        </w:rPr>
        <w:t>объеме</w:t>
      </w:r>
      <w:r w:rsidR="00F20031" w:rsidRPr="001D7301">
        <w:rPr>
          <w:spacing w:val="43"/>
          <w:sz w:val="26"/>
          <w:szCs w:val="26"/>
        </w:rPr>
        <w:t xml:space="preserve">  </w:t>
      </w:r>
      <w:r w:rsidR="00F20031" w:rsidRPr="001D7301">
        <w:rPr>
          <w:sz w:val="26"/>
          <w:szCs w:val="26"/>
        </w:rPr>
        <w:t>в</w:t>
      </w:r>
      <w:r w:rsidR="00F20031" w:rsidRPr="001D7301">
        <w:rPr>
          <w:spacing w:val="43"/>
          <w:sz w:val="26"/>
          <w:szCs w:val="26"/>
        </w:rPr>
        <w:t xml:space="preserve">  </w:t>
      </w:r>
      <w:r w:rsidR="00F20031" w:rsidRPr="001D7301">
        <w:rPr>
          <w:spacing w:val="-2"/>
          <w:sz w:val="26"/>
          <w:szCs w:val="26"/>
        </w:rPr>
        <w:t xml:space="preserve">течение </w:t>
      </w:r>
      <w:r w:rsidR="00F20031" w:rsidRPr="001D7301">
        <w:rPr>
          <w:sz w:val="26"/>
          <w:szCs w:val="26"/>
        </w:rPr>
        <w:t>15 рабочих дней с даты получения требования, направленного Отделом культуры.</w:t>
      </w:r>
    </w:p>
    <w:p w:rsidR="00F20031" w:rsidRPr="001D7301" w:rsidRDefault="009F12C4" w:rsidP="001D7301">
      <w:pPr>
        <w:tabs>
          <w:tab w:val="left" w:pos="1097"/>
        </w:tabs>
        <w:ind w:firstLine="71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- </w:t>
      </w:r>
      <w:r w:rsidR="00F20031" w:rsidRPr="001D7301">
        <w:rPr>
          <w:spacing w:val="40"/>
          <w:sz w:val="26"/>
          <w:szCs w:val="26"/>
        </w:rPr>
        <w:t xml:space="preserve">  </w:t>
      </w:r>
      <w:r w:rsidR="00F20031" w:rsidRPr="001D7301">
        <w:rPr>
          <w:sz w:val="26"/>
          <w:szCs w:val="26"/>
        </w:rPr>
        <w:t>случае,</w:t>
      </w:r>
      <w:r w:rsidR="001D7301">
        <w:rPr>
          <w:spacing w:val="40"/>
          <w:sz w:val="26"/>
          <w:szCs w:val="26"/>
        </w:rPr>
        <w:t xml:space="preserve"> </w:t>
      </w:r>
      <w:r w:rsidR="00F20031" w:rsidRPr="001D7301">
        <w:rPr>
          <w:sz w:val="26"/>
          <w:szCs w:val="26"/>
        </w:rPr>
        <w:t>если</w:t>
      </w:r>
      <w:r w:rsidR="001D7301">
        <w:rPr>
          <w:spacing w:val="40"/>
          <w:sz w:val="26"/>
          <w:szCs w:val="26"/>
        </w:rPr>
        <w:t xml:space="preserve"> </w:t>
      </w:r>
      <w:r w:rsidR="00F20031" w:rsidRPr="001D7301">
        <w:rPr>
          <w:sz w:val="26"/>
          <w:szCs w:val="26"/>
        </w:rPr>
        <w:t>Учреждением</w:t>
      </w:r>
      <w:r w:rsidR="00F20031" w:rsidRPr="001D7301">
        <w:rPr>
          <w:spacing w:val="40"/>
          <w:sz w:val="26"/>
          <w:szCs w:val="26"/>
        </w:rPr>
        <w:t xml:space="preserve"> </w:t>
      </w:r>
      <w:r w:rsidR="00F20031" w:rsidRPr="001D7301">
        <w:rPr>
          <w:sz w:val="26"/>
          <w:szCs w:val="26"/>
        </w:rPr>
        <w:t xml:space="preserve">по состоянию на 31 декабря года предоставления субсидии не достигнуто значение показателя результатов, установленного соглашением, объем средств, подлежащих возврату в местный бюджет, рассчитывается по следующей </w:t>
      </w:r>
      <w:r w:rsidR="00F20031" w:rsidRPr="001D7301">
        <w:rPr>
          <w:spacing w:val="-2"/>
          <w:sz w:val="26"/>
          <w:szCs w:val="26"/>
        </w:rPr>
        <w:t>формуле:</w:t>
      </w:r>
    </w:p>
    <w:p w:rsidR="00F20031" w:rsidRPr="001D7301" w:rsidRDefault="00F20031" w:rsidP="001D7301">
      <w:pPr>
        <w:pStyle w:val="a3"/>
        <w:tabs>
          <w:tab w:val="left" w:pos="4964"/>
        </w:tabs>
        <w:ind w:left="0" w:firstLine="710"/>
      </w:pPr>
      <w:r w:rsidRPr="001D7301">
        <w:t>V</w:t>
      </w:r>
      <w:r w:rsidRPr="001D7301">
        <w:rPr>
          <w:spacing w:val="-5"/>
        </w:rPr>
        <w:t xml:space="preserve"> </w:t>
      </w:r>
      <w:r w:rsidRPr="001D7301">
        <w:t>возврата</w:t>
      </w:r>
      <w:r w:rsidRPr="001D7301">
        <w:rPr>
          <w:spacing w:val="-5"/>
        </w:rPr>
        <w:t xml:space="preserve"> </w:t>
      </w:r>
      <w:r w:rsidRPr="001D7301">
        <w:t>=</w:t>
      </w:r>
      <w:r w:rsidRPr="001D7301">
        <w:rPr>
          <w:spacing w:val="-4"/>
        </w:rPr>
        <w:t xml:space="preserve"> </w:t>
      </w:r>
      <w:r w:rsidRPr="001D7301">
        <w:t>(V</w:t>
      </w:r>
      <w:r w:rsidRPr="001D7301">
        <w:rPr>
          <w:spacing w:val="-5"/>
        </w:rPr>
        <w:t xml:space="preserve"> </w:t>
      </w:r>
      <w:r w:rsidRPr="001D7301">
        <w:t>субсидии</w:t>
      </w:r>
      <w:r w:rsidRPr="001D7301">
        <w:rPr>
          <w:spacing w:val="-4"/>
        </w:rPr>
        <w:t xml:space="preserve"> </w:t>
      </w:r>
      <w:r w:rsidRPr="001D7301">
        <w:t>x</w:t>
      </w:r>
      <w:r w:rsidRPr="001D7301">
        <w:rPr>
          <w:spacing w:val="-5"/>
        </w:rPr>
        <w:t xml:space="preserve"> </w:t>
      </w:r>
      <w:r w:rsidRPr="001D7301">
        <w:t>k)</w:t>
      </w:r>
      <w:r w:rsidRPr="001D7301">
        <w:rPr>
          <w:spacing w:val="-3"/>
        </w:rPr>
        <w:t xml:space="preserve"> </w:t>
      </w:r>
      <w:r w:rsidRPr="001D7301">
        <w:t>-</w:t>
      </w:r>
      <w:r w:rsidRPr="001D7301">
        <w:rPr>
          <w:spacing w:val="-5"/>
        </w:rPr>
        <w:t xml:space="preserve"> </w:t>
      </w:r>
      <w:r w:rsidRPr="001D7301">
        <w:t>V</w:t>
      </w:r>
      <w:r w:rsidRPr="001D7301">
        <w:rPr>
          <w:spacing w:val="-5"/>
        </w:rPr>
        <w:t xml:space="preserve"> </w:t>
      </w:r>
      <w:r w:rsidRPr="001D7301">
        <w:rPr>
          <w:spacing w:val="-2"/>
        </w:rPr>
        <w:t>остатка,</w:t>
      </w:r>
      <w:r w:rsidRPr="001D7301">
        <w:tab/>
      </w:r>
      <w:r w:rsidRPr="001D7301">
        <w:rPr>
          <w:spacing w:val="-4"/>
        </w:rPr>
        <w:t>где:</w:t>
      </w:r>
    </w:p>
    <w:p w:rsidR="00F20031" w:rsidRPr="001D7301" w:rsidRDefault="00F20031" w:rsidP="001D7301">
      <w:pPr>
        <w:pStyle w:val="a3"/>
        <w:ind w:left="0" w:firstLine="710"/>
      </w:pPr>
      <w:r w:rsidRPr="001D7301">
        <w:t>V</w:t>
      </w:r>
      <w:r w:rsidRPr="001D7301">
        <w:rPr>
          <w:spacing w:val="66"/>
        </w:rPr>
        <w:t xml:space="preserve"> </w:t>
      </w:r>
      <w:r w:rsidRPr="001D7301">
        <w:t>субсидии</w:t>
      </w:r>
      <w:r w:rsidRPr="001D7301">
        <w:rPr>
          <w:spacing w:val="-3"/>
        </w:rPr>
        <w:t xml:space="preserve"> </w:t>
      </w:r>
      <w:r w:rsidRPr="001D7301">
        <w:t>–</w:t>
      </w:r>
      <w:r w:rsidRPr="001D7301">
        <w:rPr>
          <w:spacing w:val="-7"/>
        </w:rPr>
        <w:t xml:space="preserve"> </w:t>
      </w:r>
      <w:r w:rsidRPr="001D7301">
        <w:t>размер</w:t>
      </w:r>
      <w:r w:rsidRPr="001D7301">
        <w:rPr>
          <w:spacing w:val="70"/>
        </w:rPr>
        <w:t xml:space="preserve"> </w:t>
      </w:r>
      <w:r w:rsidRPr="001D7301">
        <w:t>субсидии,</w:t>
      </w:r>
      <w:r w:rsidRPr="001D7301">
        <w:rPr>
          <w:spacing w:val="66"/>
        </w:rPr>
        <w:t xml:space="preserve"> </w:t>
      </w:r>
      <w:r w:rsidRPr="001D7301">
        <w:t>предоставленной</w:t>
      </w:r>
      <w:r w:rsidRPr="001D7301">
        <w:rPr>
          <w:spacing w:val="68"/>
        </w:rPr>
        <w:t xml:space="preserve"> </w:t>
      </w:r>
      <w:r w:rsidRPr="001D7301">
        <w:t>в</w:t>
      </w:r>
      <w:r w:rsidRPr="001D7301">
        <w:rPr>
          <w:spacing w:val="66"/>
        </w:rPr>
        <w:t xml:space="preserve"> </w:t>
      </w:r>
      <w:r w:rsidRPr="001D7301">
        <w:t>отчетном</w:t>
      </w:r>
      <w:r w:rsidRPr="001D7301">
        <w:rPr>
          <w:spacing w:val="69"/>
        </w:rPr>
        <w:t xml:space="preserve"> </w:t>
      </w:r>
      <w:r w:rsidRPr="001D7301">
        <w:rPr>
          <w:spacing w:val="-2"/>
        </w:rPr>
        <w:t>финансовом году;</w:t>
      </w:r>
    </w:p>
    <w:p w:rsidR="00F20031" w:rsidRPr="001D7301" w:rsidRDefault="00F20031" w:rsidP="001D7301">
      <w:pPr>
        <w:pStyle w:val="a3"/>
        <w:ind w:left="0" w:firstLine="710"/>
      </w:pPr>
      <w:r w:rsidRPr="001D7301">
        <w:t>K</w:t>
      </w:r>
      <w:r w:rsidRPr="001D7301">
        <w:rPr>
          <w:spacing w:val="-9"/>
        </w:rPr>
        <w:t xml:space="preserve"> </w:t>
      </w:r>
      <w:r w:rsidRPr="001D7301">
        <w:t>–</w:t>
      </w:r>
      <w:r w:rsidRPr="001D7301">
        <w:rPr>
          <w:spacing w:val="-8"/>
        </w:rPr>
        <w:t xml:space="preserve"> </w:t>
      </w:r>
      <w:r w:rsidRPr="001D7301">
        <w:t>коэффициент</w:t>
      </w:r>
      <w:r w:rsidRPr="001D7301">
        <w:rPr>
          <w:spacing w:val="-8"/>
        </w:rPr>
        <w:t xml:space="preserve"> </w:t>
      </w:r>
      <w:r w:rsidRPr="001D7301">
        <w:t>возврата</w:t>
      </w:r>
      <w:r w:rsidRPr="001D7301">
        <w:rPr>
          <w:spacing w:val="-8"/>
        </w:rPr>
        <w:t xml:space="preserve"> </w:t>
      </w:r>
      <w:r w:rsidRPr="001D7301">
        <w:rPr>
          <w:spacing w:val="-2"/>
        </w:rPr>
        <w:t>субсидии.</w:t>
      </w:r>
    </w:p>
    <w:p w:rsidR="00F20031" w:rsidRPr="001D7301" w:rsidRDefault="00F20031" w:rsidP="001D7301">
      <w:pPr>
        <w:pStyle w:val="a3"/>
        <w:ind w:left="0" w:firstLine="710"/>
      </w:pPr>
      <w:r w:rsidRPr="001D7301">
        <w:t>Коэффициент</w:t>
      </w:r>
      <w:r w:rsidRPr="001D7301">
        <w:rPr>
          <w:spacing w:val="-14"/>
        </w:rPr>
        <w:t xml:space="preserve"> </w:t>
      </w:r>
      <w:r w:rsidRPr="001D7301">
        <w:t>возврата</w:t>
      </w:r>
      <w:r w:rsidRPr="001D7301">
        <w:rPr>
          <w:spacing w:val="-14"/>
        </w:rPr>
        <w:t xml:space="preserve"> </w:t>
      </w:r>
      <w:r w:rsidRPr="001D7301">
        <w:t>субсидии</w:t>
      </w:r>
      <w:r w:rsidRPr="001D7301">
        <w:rPr>
          <w:spacing w:val="-12"/>
        </w:rPr>
        <w:t xml:space="preserve"> </w:t>
      </w:r>
      <w:r w:rsidRPr="001D7301">
        <w:t>рассчитывается</w:t>
      </w:r>
      <w:r w:rsidRPr="001D7301">
        <w:rPr>
          <w:spacing w:val="-14"/>
        </w:rPr>
        <w:t xml:space="preserve"> </w:t>
      </w:r>
      <w:r w:rsidRPr="001D7301">
        <w:t>по</w:t>
      </w:r>
      <w:r w:rsidRPr="001D7301">
        <w:rPr>
          <w:spacing w:val="-13"/>
        </w:rPr>
        <w:t xml:space="preserve"> </w:t>
      </w:r>
      <w:r w:rsidRPr="001D7301">
        <w:t>следующей</w:t>
      </w:r>
      <w:r w:rsidRPr="001D7301">
        <w:rPr>
          <w:spacing w:val="-12"/>
        </w:rPr>
        <w:t xml:space="preserve"> </w:t>
      </w:r>
      <w:r w:rsidRPr="001D7301">
        <w:rPr>
          <w:spacing w:val="-2"/>
        </w:rPr>
        <w:t>формуле:</w:t>
      </w:r>
    </w:p>
    <w:p w:rsidR="00F20031" w:rsidRPr="001D7301" w:rsidRDefault="00F20031" w:rsidP="001D7301">
      <w:pPr>
        <w:pStyle w:val="a3"/>
        <w:ind w:left="0" w:firstLine="710"/>
      </w:pPr>
    </w:p>
    <w:p w:rsidR="00F20031" w:rsidRPr="001D7301" w:rsidRDefault="00F20031" w:rsidP="001D7301">
      <w:pPr>
        <w:pStyle w:val="a3"/>
        <w:tabs>
          <w:tab w:val="left" w:pos="4548"/>
        </w:tabs>
        <w:ind w:left="0" w:firstLine="710"/>
      </w:pPr>
      <w:r w:rsidRPr="001D7301">
        <w:t>k</w:t>
      </w:r>
      <w:r w:rsidRPr="001D7301">
        <w:rPr>
          <w:spacing w:val="-3"/>
        </w:rPr>
        <w:t xml:space="preserve"> </w:t>
      </w:r>
      <w:r w:rsidRPr="001D7301">
        <w:t>=</w:t>
      </w:r>
      <w:r w:rsidRPr="001D7301">
        <w:rPr>
          <w:spacing w:val="-2"/>
        </w:rPr>
        <w:t xml:space="preserve"> </w:t>
      </w:r>
      <w:r w:rsidRPr="001D7301">
        <w:t>1</w:t>
      </w:r>
      <w:r w:rsidRPr="001D7301">
        <w:rPr>
          <w:spacing w:val="-1"/>
        </w:rPr>
        <w:t xml:space="preserve"> </w:t>
      </w:r>
      <w:r w:rsidRPr="001D7301">
        <w:t>-</w:t>
      </w:r>
      <w:r w:rsidRPr="001D7301">
        <w:rPr>
          <w:spacing w:val="-2"/>
        </w:rPr>
        <w:t xml:space="preserve"> </w:t>
      </w:r>
      <w:r w:rsidRPr="001D7301">
        <w:t>T</w:t>
      </w:r>
      <w:r w:rsidRPr="001D7301">
        <w:rPr>
          <w:spacing w:val="-2"/>
        </w:rPr>
        <w:t xml:space="preserve"> </w:t>
      </w:r>
      <w:r w:rsidRPr="001D7301">
        <w:t>/</w:t>
      </w:r>
      <w:r w:rsidRPr="001D7301">
        <w:rPr>
          <w:spacing w:val="-1"/>
        </w:rPr>
        <w:t xml:space="preserve"> </w:t>
      </w:r>
      <w:r w:rsidRPr="001D7301">
        <w:rPr>
          <w:spacing w:val="-5"/>
        </w:rPr>
        <w:t>S,</w:t>
      </w:r>
      <w:r w:rsidRPr="001D7301">
        <w:tab/>
      </w:r>
      <w:r w:rsidRPr="001D7301">
        <w:rPr>
          <w:spacing w:val="-4"/>
        </w:rPr>
        <w:t>где:</w:t>
      </w:r>
    </w:p>
    <w:p w:rsidR="00F20031" w:rsidRPr="001D7301" w:rsidRDefault="00F20031" w:rsidP="001D7301">
      <w:pPr>
        <w:pStyle w:val="a3"/>
        <w:ind w:left="0" w:firstLine="710"/>
      </w:pPr>
      <w:r w:rsidRPr="001D7301">
        <w:t>Т- фактически достигнутое значение показателя результатов на отчетную дату;</w:t>
      </w:r>
    </w:p>
    <w:p w:rsidR="00F20031" w:rsidRPr="001D7301" w:rsidRDefault="00F20031" w:rsidP="001D7301">
      <w:pPr>
        <w:pStyle w:val="a3"/>
        <w:ind w:left="0" w:firstLine="710"/>
      </w:pPr>
      <w:r w:rsidRPr="001D7301">
        <w:t>S – плановое значение показателя результатов, установленное соглашением;</w:t>
      </w:r>
    </w:p>
    <w:p w:rsidR="00F20031" w:rsidRPr="001D7301" w:rsidRDefault="00F20031" w:rsidP="001D7301">
      <w:pPr>
        <w:pStyle w:val="a3"/>
        <w:ind w:left="0" w:firstLine="710"/>
      </w:pPr>
      <w:r w:rsidRPr="001D7301">
        <w:t>V остатка – неиспользованная часть субсидии на дату окончания срока</w:t>
      </w:r>
    </w:p>
    <w:p w:rsidR="00F20031" w:rsidRPr="001D7301" w:rsidRDefault="00F20031" w:rsidP="001D7301">
      <w:pPr>
        <w:pStyle w:val="a3"/>
        <w:ind w:left="0" w:firstLine="710"/>
      </w:pPr>
      <w:r w:rsidRPr="001D7301">
        <w:t xml:space="preserve"> использования субсидии; </w:t>
      </w:r>
    </w:p>
    <w:p w:rsidR="00F20031" w:rsidRPr="001D7301" w:rsidRDefault="00F20031" w:rsidP="001D7301">
      <w:pPr>
        <w:pStyle w:val="a3"/>
        <w:ind w:left="0" w:firstLine="710"/>
        <w:rPr>
          <w:spacing w:val="-2"/>
        </w:rPr>
      </w:pPr>
      <w:r w:rsidRPr="001D7301">
        <w:t>V возврата – объем средств, подлежащих возврату в областной бюджет, при отрицательных значениях принимается равным 0</w:t>
      </w:r>
      <w:r w:rsidRPr="001D7301">
        <w:rPr>
          <w:spacing w:val="-2"/>
        </w:rPr>
        <w:t>.</w:t>
      </w:r>
    </w:p>
    <w:p w:rsidR="005C74E0" w:rsidRPr="001D7301" w:rsidRDefault="0003340C" w:rsidP="001D7301">
      <w:pPr>
        <w:pStyle w:val="a3"/>
        <w:ind w:left="0" w:firstLine="710"/>
        <w:rPr>
          <w:spacing w:val="-2"/>
        </w:rPr>
      </w:pPr>
      <w:r w:rsidRPr="001D7301">
        <w:rPr>
          <w:spacing w:val="-2"/>
        </w:rPr>
        <w:tab/>
      </w:r>
      <w:r w:rsidR="009F12C4" w:rsidRPr="001D7301">
        <w:rPr>
          <w:spacing w:val="-2"/>
        </w:rPr>
        <w:t>27</w:t>
      </w:r>
      <w:r w:rsidR="005C74E0" w:rsidRPr="001D7301">
        <w:rPr>
          <w:spacing w:val="-2"/>
        </w:rPr>
        <w:t>.</w:t>
      </w:r>
      <w:r w:rsidR="005C74E0" w:rsidRPr="001D7301">
        <w:rPr>
          <w:spacing w:val="-2"/>
        </w:rPr>
        <w:tab/>
        <w:t>Отдел культуры в срок не позднее 30 рабочих дней со дня выявления нарушений, являющихся основаниями для возврата субсидии, установленными пункт</w:t>
      </w:r>
      <w:r w:rsidR="00392166" w:rsidRPr="001D7301">
        <w:rPr>
          <w:spacing w:val="-2"/>
        </w:rPr>
        <w:t>ом</w:t>
      </w:r>
      <w:r w:rsidR="005C74E0" w:rsidRPr="001D7301">
        <w:rPr>
          <w:spacing w:val="-2"/>
        </w:rPr>
        <w:t xml:space="preserve"> </w:t>
      </w:r>
      <w:r w:rsidR="00392166" w:rsidRPr="001D7301">
        <w:rPr>
          <w:spacing w:val="-2"/>
        </w:rPr>
        <w:t xml:space="preserve">26 </w:t>
      </w:r>
      <w:r w:rsidR="005C74E0" w:rsidRPr="001D7301">
        <w:rPr>
          <w:spacing w:val="-2"/>
        </w:rPr>
        <w:t>настоящего Порядка, направляет Учреждению письменное требование с указанием причины возврата и подлежащей к возврату суммы.</w:t>
      </w:r>
    </w:p>
    <w:p w:rsidR="005C74E0" w:rsidRPr="001D7301" w:rsidRDefault="00486322" w:rsidP="001D7301">
      <w:pPr>
        <w:pStyle w:val="a3"/>
        <w:ind w:left="0" w:firstLine="710"/>
        <w:rPr>
          <w:spacing w:val="-2"/>
        </w:rPr>
      </w:pPr>
      <w:r w:rsidRPr="001D7301">
        <w:rPr>
          <w:spacing w:val="-2"/>
        </w:rPr>
        <w:tab/>
      </w:r>
      <w:r w:rsidR="005C74E0" w:rsidRPr="001D7301">
        <w:rPr>
          <w:spacing w:val="-2"/>
        </w:rPr>
        <w:t>Учреждение в течение 15 рабочих дней со дня получения требования осуществляет возврат субсидии в местный бюджет по платежным реквизитам, указанным в требовании, или направляет в адрес Отдела культуры ответ с мотивированным отказом от возврата субсидии.</w:t>
      </w:r>
    </w:p>
    <w:p w:rsidR="005C74E0" w:rsidRPr="001D7301" w:rsidRDefault="00486322" w:rsidP="001D7301">
      <w:pPr>
        <w:ind w:firstLine="710"/>
        <w:jc w:val="both"/>
        <w:rPr>
          <w:sz w:val="26"/>
          <w:szCs w:val="26"/>
        </w:rPr>
      </w:pPr>
      <w:r w:rsidRPr="001D7301">
        <w:rPr>
          <w:spacing w:val="-2"/>
          <w:sz w:val="26"/>
          <w:szCs w:val="26"/>
        </w:rPr>
        <w:tab/>
      </w:r>
      <w:r w:rsidR="001D7301">
        <w:rPr>
          <w:spacing w:val="-2"/>
          <w:sz w:val="26"/>
          <w:szCs w:val="26"/>
        </w:rPr>
        <w:t xml:space="preserve">В </w:t>
      </w:r>
      <w:r w:rsidR="005C74E0" w:rsidRPr="001D7301">
        <w:rPr>
          <w:spacing w:val="-2"/>
          <w:sz w:val="26"/>
          <w:szCs w:val="26"/>
        </w:rPr>
        <w:t xml:space="preserve">случае </w:t>
      </w:r>
      <w:r w:rsidR="00A06542" w:rsidRPr="001D7301">
        <w:rPr>
          <w:spacing w:val="-2"/>
          <w:sz w:val="26"/>
          <w:szCs w:val="26"/>
        </w:rPr>
        <w:t>о</w:t>
      </w:r>
      <w:r w:rsidR="005C74E0" w:rsidRPr="001D7301">
        <w:rPr>
          <w:spacing w:val="-2"/>
          <w:sz w:val="26"/>
          <w:szCs w:val="26"/>
        </w:rPr>
        <w:t xml:space="preserve">тказа Учреждения от добровольного возврата субсидии Отдел культуры в трехмесячный срок со дня истечения срока, указанного в абзаце втором настоящего пункта, </w:t>
      </w:r>
      <w:r w:rsidR="005C74E0" w:rsidRPr="001D7301">
        <w:rPr>
          <w:sz w:val="26"/>
          <w:szCs w:val="26"/>
        </w:rPr>
        <w:t>принимает меры к взысканию субсидии в судебном порядке.</w:t>
      </w:r>
    </w:p>
    <w:p w:rsidR="00FF6594" w:rsidRPr="001D7301" w:rsidRDefault="00FF6594" w:rsidP="001D7301">
      <w:pPr>
        <w:pStyle w:val="a4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1D7301">
        <w:rPr>
          <w:sz w:val="26"/>
          <w:szCs w:val="26"/>
        </w:rPr>
        <w:t xml:space="preserve">Не использованные в текущем финансовом году остатки субсидии подлежат возврату в </w:t>
      </w:r>
      <w:r w:rsidR="008B362C" w:rsidRPr="001D7301">
        <w:rPr>
          <w:sz w:val="26"/>
          <w:szCs w:val="26"/>
        </w:rPr>
        <w:t>Отдел культуры</w:t>
      </w:r>
      <w:r w:rsidR="00DF0972" w:rsidRPr="001D7301">
        <w:rPr>
          <w:sz w:val="26"/>
          <w:szCs w:val="26"/>
        </w:rPr>
        <w:t xml:space="preserve"> до 31 декабря текущего финансового года.</w:t>
      </w:r>
    </w:p>
    <w:p w:rsidR="00392166" w:rsidRPr="001D7301" w:rsidRDefault="00DF0972" w:rsidP="001D7301">
      <w:pPr>
        <w:pStyle w:val="a4"/>
        <w:numPr>
          <w:ilvl w:val="0"/>
          <w:numId w:val="12"/>
        </w:numPr>
        <w:ind w:left="0" w:firstLine="851"/>
        <w:rPr>
          <w:sz w:val="26"/>
          <w:szCs w:val="26"/>
        </w:rPr>
      </w:pPr>
      <w:r w:rsidRPr="001D7301">
        <w:rPr>
          <w:sz w:val="26"/>
          <w:szCs w:val="26"/>
        </w:rPr>
        <w:t xml:space="preserve">В случае продления срока реализации проекта настоящего Порядка средства в объеме, не превышающем остатка субсидии, возвращаются в Учреждение </w:t>
      </w:r>
      <w:r w:rsidRPr="001D7301">
        <w:rPr>
          <w:sz w:val="26"/>
          <w:szCs w:val="26"/>
        </w:rPr>
        <w:lastRenderedPageBreak/>
        <w:t>для финансового обеспечения расходов, соответствующих целям предоставления субсидии, на основании решения Отдела культуры о наличии потребности в неиспользованном остатке субсидии, принятого в соответствии с бюджетным законодательством.</w:t>
      </w:r>
    </w:p>
    <w:p w:rsidR="00DF0972" w:rsidRPr="001D7301" w:rsidRDefault="00DF0972" w:rsidP="001D7301">
      <w:pPr>
        <w:pStyle w:val="a4"/>
        <w:ind w:left="0" w:firstLine="851"/>
        <w:rPr>
          <w:sz w:val="26"/>
          <w:szCs w:val="26"/>
        </w:rPr>
      </w:pPr>
      <w:r w:rsidRPr="001D7301">
        <w:rPr>
          <w:sz w:val="26"/>
          <w:szCs w:val="26"/>
        </w:rPr>
        <w:t xml:space="preserve">Расходование </w:t>
      </w:r>
      <w:r w:rsidR="00392166" w:rsidRPr="001D7301">
        <w:rPr>
          <w:sz w:val="26"/>
          <w:szCs w:val="26"/>
        </w:rPr>
        <w:t xml:space="preserve">этих </w:t>
      </w:r>
      <w:r w:rsidRPr="001D7301">
        <w:rPr>
          <w:sz w:val="26"/>
          <w:szCs w:val="26"/>
        </w:rPr>
        <w:t xml:space="preserve">средств, указанных в абзаце </w:t>
      </w:r>
      <w:r w:rsidR="00392166" w:rsidRPr="001D7301">
        <w:rPr>
          <w:sz w:val="26"/>
          <w:szCs w:val="26"/>
        </w:rPr>
        <w:t>первом</w:t>
      </w:r>
      <w:r w:rsidRPr="001D7301">
        <w:rPr>
          <w:sz w:val="26"/>
          <w:szCs w:val="26"/>
        </w:rPr>
        <w:t xml:space="preserve"> настоящего пунк</w:t>
      </w:r>
      <w:r w:rsidR="001D7301">
        <w:rPr>
          <w:sz w:val="26"/>
          <w:szCs w:val="26"/>
        </w:rPr>
        <w:t xml:space="preserve">та, осуществляется Учреждением </w:t>
      </w:r>
      <w:r w:rsidRPr="001D7301">
        <w:rPr>
          <w:sz w:val="26"/>
          <w:szCs w:val="26"/>
        </w:rPr>
        <w:t>не позднее 1 мая года, в котором принято решение о наличии потребности в неиспользованном остатке субсидии.</w:t>
      </w:r>
    </w:p>
    <w:p w:rsidR="00DF0972" w:rsidRPr="001D7301" w:rsidRDefault="00DF0972" w:rsidP="001D7301">
      <w:pPr>
        <w:ind w:firstLine="851"/>
        <w:jc w:val="both"/>
        <w:rPr>
          <w:sz w:val="26"/>
          <w:szCs w:val="26"/>
        </w:rPr>
      </w:pPr>
      <w:r w:rsidRPr="001D7301">
        <w:rPr>
          <w:sz w:val="26"/>
          <w:szCs w:val="26"/>
        </w:rPr>
        <w:t xml:space="preserve">В случае невыполнения получателем субсидии условий, установленных соглашением, в том числе </w:t>
      </w:r>
      <w:proofErr w:type="spellStart"/>
      <w:r w:rsidRPr="001D7301">
        <w:rPr>
          <w:sz w:val="26"/>
          <w:szCs w:val="26"/>
        </w:rPr>
        <w:t>недостижения</w:t>
      </w:r>
      <w:proofErr w:type="spellEnd"/>
      <w:r w:rsidRPr="001D7301">
        <w:rPr>
          <w:sz w:val="26"/>
          <w:szCs w:val="26"/>
        </w:rPr>
        <w:t xml:space="preserve"> показателя результатов предоставления субсидии, субсидия подлежит возврату в </w:t>
      </w:r>
      <w:r w:rsidR="008B362C" w:rsidRPr="001D7301">
        <w:rPr>
          <w:sz w:val="26"/>
          <w:szCs w:val="26"/>
        </w:rPr>
        <w:t>Отдел культуры</w:t>
      </w:r>
      <w:r w:rsidRPr="001D7301">
        <w:rPr>
          <w:sz w:val="26"/>
          <w:szCs w:val="26"/>
        </w:rPr>
        <w:t xml:space="preserve"> в течение 10 рабочих дней со дня направления требования Отделом культуры о возврате субсидии получателю субсидии.</w:t>
      </w:r>
    </w:p>
    <w:p w:rsidR="009F12C4" w:rsidRPr="001D7301" w:rsidRDefault="00A06542" w:rsidP="001D7301">
      <w:pPr>
        <w:pStyle w:val="a3"/>
        <w:ind w:left="0" w:firstLine="710"/>
        <w:rPr>
          <w:rFonts w:eastAsiaTheme="minorEastAsia"/>
          <w:lang w:eastAsia="ru-RU"/>
        </w:rPr>
      </w:pPr>
      <w:r w:rsidRPr="001D7301">
        <w:rPr>
          <w:spacing w:val="-2"/>
        </w:rPr>
        <w:tab/>
      </w:r>
      <w:r w:rsidR="008B362C" w:rsidRPr="001D7301">
        <w:rPr>
          <w:spacing w:val="-2"/>
        </w:rPr>
        <w:t>30</w:t>
      </w:r>
      <w:r w:rsidR="009F12C4" w:rsidRPr="001D7301">
        <w:t>. В целях проведения мониторинга достижения результатов предоставления субсидии Отдел культуры формирует и утверждает одновременно с заключением соглашения план мероприятий по достижению резу</w:t>
      </w:r>
      <w:r w:rsidR="000B05B5" w:rsidRPr="001D7301">
        <w:t xml:space="preserve">льтатов предоставления субсидии </w:t>
      </w:r>
      <w:r w:rsidR="009F12C4" w:rsidRPr="001D7301">
        <w:t xml:space="preserve">(далее - План мероприятий),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их плановых значений, а также плановых сроков их достижения. </w:t>
      </w:r>
    </w:p>
    <w:p w:rsidR="009F12C4" w:rsidRPr="001D7301" w:rsidRDefault="009F12C4" w:rsidP="001D7301">
      <w:pPr>
        <w:ind w:firstLine="710"/>
        <w:jc w:val="both"/>
        <w:rPr>
          <w:rFonts w:eastAsiaTheme="minorEastAsia"/>
          <w:sz w:val="26"/>
          <w:szCs w:val="26"/>
          <w:lang w:eastAsia="ru-RU"/>
        </w:rPr>
      </w:pPr>
      <w:r w:rsidRPr="001D7301">
        <w:rPr>
          <w:rFonts w:eastAsiaTheme="minorEastAsia"/>
          <w:sz w:val="26"/>
          <w:szCs w:val="26"/>
          <w:lang w:eastAsia="ru-RU"/>
        </w:rPr>
        <w:tab/>
      </w:r>
      <w:r w:rsidR="00FF6594" w:rsidRPr="001D7301">
        <w:rPr>
          <w:rFonts w:eastAsiaTheme="minorEastAsia"/>
          <w:sz w:val="26"/>
          <w:szCs w:val="26"/>
          <w:lang w:eastAsia="ru-RU"/>
        </w:rPr>
        <w:t>3</w:t>
      </w:r>
      <w:r w:rsidR="008B362C" w:rsidRPr="001D7301">
        <w:rPr>
          <w:rFonts w:eastAsiaTheme="minorEastAsia"/>
          <w:sz w:val="26"/>
          <w:szCs w:val="26"/>
          <w:lang w:eastAsia="ru-RU"/>
        </w:rPr>
        <w:t>1</w:t>
      </w:r>
      <w:r w:rsidRPr="001D7301">
        <w:rPr>
          <w:rFonts w:eastAsiaTheme="minorEastAsia"/>
          <w:sz w:val="26"/>
          <w:szCs w:val="26"/>
          <w:lang w:eastAsia="ru-RU"/>
        </w:rPr>
        <w:t>. Внесение изменений в утвержденный План мероприятий осуществляется путем утверждения Плана мероприятий в новой редакции одновременно с заключением дополнительного соглашения к соглашению.</w:t>
      </w:r>
    </w:p>
    <w:p w:rsidR="00F41E0B" w:rsidRPr="001D7301" w:rsidRDefault="00FF6594" w:rsidP="001D7301">
      <w:pPr>
        <w:pStyle w:val="ConsPlusNormal"/>
        <w:ind w:firstLine="54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3</w:t>
      </w:r>
      <w:r w:rsidR="008B362C" w:rsidRPr="001D7301">
        <w:rPr>
          <w:sz w:val="26"/>
          <w:szCs w:val="26"/>
        </w:rPr>
        <w:t>2</w:t>
      </w:r>
      <w:r w:rsidR="009F12C4" w:rsidRPr="001D7301">
        <w:rPr>
          <w:sz w:val="26"/>
          <w:szCs w:val="26"/>
        </w:rPr>
        <w:t xml:space="preserve">. </w:t>
      </w:r>
      <w:r w:rsidR="00F41E0B" w:rsidRPr="001D7301">
        <w:rPr>
          <w:sz w:val="26"/>
          <w:szCs w:val="26"/>
        </w:rPr>
        <w:t xml:space="preserve">Оценка достижения получателем субсидии значений результата предоставления субсидии осуществляется Отделом культуры на основании отчета о реализации Плана мероприятий. </w:t>
      </w:r>
    </w:p>
    <w:p w:rsidR="0008799F" w:rsidRDefault="00F41E0B" w:rsidP="001D7301">
      <w:pPr>
        <w:pStyle w:val="ConsPlusNormal"/>
        <w:ind w:firstLine="540"/>
        <w:jc w:val="both"/>
        <w:rPr>
          <w:sz w:val="26"/>
          <w:szCs w:val="26"/>
        </w:rPr>
      </w:pPr>
      <w:r w:rsidRPr="001D7301">
        <w:rPr>
          <w:sz w:val="26"/>
          <w:szCs w:val="26"/>
        </w:rPr>
        <w:t>Учреждение представляет Отчет в Отдел культуры: в срок до 5 числа месяца, следующего за кварталом предоставления субсидии, и по формам, предусмотренным Соглашением, указанным в п. 10 настоящего Порядка.</w:t>
      </w: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6"/>
          <w:szCs w:val="26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1D7301" w:rsidRDefault="001D7301" w:rsidP="001D7301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1 – ФУ</w:t>
      </w:r>
    </w:p>
    <w:p w:rsidR="001D7301" w:rsidRPr="001D7301" w:rsidRDefault="001D7301" w:rsidP="001D7301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отдел культуры </w:t>
      </w:r>
      <w:bookmarkStart w:id="2" w:name="_GoBack"/>
      <w:bookmarkEnd w:id="2"/>
    </w:p>
    <w:sectPr w:rsidR="001D7301" w:rsidRPr="001D7301" w:rsidSect="001D7301">
      <w:headerReference w:type="default" r:id="rId7"/>
      <w:pgSz w:w="11910" w:h="16850"/>
      <w:pgMar w:top="1134" w:right="567" w:bottom="1134" w:left="1701" w:header="4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70" w:rsidRDefault="00063270">
      <w:r>
        <w:separator/>
      </w:r>
    </w:p>
  </w:endnote>
  <w:endnote w:type="continuationSeparator" w:id="0">
    <w:p w:rsidR="00063270" w:rsidRDefault="0006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70" w:rsidRDefault="00063270">
      <w:r>
        <w:separator/>
      </w:r>
    </w:p>
  </w:footnote>
  <w:footnote w:type="continuationSeparator" w:id="0">
    <w:p w:rsidR="00063270" w:rsidRDefault="0006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730" w:rsidRDefault="0091373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72A2"/>
    <w:multiLevelType w:val="hybridMultilevel"/>
    <w:tmpl w:val="3796F73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6378"/>
    <w:multiLevelType w:val="hybridMultilevel"/>
    <w:tmpl w:val="5AF8717A"/>
    <w:lvl w:ilvl="0" w:tplc="E23A649C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5E0392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0F0CF44">
      <w:numFmt w:val="bullet"/>
      <w:lvlText w:val="•"/>
      <w:lvlJc w:val="left"/>
      <w:pPr>
        <w:ind w:left="1960" w:hanging="281"/>
      </w:pPr>
      <w:rPr>
        <w:rFonts w:hint="default"/>
        <w:lang w:val="ru-RU" w:eastAsia="en-US" w:bidi="ar-SA"/>
      </w:rPr>
    </w:lvl>
    <w:lvl w:ilvl="3" w:tplc="D9A6343E">
      <w:numFmt w:val="bullet"/>
      <w:lvlText w:val="•"/>
      <w:lvlJc w:val="left"/>
      <w:pPr>
        <w:ind w:left="2920" w:hanging="281"/>
      </w:pPr>
      <w:rPr>
        <w:rFonts w:hint="default"/>
        <w:lang w:val="ru-RU" w:eastAsia="en-US" w:bidi="ar-SA"/>
      </w:rPr>
    </w:lvl>
    <w:lvl w:ilvl="4" w:tplc="9F5AEF96">
      <w:numFmt w:val="bullet"/>
      <w:lvlText w:val="•"/>
      <w:lvlJc w:val="left"/>
      <w:pPr>
        <w:ind w:left="3880" w:hanging="281"/>
      </w:pPr>
      <w:rPr>
        <w:rFonts w:hint="default"/>
        <w:lang w:val="ru-RU" w:eastAsia="en-US" w:bidi="ar-SA"/>
      </w:rPr>
    </w:lvl>
    <w:lvl w:ilvl="5" w:tplc="0EEE34E2">
      <w:numFmt w:val="bullet"/>
      <w:lvlText w:val="•"/>
      <w:lvlJc w:val="left"/>
      <w:pPr>
        <w:ind w:left="4840" w:hanging="281"/>
      </w:pPr>
      <w:rPr>
        <w:rFonts w:hint="default"/>
        <w:lang w:val="ru-RU" w:eastAsia="en-US" w:bidi="ar-SA"/>
      </w:rPr>
    </w:lvl>
    <w:lvl w:ilvl="6" w:tplc="4B6AA280">
      <w:numFmt w:val="bullet"/>
      <w:lvlText w:val="•"/>
      <w:lvlJc w:val="left"/>
      <w:pPr>
        <w:ind w:left="5800" w:hanging="281"/>
      </w:pPr>
      <w:rPr>
        <w:rFonts w:hint="default"/>
        <w:lang w:val="ru-RU" w:eastAsia="en-US" w:bidi="ar-SA"/>
      </w:rPr>
    </w:lvl>
    <w:lvl w:ilvl="7" w:tplc="AFE8D42C">
      <w:numFmt w:val="bullet"/>
      <w:lvlText w:val="•"/>
      <w:lvlJc w:val="left"/>
      <w:pPr>
        <w:ind w:left="6760" w:hanging="281"/>
      </w:pPr>
      <w:rPr>
        <w:rFonts w:hint="default"/>
        <w:lang w:val="ru-RU" w:eastAsia="en-US" w:bidi="ar-SA"/>
      </w:rPr>
    </w:lvl>
    <w:lvl w:ilvl="8" w:tplc="5B0A2794">
      <w:numFmt w:val="bullet"/>
      <w:lvlText w:val="•"/>
      <w:lvlJc w:val="left"/>
      <w:pPr>
        <w:ind w:left="7720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D885149"/>
    <w:multiLevelType w:val="hybridMultilevel"/>
    <w:tmpl w:val="7B8AE35E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02BFC"/>
    <w:multiLevelType w:val="hybridMultilevel"/>
    <w:tmpl w:val="A3DEEBEE"/>
    <w:lvl w:ilvl="0" w:tplc="20A4B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B56A7D"/>
    <w:multiLevelType w:val="hybridMultilevel"/>
    <w:tmpl w:val="13065276"/>
    <w:lvl w:ilvl="0" w:tplc="E926EA3A">
      <w:numFmt w:val="decimal"/>
      <w:lvlText w:val="%1"/>
      <w:lvlJc w:val="left"/>
      <w:pPr>
        <w:ind w:left="168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EA64DC">
      <w:numFmt w:val="bullet"/>
      <w:lvlText w:val="•"/>
      <w:lvlJc w:val="left"/>
      <w:pPr>
        <w:ind w:left="553" w:hanging="151"/>
      </w:pPr>
      <w:rPr>
        <w:rFonts w:hint="default"/>
        <w:lang w:val="ru-RU" w:eastAsia="en-US" w:bidi="ar-SA"/>
      </w:rPr>
    </w:lvl>
    <w:lvl w:ilvl="2" w:tplc="D09EEF96">
      <w:numFmt w:val="bullet"/>
      <w:lvlText w:val="•"/>
      <w:lvlJc w:val="left"/>
      <w:pPr>
        <w:ind w:left="947" w:hanging="151"/>
      </w:pPr>
      <w:rPr>
        <w:rFonts w:hint="default"/>
        <w:lang w:val="ru-RU" w:eastAsia="en-US" w:bidi="ar-SA"/>
      </w:rPr>
    </w:lvl>
    <w:lvl w:ilvl="3" w:tplc="17EC3ED0">
      <w:numFmt w:val="bullet"/>
      <w:lvlText w:val="•"/>
      <w:lvlJc w:val="left"/>
      <w:pPr>
        <w:ind w:left="1341" w:hanging="151"/>
      </w:pPr>
      <w:rPr>
        <w:rFonts w:hint="default"/>
        <w:lang w:val="ru-RU" w:eastAsia="en-US" w:bidi="ar-SA"/>
      </w:rPr>
    </w:lvl>
    <w:lvl w:ilvl="4" w:tplc="098C8FC6">
      <w:numFmt w:val="bullet"/>
      <w:lvlText w:val="•"/>
      <w:lvlJc w:val="left"/>
      <w:pPr>
        <w:ind w:left="1734" w:hanging="151"/>
      </w:pPr>
      <w:rPr>
        <w:rFonts w:hint="default"/>
        <w:lang w:val="ru-RU" w:eastAsia="en-US" w:bidi="ar-SA"/>
      </w:rPr>
    </w:lvl>
    <w:lvl w:ilvl="5" w:tplc="494AFCDC">
      <w:numFmt w:val="bullet"/>
      <w:lvlText w:val="•"/>
      <w:lvlJc w:val="left"/>
      <w:pPr>
        <w:ind w:left="2128" w:hanging="151"/>
      </w:pPr>
      <w:rPr>
        <w:rFonts w:hint="default"/>
        <w:lang w:val="ru-RU" w:eastAsia="en-US" w:bidi="ar-SA"/>
      </w:rPr>
    </w:lvl>
    <w:lvl w:ilvl="6" w:tplc="5274A8F0">
      <w:numFmt w:val="bullet"/>
      <w:lvlText w:val="•"/>
      <w:lvlJc w:val="left"/>
      <w:pPr>
        <w:ind w:left="2522" w:hanging="151"/>
      </w:pPr>
      <w:rPr>
        <w:rFonts w:hint="default"/>
        <w:lang w:val="ru-RU" w:eastAsia="en-US" w:bidi="ar-SA"/>
      </w:rPr>
    </w:lvl>
    <w:lvl w:ilvl="7" w:tplc="6F16375E">
      <w:numFmt w:val="bullet"/>
      <w:lvlText w:val="•"/>
      <w:lvlJc w:val="left"/>
      <w:pPr>
        <w:ind w:left="2915" w:hanging="151"/>
      </w:pPr>
      <w:rPr>
        <w:rFonts w:hint="default"/>
        <w:lang w:val="ru-RU" w:eastAsia="en-US" w:bidi="ar-SA"/>
      </w:rPr>
    </w:lvl>
    <w:lvl w:ilvl="8" w:tplc="76561E5A">
      <w:numFmt w:val="bullet"/>
      <w:lvlText w:val="•"/>
      <w:lvlJc w:val="left"/>
      <w:pPr>
        <w:ind w:left="3309" w:hanging="151"/>
      </w:pPr>
      <w:rPr>
        <w:rFonts w:hint="default"/>
        <w:lang w:val="ru-RU" w:eastAsia="en-US" w:bidi="ar-SA"/>
      </w:rPr>
    </w:lvl>
  </w:abstractNum>
  <w:abstractNum w:abstractNumId="5" w15:restartNumberingAfterBreak="0">
    <w:nsid w:val="3B5278EF"/>
    <w:multiLevelType w:val="hybridMultilevel"/>
    <w:tmpl w:val="81565C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703A"/>
    <w:multiLevelType w:val="hybridMultilevel"/>
    <w:tmpl w:val="4F526FD6"/>
    <w:lvl w:ilvl="0" w:tplc="E1B2EEBC">
      <w:start w:val="1"/>
      <w:numFmt w:val="decimal"/>
      <w:lvlText w:val="%1)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E8D8F2">
      <w:numFmt w:val="bullet"/>
      <w:lvlText w:val="•"/>
      <w:lvlJc w:val="left"/>
      <w:pPr>
        <w:ind w:left="1864" w:hanging="281"/>
      </w:pPr>
      <w:rPr>
        <w:rFonts w:hint="default"/>
        <w:lang w:val="ru-RU" w:eastAsia="en-US" w:bidi="ar-SA"/>
      </w:rPr>
    </w:lvl>
    <w:lvl w:ilvl="2" w:tplc="73B6AAFE">
      <w:numFmt w:val="bullet"/>
      <w:lvlText w:val="•"/>
      <w:lvlJc w:val="left"/>
      <w:pPr>
        <w:ind w:left="2728" w:hanging="281"/>
      </w:pPr>
      <w:rPr>
        <w:rFonts w:hint="default"/>
        <w:lang w:val="ru-RU" w:eastAsia="en-US" w:bidi="ar-SA"/>
      </w:rPr>
    </w:lvl>
    <w:lvl w:ilvl="3" w:tplc="4DD08CE8">
      <w:numFmt w:val="bullet"/>
      <w:lvlText w:val="•"/>
      <w:lvlJc w:val="left"/>
      <w:pPr>
        <w:ind w:left="3592" w:hanging="281"/>
      </w:pPr>
      <w:rPr>
        <w:rFonts w:hint="default"/>
        <w:lang w:val="ru-RU" w:eastAsia="en-US" w:bidi="ar-SA"/>
      </w:rPr>
    </w:lvl>
    <w:lvl w:ilvl="4" w:tplc="467A367A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  <w:lvl w:ilvl="5" w:tplc="5546EAC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  <w:lvl w:ilvl="6" w:tplc="68BC599A">
      <w:numFmt w:val="bullet"/>
      <w:lvlText w:val="•"/>
      <w:lvlJc w:val="left"/>
      <w:pPr>
        <w:ind w:left="6184" w:hanging="281"/>
      </w:pPr>
      <w:rPr>
        <w:rFonts w:hint="default"/>
        <w:lang w:val="ru-RU" w:eastAsia="en-US" w:bidi="ar-SA"/>
      </w:rPr>
    </w:lvl>
    <w:lvl w:ilvl="7" w:tplc="D268621E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8EA6DFB4">
      <w:numFmt w:val="bullet"/>
      <w:lvlText w:val="•"/>
      <w:lvlJc w:val="left"/>
      <w:pPr>
        <w:ind w:left="7912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50F13FA"/>
    <w:multiLevelType w:val="hybridMultilevel"/>
    <w:tmpl w:val="F14C9DEC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E1E30"/>
    <w:multiLevelType w:val="hybridMultilevel"/>
    <w:tmpl w:val="C10EB6D4"/>
    <w:lvl w:ilvl="0" w:tplc="50F658F6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627280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5A89E2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452E6E6C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8250D88E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5BD20CB0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2CE6CB20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00E00176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6B1455A2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55B7EC9"/>
    <w:multiLevelType w:val="hybridMultilevel"/>
    <w:tmpl w:val="7F0C710A"/>
    <w:lvl w:ilvl="0" w:tplc="E6D03E1C">
      <w:start w:val="1"/>
      <w:numFmt w:val="decimal"/>
      <w:lvlText w:val="%1."/>
      <w:lvlJc w:val="left"/>
      <w:pPr>
        <w:ind w:left="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581D94">
      <w:start w:val="1"/>
      <w:numFmt w:val="decimal"/>
      <w:lvlText w:val="%2)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E2AAB22">
      <w:numFmt w:val="bullet"/>
      <w:lvlText w:val="•"/>
      <w:lvlJc w:val="left"/>
      <w:pPr>
        <w:ind w:left="1928" w:hanging="281"/>
      </w:pPr>
      <w:rPr>
        <w:rFonts w:hint="default"/>
        <w:lang w:val="ru-RU" w:eastAsia="en-US" w:bidi="ar-SA"/>
      </w:rPr>
    </w:lvl>
    <w:lvl w:ilvl="3" w:tplc="E4F4EA8A">
      <w:numFmt w:val="bullet"/>
      <w:lvlText w:val="•"/>
      <w:lvlJc w:val="left"/>
      <w:pPr>
        <w:ind w:left="2892" w:hanging="281"/>
      </w:pPr>
      <w:rPr>
        <w:rFonts w:hint="default"/>
        <w:lang w:val="ru-RU" w:eastAsia="en-US" w:bidi="ar-SA"/>
      </w:rPr>
    </w:lvl>
    <w:lvl w:ilvl="4" w:tplc="459E4334">
      <w:numFmt w:val="bullet"/>
      <w:lvlText w:val="•"/>
      <w:lvlJc w:val="left"/>
      <w:pPr>
        <w:ind w:left="3856" w:hanging="281"/>
      </w:pPr>
      <w:rPr>
        <w:rFonts w:hint="default"/>
        <w:lang w:val="ru-RU" w:eastAsia="en-US" w:bidi="ar-SA"/>
      </w:rPr>
    </w:lvl>
    <w:lvl w:ilvl="5" w:tplc="B16C1F98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6" w:tplc="7E9496A0">
      <w:numFmt w:val="bullet"/>
      <w:lvlText w:val="•"/>
      <w:lvlJc w:val="left"/>
      <w:pPr>
        <w:ind w:left="5784" w:hanging="281"/>
      </w:pPr>
      <w:rPr>
        <w:rFonts w:hint="default"/>
        <w:lang w:val="ru-RU" w:eastAsia="en-US" w:bidi="ar-SA"/>
      </w:rPr>
    </w:lvl>
    <w:lvl w:ilvl="7" w:tplc="27CABD4C">
      <w:numFmt w:val="bullet"/>
      <w:lvlText w:val="•"/>
      <w:lvlJc w:val="left"/>
      <w:pPr>
        <w:ind w:left="6748" w:hanging="281"/>
      </w:pPr>
      <w:rPr>
        <w:rFonts w:hint="default"/>
        <w:lang w:val="ru-RU" w:eastAsia="en-US" w:bidi="ar-SA"/>
      </w:rPr>
    </w:lvl>
    <w:lvl w:ilvl="8" w:tplc="A1A4AC04">
      <w:numFmt w:val="bullet"/>
      <w:lvlText w:val="•"/>
      <w:lvlJc w:val="left"/>
      <w:pPr>
        <w:ind w:left="7712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178340B"/>
    <w:multiLevelType w:val="hybridMultilevel"/>
    <w:tmpl w:val="AE06C7DE"/>
    <w:lvl w:ilvl="0" w:tplc="434C309E">
      <w:start w:val="1"/>
      <w:numFmt w:val="decimal"/>
      <w:lvlText w:val="%1."/>
      <w:lvlJc w:val="left"/>
      <w:pPr>
        <w:ind w:left="377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780AB8"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2" w:tplc="7BCCA290">
      <w:numFmt w:val="bullet"/>
      <w:lvlText w:val="•"/>
      <w:lvlJc w:val="left"/>
      <w:pPr>
        <w:ind w:left="4952" w:hanging="260"/>
      </w:pPr>
      <w:rPr>
        <w:rFonts w:hint="default"/>
        <w:lang w:val="ru-RU" w:eastAsia="en-US" w:bidi="ar-SA"/>
      </w:rPr>
    </w:lvl>
    <w:lvl w:ilvl="3" w:tplc="E112EE8A">
      <w:numFmt w:val="bullet"/>
      <w:lvlText w:val="•"/>
      <w:lvlJc w:val="left"/>
      <w:pPr>
        <w:ind w:left="5538" w:hanging="260"/>
      </w:pPr>
      <w:rPr>
        <w:rFonts w:hint="default"/>
        <w:lang w:val="ru-RU" w:eastAsia="en-US" w:bidi="ar-SA"/>
      </w:rPr>
    </w:lvl>
    <w:lvl w:ilvl="4" w:tplc="B7D86F14">
      <w:numFmt w:val="bullet"/>
      <w:lvlText w:val="•"/>
      <w:lvlJc w:val="left"/>
      <w:pPr>
        <w:ind w:left="6124" w:hanging="260"/>
      </w:pPr>
      <w:rPr>
        <w:rFonts w:hint="default"/>
        <w:lang w:val="ru-RU" w:eastAsia="en-US" w:bidi="ar-SA"/>
      </w:rPr>
    </w:lvl>
    <w:lvl w:ilvl="5" w:tplc="DBE211C6">
      <w:numFmt w:val="bullet"/>
      <w:lvlText w:val="•"/>
      <w:lvlJc w:val="left"/>
      <w:pPr>
        <w:ind w:left="6710" w:hanging="260"/>
      </w:pPr>
      <w:rPr>
        <w:rFonts w:hint="default"/>
        <w:lang w:val="ru-RU" w:eastAsia="en-US" w:bidi="ar-SA"/>
      </w:rPr>
    </w:lvl>
    <w:lvl w:ilvl="6" w:tplc="510CB1EC">
      <w:numFmt w:val="bullet"/>
      <w:lvlText w:val="•"/>
      <w:lvlJc w:val="left"/>
      <w:pPr>
        <w:ind w:left="7296" w:hanging="260"/>
      </w:pPr>
      <w:rPr>
        <w:rFonts w:hint="default"/>
        <w:lang w:val="ru-RU" w:eastAsia="en-US" w:bidi="ar-SA"/>
      </w:rPr>
    </w:lvl>
    <w:lvl w:ilvl="7" w:tplc="171A87CC">
      <w:numFmt w:val="bullet"/>
      <w:lvlText w:val="•"/>
      <w:lvlJc w:val="left"/>
      <w:pPr>
        <w:ind w:left="7882" w:hanging="260"/>
      </w:pPr>
      <w:rPr>
        <w:rFonts w:hint="default"/>
        <w:lang w:val="ru-RU" w:eastAsia="en-US" w:bidi="ar-SA"/>
      </w:rPr>
    </w:lvl>
    <w:lvl w:ilvl="8" w:tplc="4350C146">
      <w:numFmt w:val="bullet"/>
      <w:lvlText w:val="•"/>
      <w:lvlJc w:val="left"/>
      <w:pPr>
        <w:ind w:left="8468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1CB22E7"/>
    <w:multiLevelType w:val="hybridMultilevel"/>
    <w:tmpl w:val="81565C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8613B"/>
    <w:multiLevelType w:val="hybridMultilevel"/>
    <w:tmpl w:val="CE7AC176"/>
    <w:lvl w:ilvl="0" w:tplc="641267EE">
      <w:numFmt w:val="decimal"/>
      <w:lvlText w:val="%1"/>
      <w:lvlJc w:val="left"/>
      <w:pPr>
        <w:ind w:left="168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80B2BC">
      <w:numFmt w:val="bullet"/>
      <w:lvlText w:val="•"/>
      <w:lvlJc w:val="left"/>
      <w:pPr>
        <w:ind w:left="553" w:hanging="151"/>
      </w:pPr>
      <w:rPr>
        <w:rFonts w:hint="default"/>
        <w:lang w:val="ru-RU" w:eastAsia="en-US" w:bidi="ar-SA"/>
      </w:rPr>
    </w:lvl>
    <w:lvl w:ilvl="2" w:tplc="76B46042">
      <w:numFmt w:val="bullet"/>
      <w:lvlText w:val="•"/>
      <w:lvlJc w:val="left"/>
      <w:pPr>
        <w:ind w:left="947" w:hanging="151"/>
      </w:pPr>
      <w:rPr>
        <w:rFonts w:hint="default"/>
        <w:lang w:val="ru-RU" w:eastAsia="en-US" w:bidi="ar-SA"/>
      </w:rPr>
    </w:lvl>
    <w:lvl w:ilvl="3" w:tplc="2A9E4824">
      <w:numFmt w:val="bullet"/>
      <w:lvlText w:val="•"/>
      <w:lvlJc w:val="left"/>
      <w:pPr>
        <w:ind w:left="1341" w:hanging="151"/>
      </w:pPr>
      <w:rPr>
        <w:rFonts w:hint="default"/>
        <w:lang w:val="ru-RU" w:eastAsia="en-US" w:bidi="ar-SA"/>
      </w:rPr>
    </w:lvl>
    <w:lvl w:ilvl="4" w:tplc="E79616C4">
      <w:numFmt w:val="bullet"/>
      <w:lvlText w:val="•"/>
      <w:lvlJc w:val="left"/>
      <w:pPr>
        <w:ind w:left="1734" w:hanging="151"/>
      </w:pPr>
      <w:rPr>
        <w:rFonts w:hint="default"/>
        <w:lang w:val="ru-RU" w:eastAsia="en-US" w:bidi="ar-SA"/>
      </w:rPr>
    </w:lvl>
    <w:lvl w:ilvl="5" w:tplc="C94CEA04">
      <w:numFmt w:val="bullet"/>
      <w:lvlText w:val="•"/>
      <w:lvlJc w:val="left"/>
      <w:pPr>
        <w:ind w:left="2128" w:hanging="151"/>
      </w:pPr>
      <w:rPr>
        <w:rFonts w:hint="default"/>
        <w:lang w:val="ru-RU" w:eastAsia="en-US" w:bidi="ar-SA"/>
      </w:rPr>
    </w:lvl>
    <w:lvl w:ilvl="6" w:tplc="23446CE2">
      <w:numFmt w:val="bullet"/>
      <w:lvlText w:val="•"/>
      <w:lvlJc w:val="left"/>
      <w:pPr>
        <w:ind w:left="2522" w:hanging="151"/>
      </w:pPr>
      <w:rPr>
        <w:rFonts w:hint="default"/>
        <w:lang w:val="ru-RU" w:eastAsia="en-US" w:bidi="ar-SA"/>
      </w:rPr>
    </w:lvl>
    <w:lvl w:ilvl="7" w:tplc="952E9E82">
      <w:numFmt w:val="bullet"/>
      <w:lvlText w:val="•"/>
      <w:lvlJc w:val="left"/>
      <w:pPr>
        <w:ind w:left="2915" w:hanging="151"/>
      </w:pPr>
      <w:rPr>
        <w:rFonts w:hint="default"/>
        <w:lang w:val="ru-RU" w:eastAsia="en-US" w:bidi="ar-SA"/>
      </w:rPr>
    </w:lvl>
    <w:lvl w:ilvl="8" w:tplc="6096DAB2">
      <w:numFmt w:val="bullet"/>
      <w:lvlText w:val="•"/>
      <w:lvlJc w:val="left"/>
      <w:pPr>
        <w:ind w:left="3309" w:hanging="1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30"/>
    <w:rsid w:val="0003340C"/>
    <w:rsid w:val="00037FEA"/>
    <w:rsid w:val="00063270"/>
    <w:rsid w:val="0008799F"/>
    <w:rsid w:val="000A51AF"/>
    <w:rsid w:val="000B05B5"/>
    <w:rsid w:val="0013656E"/>
    <w:rsid w:val="00165227"/>
    <w:rsid w:val="001D7301"/>
    <w:rsid w:val="001E464D"/>
    <w:rsid w:val="00227955"/>
    <w:rsid w:val="00257FB9"/>
    <w:rsid w:val="002B3C99"/>
    <w:rsid w:val="003358D8"/>
    <w:rsid w:val="00351B8F"/>
    <w:rsid w:val="00392166"/>
    <w:rsid w:val="003A0336"/>
    <w:rsid w:val="00417C2E"/>
    <w:rsid w:val="00432681"/>
    <w:rsid w:val="00486322"/>
    <w:rsid w:val="004A6A4F"/>
    <w:rsid w:val="00510877"/>
    <w:rsid w:val="0057497E"/>
    <w:rsid w:val="005C74E0"/>
    <w:rsid w:val="006078A6"/>
    <w:rsid w:val="00690F78"/>
    <w:rsid w:val="006E00C4"/>
    <w:rsid w:val="006E22E2"/>
    <w:rsid w:val="0071159A"/>
    <w:rsid w:val="0072311F"/>
    <w:rsid w:val="00797985"/>
    <w:rsid w:val="007A7073"/>
    <w:rsid w:val="007F0B70"/>
    <w:rsid w:val="008240F0"/>
    <w:rsid w:val="008B362C"/>
    <w:rsid w:val="008E2D18"/>
    <w:rsid w:val="00913730"/>
    <w:rsid w:val="00936A3A"/>
    <w:rsid w:val="009F12C4"/>
    <w:rsid w:val="00A06542"/>
    <w:rsid w:val="00A11BF2"/>
    <w:rsid w:val="00A14863"/>
    <w:rsid w:val="00A27DE8"/>
    <w:rsid w:val="00C050D3"/>
    <w:rsid w:val="00C571CA"/>
    <w:rsid w:val="00C93A4C"/>
    <w:rsid w:val="00DB2C1D"/>
    <w:rsid w:val="00DF0972"/>
    <w:rsid w:val="00DF4E03"/>
    <w:rsid w:val="00E44047"/>
    <w:rsid w:val="00F042B3"/>
    <w:rsid w:val="00F20031"/>
    <w:rsid w:val="00F41E0B"/>
    <w:rsid w:val="00FC0B2B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DBF01"/>
  <w15:docId w15:val="{AD9882FE-5E13-4C35-8C0B-BA08D67B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6"/>
    </w:pPr>
  </w:style>
  <w:style w:type="paragraph" w:styleId="a5">
    <w:name w:val="Balloon Text"/>
    <w:basedOn w:val="a"/>
    <w:link w:val="a6"/>
    <w:uiPriority w:val="99"/>
    <w:semiHidden/>
    <w:unhideWhenUsed/>
    <w:rsid w:val="00486322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322"/>
    <w:rPr>
      <w:rFonts w:ascii="Arial" w:eastAsia="Times New Roman" w:hAnsi="Arial" w:cs="Arial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8240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240F0"/>
    <w:rPr>
      <w:i/>
      <w:iCs/>
    </w:rPr>
  </w:style>
  <w:style w:type="paragraph" w:customStyle="1" w:styleId="ConsPlusNormal">
    <w:name w:val="ConsPlusNormal"/>
    <w:rsid w:val="009F12C4"/>
    <w:rPr>
      <w:rFonts w:ascii="Times New Roman" w:eastAsiaTheme="minorEastAsia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E44047"/>
    <w:rPr>
      <w:rFonts w:ascii="Calibri" w:eastAsia="Times New Roman" w:hAnsi="Calibri" w:cs="Calibri"/>
      <w:b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1D7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730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D7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73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2025-10-03T05:33:00Z</cp:lastPrinted>
  <dcterms:created xsi:type="dcterms:W3CDTF">2025-10-03T05:35:00Z</dcterms:created>
  <dcterms:modified xsi:type="dcterms:W3CDTF">2025-10-03T05:35:00Z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3-Heights(TM) PDF Security Shell 4.8.25.2 (http://www.pdf-tools.com)</vt:lpwstr>
  </property>
</Properties>
</file>