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35" w:rsidRPr="002E0A18" w:rsidRDefault="00052F35" w:rsidP="00052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052F35" w:rsidRPr="002E0A18" w:rsidRDefault="00052F35" w:rsidP="00052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52F35" w:rsidRPr="00052F35" w:rsidRDefault="00052F35" w:rsidP="00052F35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"/>
          <w:szCs w:val="2"/>
        </w:rPr>
      </w:pPr>
      <w:r w:rsidRPr="00052F35">
        <w:rPr>
          <w:rFonts w:ascii="Times New Roman" w:hAnsi="Times New Roman" w:cs="Times New Roman"/>
        </w:rPr>
        <w:t>«</w:t>
      </w:r>
      <w:r w:rsidR="00952371">
        <w:rPr>
          <w:rFonts w:ascii="Times New Roman" w:hAnsi="Times New Roman" w:cs="Times New Roman"/>
        </w:rPr>
        <w:t>10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B46CD8" w:rsidRPr="00277FA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9E71BD">
        <w:rPr>
          <w:rFonts w:ascii="Times New Roman" w:hAnsi="Times New Roman" w:cs="Times New Roman"/>
          <w:sz w:val="24"/>
          <w:szCs w:val="24"/>
        </w:rPr>
        <w:t>4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 №1</w:t>
      </w:r>
      <w:r w:rsidR="000D2BF4">
        <w:rPr>
          <w:rFonts w:ascii="Times New Roman" w:hAnsi="Times New Roman" w:cs="Times New Roman"/>
        </w:rPr>
        <w:t>9</w:t>
      </w:r>
      <w:r w:rsidRPr="00052F35">
        <w:rPr>
          <w:rFonts w:ascii="Times New Roman" w:hAnsi="Times New Roman" w:cs="Times New Roman"/>
        </w:rPr>
        <w:t> </w:t>
      </w:r>
      <w:r w:rsidRPr="00052F35">
        <w:rPr>
          <w:rFonts w:ascii="Times New Roman" w:hAnsi="Times New Roman" w:cs="Times New Roman"/>
        </w:rPr>
        <w:br/>
      </w:r>
      <w:r w:rsidRPr="00052F35">
        <w:rPr>
          <w:rFonts w:ascii="Times New Roman" w:hAnsi="Times New Roman" w:cs="Times New Roman"/>
        </w:rPr>
        <w:br/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285167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работы</w:t>
      </w:r>
    </w:p>
    <w:p w:rsidR="00285167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052F35" w:rsidRDefault="00285167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E71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5167" w:rsidRPr="00052F35" w:rsidRDefault="004E251D" w:rsidP="0028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F35" w:rsidRPr="004E251D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E71B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4E251D">
        <w:rPr>
          <w:rFonts w:ascii="Times New Roman" w:hAnsi="Times New Roman" w:cs="Times New Roman"/>
          <w:sz w:val="24"/>
          <w:szCs w:val="24"/>
        </w:rPr>
        <w:t>1</w:t>
      </w:r>
      <w:r w:rsidR="009E71BD">
        <w:rPr>
          <w:rFonts w:ascii="Times New Roman" w:hAnsi="Times New Roman" w:cs="Times New Roman"/>
          <w:sz w:val="24"/>
          <w:szCs w:val="24"/>
        </w:rPr>
        <w:t>2</w:t>
      </w:r>
      <w:r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4E251D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9E71BD">
        <w:rPr>
          <w:rFonts w:ascii="Times New Roman" w:hAnsi="Times New Roman" w:cs="Times New Roman"/>
          <w:sz w:val="24"/>
          <w:szCs w:val="24"/>
        </w:rPr>
        <w:t>27</w:t>
      </w:r>
      <w:r w:rsidR="007A3151">
        <w:rPr>
          <w:rFonts w:ascii="Times New Roman" w:hAnsi="Times New Roman" w:cs="Times New Roman"/>
          <w:sz w:val="24"/>
          <w:szCs w:val="24"/>
        </w:rPr>
        <w:t>.0</w:t>
      </w:r>
      <w:r w:rsidR="009E71BD">
        <w:rPr>
          <w:rFonts w:ascii="Times New Roman" w:hAnsi="Times New Roman" w:cs="Times New Roman"/>
          <w:sz w:val="24"/>
          <w:szCs w:val="24"/>
        </w:rPr>
        <w:t>2</w:t>
      </w:r>
      <w:r w:rsidR="004E251D" w:rsidRPr="004E251D">
        <w:rPr>
          <w:rFonts w:ascii="Times New Roman" w:hAnsi="Times New Roman" w:cs="Times New Roman"/>
          <w:sz w:val="24"/>
          <w:szCs w:val="24"/>
        </w:rPr>
        <w:t>.201</w:t>
      </w:r>
      <w:r w:rsidR="009E71BD">
        <w:rPr>
          <w:rFonts w:ascii="Times New Roman" w:hAnsi="Times New Roman" w:cs="Times New Roman"/>
          <w:sz w:val="24"/>
          <w:szCs w:val="24"/>
        </w:rPr>
        <w:t>4</w:t>
      </w:r>
      <w:r w:rsidR="004E251D" w:rsidRPr="004E251D">
        <w:rPr>
          <w:rFonts w:ascii="Times New Roman" w:hAnsi="Times New Roman" w:cs="Times New Roman"/>
          <w:sz w:val="24"/>
          <w:szCs w:val="24"/>
        </w:rPr>
        <w:t xml:space="preserve">   № </w:t>
      </w:r>
      <w:r w:rsidR="007A3151">
        <w:rPr>
          <w:rFonts w:ascii="Times New Roman" w:hAnsi="Times New Roman" w:cs="Times New Roman"/>
          <w:sz w:val="24"/>
          <w:szCs w:val="24"/>
        </w:rPr>
        <w:t>2</w:t>
      </w:r>
      <w:r w:rsidR="009E71BD">
        <w:rPr>
          <w:rFonts w:ascii="Times New Roman" w:hAnsi="Times New Roman" w:cs="Times New Roman"/>
          <w:sz w:val="24"/>
          <w:szCs w:val="24"/>
        </w:rPr>
        <w:t>93</w:t>
      </w:r>
      <w:r w:rsidRPr="004E251D">
        <w:rPr>
          <w:rFonts w:ascii="Times New Roman" w:hAnsi="Times New Roman" w:cs="Times New Roman"/>
          <w:sz w:val="24"/>
          <w:szCs w:val="24"/>
        </w:rPr>
        <w:t>,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1.</w:t>
      </w:r>
      <w:r w:rsidR="004E251D">
        <w:rPr>
          <w:rFonts w:ascii="Times New Roman" w:hAnsi="Times New Roman" w:cs="Times New Roman"/>
          <w:sz w:val="24"/>
          <w:szCs w:val="24"/>
        </w:rPr>
        <w:t xml:space="preserve"> Утвердить  План работы Контрольно-счетного органа Первомайского района на 201</w:t>
      </w:r>
      <w:r w:rsidR="009E71BD">
        <w:rPr>
          <w:rFonts w:ascii="Times New Roman" w:hAnsi="Times New Roman" w:cs="Times New Roman"/>
          <w:sz w:val="24"/>
          <w:szCs w:val="24"/>
        </w:rPr>
        <w:t>5</w:t>
      </w:r>
      <w:r w:rsidR="004E25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2F35">
        <w:rPr>
          <w:rFonts w:ascii="Times New Roman" w:hAnsi="Times New Roman" w:cs="Times New Roman"/>
          <w:sz w:val="24"/>
          <w:szCs w:val="24"/>
        </w:rPr>
        <w:t>.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 w:rsidR="00330C9C">
        <w:rPr>
          <w:rFonts w:ascii="Times New Roman" w:hAnsi="Times New Roman" w:cs="Times New Roman"/>
          <w:sz w:val="24"/>
          <w:szCs w:val="24"/>
        </w:rPr>
        <w:t xml:space="preserve"> </w:t>
      </w:r>
      <w:r w:rsidR="004E251D">
        <w:rPr>
          <w:rFonts w:ascii="Times New Roman" w:hAnsi="Times New Roman" w:cs="Times New Roman"/>
          <w:sz w:val="24"/>
          <w:szCs w:val="24"/>
        </w:rPr>
        <w:t xml:space="preserve">Контроль за исполнение </w:t>
      </w:r>
      <w:r w:rsidR="00D122CF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</w:p>
    <w:p w:rsidR="00052F35" w:rsidRPr="00052F35" w:rsidRDefault="00052F35" w:rsidP="00052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2F35" w:rsidRPr="00052F35" w:rsidRDefault="00052F35" w:rsidP="00052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          Председатель                     </w:t>
      </w:r>
      <w:r w:rsidR="00330C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В.И.Синяк</w:t>
      </w:r>
    </w:p>
    <w:p w:rsidR="00052F35" w:rsidRPr="00052F35" w:rsidRDefault="00052F35" w:rsidP="00052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122CF" w:rsidRDefault="00D122CF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52F35" w:rsidRDefault="00052F35" w:rsidP="0016032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60329" w:rsidRPr="00285167" w:rsidRDefault="008E766D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160329" w:rsidRPr="00285167" w:rsidRDefault="00022E0C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60329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766D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160329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329" w:rsidRPr="00285167" w:rsidRDefault="00160329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E766D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</w:t>
      </w:r>
    </w:p>
    <w:p w:rsidR="00160329" w:rsidRPr="00285167" w:rsidRDefault="008E766D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22E0C" w:rsidRDefault="00BC46EA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2371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2E0C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D8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E0C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52371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2E0C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D2BF4" w:rsidRPr="009523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2E0C" w:rsidRPr="0028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Контрольно-счетного органа Первомайского района</w:t>
      </w:r>
    </w:p>
    <w:p w:rsidR="00F80601" w:rsidRPr="00F80601" w:rsidRDefault="00F80601" w:rsidP="00F806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01">
        <w:rPr>
          <w:rFonts w:ascii="Times New Roman" w:hAnsi="Times New Roman" w:cs="Times New Roman"/>
          <w:b/>
          <w:sz w:val="24"/>
          <w:szCs w:val="24"/>
        </w:rPr>
        <w:t>на 201</w:t>
      </w:r>
      <w:r w:rsidR="009E71BD">
        <w:rPr>
          <w:rFonts w:ascii="Times New Roman" w:hAnsi="Times New Roman" w:cs="Times New Roman"/>
          <w:b/>
          <w:sz w:val="24"/>
          <w:szCs w:val="24"/>
        </w:rPr>
        <w:t>5</w:t>
      </w:r>
      <w:r w:rsidRPr="00F8060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80601" w:rsidRPr="00285167" w:rsidRDefault="00F80601" w:rsidP="0016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0C" w:rsidRPr="00285167" w:rsidRDefault="00022E0C" w:rsidP="0002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7" w:type="pct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4818"/>
        <w:gridCol w:w="1561"/>
        <w:gridCol w:w="1701"/>
        <w:gridCol w:w="978"/>
      </w:tblGrid>
      <w:tr w:rsidR="00D24390" w:rsidRPr="00285167" w:rsidTr="00FB1E88"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390" w:rsidRPr="00285167" w:rsidRDefault="00B96E3A" w:rsidP="00B96E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96E3A" w:rsidRPr="00285167" w:rsidRDefault="00B96E3A" w:rsidP="00B96E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90" w:rsidRPr="00285167" w:rsidTr="00FB1E88">
        <w:tc>
          <w:tcPr>
            <w:tcW w:w="36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285167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D24390" w:rsidRPr="0028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285167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96E3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E88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B96E3A" w:rsidP="00472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финансово-экономической экспертизы проектов муниципальных  правовых актов органов местного самоуправления в части,  касающейся расходных обязательств района, а также муниципальных  программ.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720C1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3A" w:rsidRPr="00952371" w:rsidTr="00FB1E88">
        <w:trPr>
          <w:trHeight w:val="1807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E88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B96E3A" w:rsidP="009E7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проектов решений о внесении изменений в решение  Думы Первомайского района  «Об утверждении бюджета муниципального образования «Первомайский район» Томской области на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720C1" w:rsidP="004720C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9E71BD" w:rsidP="0027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 w:rsidP="006C259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E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BC46EA" w:rsidP="009E7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  годового отчета об исполнении бюджета муниципального образования  </w:t>
            </w:r>
            <w:r w:rsidR="00277FA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  <w:r w:rsidR="00277FA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 за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35B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экспертного заключения по отчету об исполнении бюджета муниципального образования  Первомайский район Томской области за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35B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BC46EA" w:rsidP="00FC1C05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C05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BC46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BC46EA" w:rsidP="006C2591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E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FB1E88" w:rsidP="00BC46E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BC46EA" w:rsidP="009E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бюджетов сельских 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заключенными Соглашениями.</w:t>
            </w:r>
            <w:r w:rsidR="00B2335B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экспертных заключений по отчетам об исполнении бюджетов сельских поселений Первомайского района Томской области за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35B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BC46EA" w:rsidP="00FC1C05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C05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9E71BD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  <w:r w:rsidR="00881092" w:rsidRPr="0095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6E3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8E0EA6" w:rsidP="009E7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«О бюджете муниципального образования  «Первомайский  район»  Томской области на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».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6E3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E7428" w:rsidP="00B2335B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A6" w:rsidRPr="00952371" w:rsidRDefault="008E0EA6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</w:t>
            </w:r>
            <w:r w:rsidR="007A315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A315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A315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3151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оглашениями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EA6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 сельское поселение;</w:t>
            </w:r>
          </w:p>
          <w:p w:rsidR="008E0EA6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Куяновское</w:t>
            </w:r>
            <w:proofErr w:type="spellEnd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0EA6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Новомариинское</w:t>
            </w:r>
            <w:proofErr w:type="spellEnd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0EA6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поселение;</w:t>
            </w:r>
          </w:p>
          <w:p w:rsidR="008E0EA6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Сергеевское</w:t>
            </w:r>
            <w:proofErr w:type="spellEnd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B96E3A" w:rsidRPr="00952371" w:rsidRDefault="00FC1C05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Улу-Юльское</w:t>
            </w:r>
            <w:proofErr w:type="spellEnd"/>
            <w:r w:rsidR="008E0EA6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3A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96E3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6E3A" w:rsidRPr="00952371" w:rsidRDefault="00B96E3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0A54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54" w:rsidRPr="00952371" w:rsidRDefault="004E7428" w:rsidP="00B2335B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54" w:rsidRPr="00952371" w:rsidRDefault="007E0A54" w:rsidP="008E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исполнения бюджета муниципального образования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 Томской области за 1 полугодие 2015 года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54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A54" w:rsidRPr="00952371" w:rsidRDefault="004E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0A54" w:rsidRPr="00952371" w:rsidRDefault="007E0A54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90" w:rsidRPr="00952371" w:rsidTr="00FB1E88">
        <w:tc>
          <w:tcPr>
            <w:tcW w:w="36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90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D24390"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D24390"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="00D24390"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Контрольн</w:t>
            </w:r>
            <w:r w:rsidR="00BC46EA"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мероприятия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952371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390" w:rsidRPr="00952371" w:rsidRDefault="00D24390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C46E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095360" w:rsidP="004E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межбюджетных трансфертов на обеспечение условий для развития физической культуры и массового спорта за 2014 год администрацией Комсомольского сельского поселения Первомайского района Томской области.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EA" w:rsidRPr="00952371" w:rsidRDefault="00267D05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6E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 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4E7428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6EA" w:rsidRPr="00952371" w:rsidRDefault="00BC46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88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  годовых отчетов главных администраторов бюджетных средств муниципального образования «Первомайский район» Томской области за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-Администрация Первомайского района;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-Управление имущественных отношений Администрации Первомайского района;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Муниципальное казенное учреждение «Отдел культуры Администрации Первомайского района»;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Муниципальное казенное учреждение «Управление образования Администрации Первомайского района»; 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t xml:space="preserve">  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-Управление сельского хозяйства администрации Первомайского района;</w:t>
            </w:r>
          </w:p>
          <w:p w:rsidR="00FB1E88" w:rsidRPr="00952371" w:rsidRDefault="00FB1E8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-Финансово-экономическое управление Администрации Первомайского района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88" w:rsidRPr="00952371" w:rsidRDefault="00FB1E88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E88" w:rsidRPr="00952371" w:rsidRDefault="00FB1E88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E88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428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28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28" w:rsidRPr="00952371" w:rsidRDefault="004E7428" w:rsidP="00FB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 эффективности реализации мероприятий </w:t>
            </w:r>
            <w:r w:rsidRPr="0095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едомственная  целевой программы «Стимулирование развития и поддержки малых форм хозяйствования личных подсобных хозяйств Первомайского района на 2014-2016 годы «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28" w:rsidRPr="00952371" w:rsidRDefault="004E7428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428" w:rsidRPr="00952371" w:rsidRDefault="004E7428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428" w:rsidRPr="00952371" w:rsidRDefault="004E742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D9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7FC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952371" w:rsidRDefault="004E7428" w:rsidP="003D00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Аудит эффективности управления и распоряжения  земельными участками, находящимися в муниципальной собственности и земельными участками, государственная собственность на которые не разграничена, переданными в аренду, а также их использования (выборочно).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2D9" w:rsidRPr="00952371" w:rsidRDefault="004E7428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F502D9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952371" w:rsidRDefault="00F502D9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  <w:p w:rsidR="004E7428" w:rsidRPr="00952371" w:rsidRDefault="004E7428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2D9" w:rsidRPr="00952371" w:rsidRDefault="00F502D9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05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05" w:rsidRPr="00952371" w:rsidRDefault="00F03205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05" w:rsidRPr="00952371" w:rsidRDefault="00F03205" w:rsidP="003D00FB">
            <w:pPr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Аудит закупок, осуществляемых МАУ ЦКС в 1 полугодии 2015 года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05" w:rsidRPr="00952371" w:rsidRDefault="00F03205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3205" w:rsidRPr="00952371" w:rsidRDefault="00F03205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3205" w:rsidRPr="00952371" w:rsidRDefault="00F03205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CE" w:rsidRPr="00952371" w:rsidTr="00F03205">
        <w:tc>
          <w:tcPr>
            <w:tcW w:w="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DCE" w:rsidRPr="00952371" w:rsidRDefault="004B2DCE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DCE" w:rsidRPr="00952371" w:rsidRDefault="004B2DCE" w:rsidP="004B2DC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Аудит закупок, осуществляемых </w:t>
            </w:r>
            <w:proofErr w:type="spellStart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ООШ в 1 полугодии 2015 года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DCE" w:rsidRPr="00952371" w:rsidRDefault="004B2DCE" w:rsidP="00C9100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квартал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DCE" w:rsidRPr="00952371" w:rsidRDefault="004B2DCE" w:rsidP="00C91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DCE" w:rsidRPr="00952371" w:rsidRDefault="004B2DCE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FCD" w:rsidRPr="00952371" w:rsidTr="00F03205"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952371" w:rsidRDefault="00FB1E88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2335B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952371" w:rsidRDefault="00227FCD" w:rsidP="00277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  за</w:t>
            </w:r>
            <w:proofErr w:type="gramEnd"/>
            <w:r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>   </w:t>
            </w:r>
            <w:r w:rsidR="00277FA1"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исполнением   </w:t>
            </w:r>
            <w:r w:rsidRPr="0095237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представлений, предписаний Контрольно-счетного органа Первомайского района, выданных      по      результатам      проведения контрольных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952371" w:rsidRDefault="00227FCD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7FCD" w:rsidRPr="00952371" w:rsidRDefault="009E71BD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7FCD" w:rsidRPr="00952371" w:rsidRDefault="00227FCD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EA" w:rsidRPr="00952371" w:rsidTr="00FB1E88">
        <w:trPr>
          <w:trHeight w:val="4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Организационно-методические  мероприятия</w:t>
            </w:r>
          </w:p>
        </w:tc>
      </w:tr>
      <w:tr w:rsidR="00E065E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Думы Первомайского района, его комиссиях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 работы  Думы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952371" w:rsidRDefault="00E065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952371" w:rsidRDefault="00E065EA" w:rsidP="003435E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65EA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9E71BD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годового </w:t>
            </w:r>
            <w:r w:rsidRPr="00952371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плана 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952371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Контрольно-счетного  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71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органа 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за 201</w:t>
            </w:r>
            <w:r w:rsidR="009E71BD" w:rsidRPr="0095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C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952371" w:rsidRDefault="00E065EA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952371" w:rsidRDefault="00E065EA" w:rsidP="003435E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997" w:rsidRPr="00952371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97" w:rsidRPr="00952371" w:rsidRDefault="00512997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97" w:rsidRPr="00952371" w:rsidRDefault="00512997" w:rsidP="001B269E">
            <w:pPr>
              <w:spacing w:before="100" w:beforeAutospacing="1"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B269E"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952371">
              <w:rPr>
                <w:rFonts w:ascii="Times New Roman" w:hAnsi="Times New Roman" w:cs="Times New Roman"/>
                <w:sz w:val="24"/>
                <w:szCs w:val="24"/>
              </w:rPr>
              <w:t>по проведению аудита в сфере закупок</w:t>
            </w:r>
            <w:r w:rsidR="001B269E" w:rsidRPr="00952371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государственных, муниципальных нужд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97" w:rsidRPr="00952371" w:rsidRDefault="00512997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997" w:rsidRPr="00952371" w:rsidRDefault="00512997" w:rsidP="000C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997" w:rsidRPr="00952371" w:rsidRDefault="00512997" w:rsidP="003435E9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EA" w:rsidRPr="00285167" w:rsidTr="00FB1E88"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512997" w:rsidP="00E065E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EA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9E71BD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Контрольно-счетного органа Первомайского района  на 201</w:t>
            </w:r>
            <w:r w:rsidR="009E71BD"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952371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952371" w:rsidRDefault="00E065EA" w:rsidP="000C058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 В.И.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5EA" w:rsidRPr="00285167" w:rsidRDefault="00E06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65EA" w:rsidRPr="00285167" w:rsidTr="00FB1E8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EA" w:rsidRPr="00E065EA" w:rsidRDefault="00E065EA" w:rsidP="00022E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C98" w:rsidRPr="00285167" w:rsidRDefault="00DC3C98" w:rsidP="004E7428">
      <w:pPr>
        <w:rPr>
          <w:rFonts w:ascii="Times New Roman" w:hAnsi="Times New Roman" w:cs="Times New Roman"/>
          <w:sz w:val="24"/>
          <w:szCs w:val="24"/>
        </w:rPr>
      </w:pPr>
    </w:p>
    <w:sectPr w:rsidR="00DC3C98" w:rsidRPr="00285167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E0C"/>
    <w:rsid w:val="00000AA1"/>
    <w:rsid w:val="0000551D"/>
    <w:rsid w:val="00021251"/>
    <w:rsid w:val="00022E0C"/>
    <w:rsid w:val="00023BBC"/>
    <w:rsid w:val="00030999"/>
    <w:rsid w:val="00052F35"/>
    <w:rsid w:val="00052FDC"/>
    <w:rsid w:val="0005723F"/>
    <w:rsid w:val="00065991"/>
    <w:rsid w:val="00066CDC"/>
    <w:rsid w:val="0007203D"/>
    <w:rsid w:val="00095360"/>
    <w:rsid w:val="0009636B"/>
    <w:rsid w:val="000A2DE0"/>
    <w:rsid w:val="000A4499"/>
    <w:rsid w:val="000A5C6B"/>
    <w:rsid w:val="000C0582"/>
    <w:rsid w:val="000C6AF0"/>
    <w:rsid w:val="000D2BF4"/>
    <w:rsid w:val="000F17E0"/>
    <w:rsid w:val="000F37BF"/>
    <w:rsid w:val="00100AB6"/>
    <w:rsid w:val="00107CD1"/>
    <w:rsid w:val="00121951"/>
    <w:rsid w:val="001220DF"/>
    <w:rsid w:val="00126C48"/>
    <w:rsid w:val="001444E9"/>
    <w:rsid w:val="00145110"/>
    <w:rsid w:val="00147DB0"/>
    <w:rsid w:val="00150A6B"/>
    <w:rsid w:val="001538B7"/>
    <w:rsid w:val="00160329"/>
    <w:rsid w:val="00166509"/>
    <w:rsid w:val="00182403"/>
    <w:rsid w:val="0018580B"/>
    <w:rsid w:val="00186DD8"/>
    <w:rsid w:val="00195B98"/>
    <w:rsid w:val="001A6907"/>
    <w:rsid w:val="001B269E"/>
    <w:rsid w:val="001D176F"/>
    <w:rsid w:val="00227FCD"/>
    <w:rsid w:val="00241F89"/>
    <w:rsid w:val="00243E38"/>
    <w:rsid w:val="00247CF2"/>
    <w:rsid w:val="00257CAE"/>
    <w:rsid w:val="00267D05"/>
    <w:rsid w:val="00271FE0"/>
    <w:rsid w:val="00277FA1"/>
    <w:rsid w:val="00285167"/>
    <w:rsid w:val="00285BA5"/>
    <w:rsid w:val="00291584"/>
    <w:rsid w:val="002A38E2"/>
    <w:rsid w:val="002C2A18"/>
    <w:rsid w:val="002D56C9"/>
    <w:rsid w:val="002E0505"/>
    <w:rsid w:val="002E0A18"/>
    <w:rsid w:val="00307AC3"/>
    <w:rsid w:val="00330C9C"/>
    <w:rsid w:val="003435E9"/>
    <w:rsid w:val="00366CF5"/>
    <w:rsid w:val="0038208B"/>
    <w:rsid w:val="00387D4F"/>
    <w:rsid w:val="003A3E4B"/>
    <w:rsid w:val="003B1665"/>
    <w:rsid w:val="003B6FA1"/>
    <w:rsid w:val="003C4C44"/>
    <w:rsid w:val="003D00FB"/>
    <w:rsid w:val="003D3194"/>
    <w:rsid w:val="00410288"/>
    <w:rsid w:val="0043373E"/>
    <w:rsid w:val="00456432"/>
    <w:rsid w:val="004720C1"/>
    <w:rsid w:val="00484007"/>
    <w:rsid w:val="004A16A7"/>
    <w:rsid w:val="004B2DCE"/>
    <w:rsid w:val="004B3115"/>
    <w:rsid w:val="004B63C1"/>
    <w:rsid w:val="004B7B7B"/>
    <w:rsid w:val="004C4913"/>
    <w:rsid w:val="004D229D"/>
    <w:rsid w:val="004E251D"/>
    <w:rsid w:val="004E7428"/>
    <w:rsid w:val="004F0D05"/>
    <w:rsid w:val="005011CD"/>
    <w:rsid w:val="0051012A"/>
    <w:rsid w:val="0051125B"/>
    <w:rsid w:val="00512997"/>
    <w:rsid w:val="005158D6"/>
    <w:rsid w:val="00535091"/>
    <w:rsid w:val="0055658B"/>
    <w:rsid w:val="00574A66"/>
    <w:rsid w:val="00576BC5"/>
    <w:rsid w:val="00577A68"/>
    <w:rsid w:val="00577F98"/>
    <w:rsid w:val="00580C28"/>
    <w:rsid w:val="0058131B"/>
    <w:rsid w:val="0058185E"/>
    <w:rsid w:val="005925D3"/>
    <w:rsid w:val="00594C82"/>
    <w:rsid w:val="005A0C50"/>
    <w:rsid w:val="005C6C9F"/>
    <w:rsid w:val="005D18FE"/>
    <w:rsid w:val="005D1CE0"/>
    <w:rsid w:val="005D70EF"/>
    <w:rsid w:val="005F2C8B"/>
    <w:rsid w:val="00617A69"/>
    <w:rsid w:val="00634AEB"/>
    <w:rsid w:val="00634F2E"/>
    <w:rsid w:val="00647750"/>
    <w:rsid w:val="006614EC"/>
    <w:rsid w:val="00661519"/>
    <w:rsid w:val="00667622"/>
    <w:rsid w:val="00697405"/>
    <w:rsid w:val="006A0ADE"/>
    <w:rsid w:val="006C2591"/>
    <w:rsid w:val="006C33FF"/>
    <w:rsid w:val="006E5BAC"/>
    <w:rsid w:val="006F48D9"/>
    <w:rsid w:val="006F7D07"/>
    <w:rsid w:val="007137E4"/>
    <w:rsid w:val="00715766"/>
    <w:rsid w:val="00727313"/>
    <w:rsid w:val="00752FA7"/>
    <w:rsid w:val="007829C6"/>
    <w:rsid w:val="00785C11"/>
    <w:rsid w:val="007937F4"/>
    <w:rsid w:val="007A3151"/>
    <w:rsid w:val="007A64A4"/>
    <w:rsid w:val="007B64A4"/>
    <w:rsid w:val="007C2B5F"/>
    <w:rsid w:val="007D3783"/>
    <w:rsid w:val="007E0A54"/>
    <w:rsid w:val="007F31A8"/>
    <w:rsid w:val="007F741F"/>
    <w:rsid w:val="00801145"/>
    <w:rsid w:val="008120BE"/>
    <w:rsid w:val="0083431E"/>
    <w:rsid w:val="008426C3"/>
    <w:rsid w:val="008453AD"/>
    <w:rsid w:val="00845C93"/>
    <w:rsid w:val="008573D3"/>
    <w:rsid w:val="00866D73"/>
    <w:rsid w:val="00881092"/>
    <w:rsid w:val="00883183"/>
    <w:rsid w:val="00891C33"/>
    <w:rsid w:val="00893900"/>
    <w:rsid w:val="008B1EB6"/>
    <w:rsid w:val="008B76C0"/>
    <w:rsid w:val="008C2654"/>
    <w:rsid w:val="008C4983"/>
    <w:rsid w:val="008E0EA6"/>
    <w:rsid w:val="008E5344"/>
    <w:rsid w:val="008E766D"/>
    <w:rsid w:val="008F0979"/>
    <w:rsid w:val="008F2112"/>
    <w:rsid w:val="008F3CF6"/>
    <w:rsid w:val="0092516D"/>
    <w:rsid w:val="00930078"/>
    <w:rsid w:val="00944541"/>
    <w:rsid w:val="00947221"/>
    <w:rsid w:val="00952371"/>
    <w:rsid w:val="0096376B"/>
    <w:rsid w:val="00966EB5"/>
    <w:rsid w:val="009732D6"/>
    <w:rsid w:val="0098548C"/>
    <w:rsid w:val="009A5CB1"/>
    <w:rsid w:val="009A7642"/>
    <w:rsid w:val="009C3DE9"/>
    <w:rsid w:val="009E71BD"/>
    <w:rsid w:val="00A13CDB"/>
    <w:rsid w:val="00A16B02"/>
    <w:rsid w:val="00A3236B"/>
    <w:rsid w:val="00A55945"/>
    <w:rsid w:val="00A565F4"/>
    <w:rsid w:val="00A66C39"/>
    <w:rsid w:val="00A67988"/>
    <w:rsid w:val="00A82C4C"/>
    <w:rsid w:val="00AB2A3C"/>
    <w:rsid w:val="00AF08AA"/>
    <w:rsid w:val="00B02010"/>
    <w:rsid w:val="00B050ED"/>
    <w:rsid w:val="00B152F6"/>
    <w:rsid w:val="00B2335B"/>
    <w:rsid w:val="00B305A8"/>
    <w:rsid w:val="00B36024"/>
    <w:rsid w:val="00B41069"/>
    <w:rsid w:val="00B456F3"/>
    <w:rsid w:val="00B46CD8"/>
    <w:rsid w:val="00B51F04"/>
    <w:rsid w:val="00B66D1D"/>
    <w:rsid w:val="00B96E3A"/>
    <w:rsid w:val="00BA3ACE"/>
    <w:rsid w:val="00BB1747"/>
    <w:rsid w:val="00BC1EED"/>
    <w:rsid w:val="00BC46EA"/>
    <w:rsid w:val="00BE6FB9"/>
    <w:rsid w:val="00C12B9E"/>
    <w:rsid w:val="00C16D29"/>
    <w:rsid w:val="00C538FD"/>
    <w:rsid w:val="00C57532"/>
    <w:rsid w:val="00C80E54"/>
    <w:rsid w:val="00C81D89"/>
    <w:rsid w:val="00C844FC"/>
    <w:rsid w:val="00CA70CD"/>
    <w:rsid w:val="00CB1B64"/>
    <w:rsid w:val="00CC025F"/>
    <w:rsid w:val="00CC300B"/>
    <w:rsid w:val="00CC4BDE"/>
    <w:rsid w:val="00CD25B2"/>
    <w:rsid w:val="00CF4858"/>
    <w:rsid w:val="00CF55D3"/>
    <w:rsid w:val="00CF5CF0"/>
    <w:rsid w:val="00D04C87"/>
    <w:rsid w:val="00D122CF"/>
    <w:rsid w:val="00D24390"/>
    <w:rsid w:val="00D70A38"/>
    <w:rsid w:val="00D85307"/>
    <w:rsid w:val="00D90C43"/>
    <w:rsid w:val="00D92386"/>
    <w:rsid w:val="00DA269A"/>
    <w:rsid w:val="00DB10B2"/>
    <w:rsid w:val="00DC3C98"/>
    <w:rsid w:val="00DD4417"/>
    <w:rsid w:val="00DF20A8"/>
    <w:rsid w:val="00E06520"/>
    <w:rsid w:val="00E065EA"/>
    <w:rsid w:val="00E1167A"/>
    <w:rsid w:val="00E156E4"/>
    <w:rsid w:val="00E16982"/>
    <w:rsid w:val="00E25E58"/>
    <w:rsid w:val="00E32AEF"/>
    <w:rsid w:val="00E400B3"/>
    <w:rsid w:val="00E438BC"/>
    <w:rsid w:val="00E44B5E"/>
    <w:rsid w:val="00E47425"/>
    <w:rsid w:val="00E60635"/>
    <w:rsid w:val="00E63471"/>
    <w:rsid w:val="00E77926"/>
    <w:rsid w:val="00E822CD"/>
    <w:rsid w:val="00E97AFF"/>
    <w:rsid w:val="00EB5053"/>
    <w:rsid w:val="00EB5EE2"/>
    <w:rsid w:val="00ED39F3"/>
    <w:rsid w:val="00ED5127"/>
    <w:rsid w:val="00ED5E08"/>
    <w:rsid w:val="00ED6F6C"/>
    <w:rsid w:val="00EE6F39"/>
    <w:rsid w:val="00EF689D"/>
    <w:rsid w:val="00F03205"/>
    <w:rsid w:val="00F04C36"/>
    <w:rsid w:val="00F0584D"/>
    <w:rsid w:val="00F331C7"/>
    <w:rsid w:val="00F369B5"/>
    <w:rsid w:val="00F40567"/>
    <w:rsid w:val="00F4148F"/>
    <w:rsid w:val="00F502D9"/>
    <w:rsid w:val="00F64BE3"/>
    <w:rsid w:val="00F7479B"/>
    <w:rsid w:val="00F759CB"/>
    <w:rsid w:val="00F76D98"/>
    <w:rsid w:val="00F80601"/>
    <w:rsid w:val="00F92508"/>
    <w:rsid w:val="00FA747D"/>
    <w:rsid w:val="00FB078A"/>
    <w:rsid w:val="00FB1E88"/>
    <w:rsid w:val="00FB6895"/>
    <w:rsid w:val="00FC1C05"/>
    <w:rsid w:val="00FC4027"/>
    <w:rsid w:val="00FD0F9C"/>
    <w:rsid w:val="00FD1362"/>
    <w:rsid w:val="00FD205E"/>
    <w:rsid w:val="00FE2107"/>
    <w:rsid w:val="00FF353F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36024"/>
  </w:style>
  <w:style w:type="character" w:styleId="a3">
    <w:name w:val="Strong"/>
    <w:basedOn w:val="a0"/>
    <w:uiPriority w:val="22"/>
    <w:qFormat/>
    <w:rsid w:val="004E7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8BD-A723-4B61-B59D-986CD628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2014-02-10T04:18:00Z</cp:lastPrinted>
  <dcterms:created xsi:type="dcterms:W3CDTF">2012-04-26T09:20:00Z</dcterms:created>
  <dcterms:modified xsi:type="dcterms:W3CDTF">2015-01-12T03:39:00Z</dcterms:modified>
</cp:coreProperties>
</file>