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Default="00733E01" w:rsidP="00733E01">
      <w:pPr>
        <w:pStyle w:val="a4"/>
        <w:spacing w:line="288" w:lineRule="auto"/>
        <w:rPr>
          <w:sz w:val="24"/>
          <w:szCs w:val="24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</w:t>
      </w:r>
      <w:r w:rsidR="00752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7EA3">
        <w:rPr>
          <w:rFonts w:ascii="Times New Roman" w:hAnsi="Times New Roman" w:cs="Times New Roman"/>
          <w:color w:val="auto"/>
          <w:sz w:val="28"/>
          <w:szCs w:val="28"/>
        </w:rPr>
        <w:t xml:space="preserve">Комсомольского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B0380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0380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за 2012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Pr="00752957" w:rsidRDefault="00BA7EA3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752957" w:rsidRPr="00752957">
        <w:rPr>
          <w:rFonts w:ascii="Times New Roman" w:hAnsi="Times New Roman" w:cs="Times New Roman"/>
          <w:sz w:val="24"/>
          <w:szCs w:val="24"/>
        </w:rPr>
        <w:t xml:space="preserve"> апреля 2013 г.</w:t>
      </w:r>
    </w:p>
    <w:p w:rsidR="00131C2B" w:rsidRDefault="00752957" w:rsidP="00131C2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 Заключение на годовой отчет администрации </w:t>
      </w:r>
      <w:r w:rsidR="00BA7EA3">
        <w:rPr>
          <w:color w:val="0D0D0D"/>
        </w:rPr>
        <w:t>Комсомольского</w:t>
      </w:r>
      <w:r w:rsidRPr="00E0480B">
        <w:rPr>
          <w:color w:val="0D0D0D"/>
        </w:rPr>
        <w:t xml:space="preserve"> сельского поселения</w:t>
      </w:r>
      <w:r w:rsidR="00C545B0">
        <w:rPr>
          <w:color w:val="0D0D0D"/>
        </w:rPr>
        <w:t xml:space="preserve"> Первомайского района Томской области</w:t>
      </w:r>
      <w:r w:rsidRPr="00E0480B">
        <w:rPr>
          <w:color w:val="0D0D0D"/>
        </w:rPr>
        <w:t xml:space="preserve"> об исполнении бюджета  </w:t>
      </w:r>
      <w:r w:rsidR="00BA7EA3">
        <w:rPr>
          <w:color w:val="0D0D0D"/>
        </w:rPr>
        <w:t>Комсомольского</w:t>
      </w:r>
      <w:r w:rsidRPr="00E0480B">
        <w:rPr>
          <w:color w:val="0D0D0D"/>
        </w:rPr>
        <w:t xml:space="preserve"> сельско</w:t>
      </w:r>
      <w:r w:rsidR="000F4970">
        <w:rPr>
          <w:color w:val="0D0D0D"/>
        </w:rPr>
        <w:t>го</w:t>
      </w:r>
      <w:r w:rsidRPr="00E0480B">
        <w:rPr>
          <w:color w:val="0D0D0D"/>
        </w:rPr>
        <w:t xml:space="preserve"> поселени</w:t>
      </w:r>
      <w:r w:rsidR="000F4970">
        <w:rPr>
          <w:color w:val="0D0D0D"/>
        </w:rPr>
        <w:t>я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за 201</w:t>
      </w:r>
      <w:r>
        <w:rPr>
          <w:color w:val="0D0D0D"/>
        </w:rPr>
        <w:t>2</w:t>
      </w:r>
      <w:r w:rsidRPr="00E0480B">
        <w:rPr>
          <w:color w:val="0D0D0D"/>
        </w:rPr>
        <w:t xml:space="preserve"> год  подготовлено в соответствии с требованиями Бюджетного кодекса РФ (ст.ст. 264.4,</w:t>
      </w:r>
      <w:r>
        <w:rPr>
          <w:color w:val="0D0D0D"/>
        </w:rPr>
        <w:t xml:space="preserve"> 264.</w:t>
      </w:r>
      <w:r w:rsidRPr="00E0480B">
        <w:rPr>
          <w:color w:val="0D0D0D"/>
        </w:rPr>
        <w:t xml:space="preserve">5), Положения о Контрольно-счетном органе  Первомайского   района, в рамках заключённого </w:t>
      </w:r>
      <w:r w:rsidR="00131C2B" w:rsidRPr="00934488">
        <w:rPr>
          <w:color w:val="0D0D0D"/>
        </w:rPr>
        <w:t xml:space="preserve"> Соглашения </w:t>
      </w:r>
      <w:r w:rsidR="00131C2B">
        <w:rPr>
          <w:color w:val="0D0D0D"/>
        </w:rPr>
        <w:t xml:space="preserve">о передаче Контрольно-счетному органу Первомайского района полномочий  контрольно-счетного органа Комсомольского поселения по осуществлению внешнего муниципального финансового контроля </w:t>
      </w:r>
      <w:r w:rsidR="00131C2B" w:rsidRPr="00934488">
        <w:rPr>
          <w:color w:val="0D0D0D"/>
        </w:rPr>
        <w:t xml:space="preserve">от </w:t>
      </w:r>
      <w:r w:rsidR="00131C2B">
        <w:rPr>
          <w:color w:val="0D0D0D"/>
        </w:rPr>
        <w:t>25</w:t>
      </w:r>
      <w:r w:rsidR="00131C2B" w:rsidRPr="00934488">
        <w:rPr>
          <w:color w:val="0D0D0D"/>
        </w:rPr>
        <w:t xml:space="preserve"> декабря  201</w:t>
      </w:r>
      <w:r w:rsidR="00131C2B">
        <w:rPr>
          <w:color w:val="0D0D0D"/>
        </w:rPr>
        <w:t>2</w:t>
      </w:r>
      <w:r w:rsidR="00131C2B" w:rsidRPr="00934488">
        <w:rPr>
          <w:color w:val="0D0D0D"/>
        </w:rPr>
        <w:t xml:space="preserve"> года.</w:t>
      </w:r>
    </w:p>
    <w:p w:rsidR="00752957" w:rsidRDefault="00752957" w:rsidP="00131C2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B0380B">
        <w:rPr>
          <w:color w:val="0D0D0D"/>
        </w:rPr>
        <w:t xml:space="preserve">Внешняя проверка </w:t>
      </w:r>
      <w:r w:rsidR="00205599" w:rsidRPr="00B0380B">
        <w:rPr>
          <w:color w:val="0D0D0D"/>
        </w:rPr>
        <w:t xml:space="preserve"> годового о</w:t>
      </w:r>
      <w:r w:rsidRPr="00B0380B">
        <w:rPr>
          <w:color w:val="0D0D0D"/>
        </w:rPr>
        <w:t>тчета об исполнении бюджет</w:t>
      </w:r>
      <w:r w:rsidR="00131C2B">
        <w:rPr>
          <w:color w:val="0D0D0D"/>
        </w:rPr>
        <w:t>а Комсомольского</w:t>
      </w:r>
      <w:r w:rsidRPr="00B0380B">
        <w:rPr>
          <w:color w:val="0D0D0D"/>
        </w:rPr>
        <w:t xml:space="preserve"> сельско</w:t>
      </w:r>
      <w:r w:rsidR="00B0380B" w:rsidRPr="00B0380B">
        <w:rPr>
          <w:color w:val="0D0D0D"/>
        </w:rPr>
        <w:t>го</w:t>
      </w:r>
      <w:r w:rsidRPr="00B0380B">
        <w:rPr>
          <w:color w:val="0D0D0D"/>
        </w:rPr>
        <w:t xml:space="preserve"> поселени</w:t>
      </w:r>
      <w:r w:rsidR="00B0380B" w:rsidRPr="00B0380B">
        <w:rPr>
          <w:color w:val="0D0D0D"/>
        </w:rPr>
        <w:t>я</w:t>
      </w:r>
      <w:r w:rsidRPr="00B0380B">
        <w:rPr>
          <w:color w:val="0D0D0D"/>
        </w:rPr>
        <w:t xml:space="preserve"> </w:t>
      </w:r>
      <w:r w:rsidR="00B9055C">
        <w:rPr>
          <w:color w:val="0D0D0D"/>
        </w:rPr>
        <w:t xml:space="preserve">(далее - бюджет  поселения) </w:t>
      </w:r>
      <w:r w:rsidRPr="00B0380B">
        <w:rPr>
          <w:color w:val="0D0D0D"/>
        </w:rPr>
        <w:t xml:space="preserve">за 2012 год проводилась с  </w:t>
      </w:r>
      <w:r w:rsidR="00BA7EA3">
        <w:rPr>
          <w:color w:val="0D0D0D"/>
        </w:rPr>
        <w:t xml:space="preserve">20 </w:t>
      </w:r>
      <w:r w:rsidRPr="00B0380B">
        <w:rPr>
          <w:color w:val="0D0D0D"/>
        </w:rPr>
        <w:t xml:space="preserve"> апреля по </w:t>
      </w:r>
      <w:r w:rsidR="00BA7EA3">
        <w:rPr>
          <w:color w:val="0D0D0D"/>
        </w:rPr>
        <w:t xml:space="preserve">24 </w:t>
      </w:r>
      <w:r w:rsidRPr="00B0380B">
        <w:rPr>
          <w:color w:val="0D0D0D"/>
        </w:rPr>
        <w:t xml:space="preserve"> апреля 201</w:t>
      </w:r>
      <w:r w:rsidR="00EC0EE5">
        <w:rPr>
          <w:color w:val="0D0D0D"/>
        </w:rPr>
        <w:t>3</w:t>
      </w:r>
      <w:r w:rsidRPr="00B0380B">
        <w:rPr>
          <w:color w:val="0D0D0D"/>
        </w:rPr>
        <w:t xml:space="preserve"> года.</w:t>
      </w:r>
    </w:p>
    <w:p w:rsidR="00B9055C" w:rsidRDefault="00BD447A" w:rsidP="00DB4AB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Годовой отчет об исполнении бюджета  поселени</w:t>
      </w:r>
      <w:r w:rsidR="00B0380B">
        <w:rPr>
          <w:color w:val="0D0D0D"/>
        </w:rPr>
        <w:t>я</w:t>
      </w:r>
      <w:r w:rsidR="0027564F">
        <w:rPr>
          <w:color w:val="0D0D0D"/>
        </w:rPr>
        <w:t xml:space="preserve">, в виде форм бюджетной отчетности, установленный </w:t>
      </w:r>
      <w:hyperlink r:id="rId8" w:history="1">
        <w:r w:rsidR="00C545B0" w:rsidRPr="00DF417E">
          <w:rPr>
            <w:bCs/>
          </w:rPr>
          <w:t>Инструкци</w:t>
        </w:r>
      </w:hyperlink>
      <w:r w:rsidR="00C545B0">
        <w:t>ей</w:t>
      </w:r>
      <w:r w:rsidR="00C545B0"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C545B0">
        <w:rPr>
          <w:bCs/>
        </w:rPr>
        <w:t>№</w:t>
      </w:r>
      <w:r w:rsidR="00C545B0" w:rsidRPr="00F94F59">
        <w:rPr>
          <w:bCs/>
        </w:rPr>
        <w:t xml:space="preserve"> 191н (с изменениями</w:t>
      </w:r>
      <w:r w:rsidR="00C545B0">
        <w:rPr>
          <w:bCs/>
        </w:rPr>
        <w:t xml:space="preserve"> и дополнениями)</w:t>
      </w:r>
      <w:r w:rsidR="00C545B0" w:rsidRPr="00F94F59">
        <w:rPr>
          <w:bCs/>
        </w:rPr>
        <w:t xml:space="preserve"> (далее </w:t>
      </w:r>
      <w:r w:rsidR="00C545B0">
        <w:rPr>
          <w:bCs/>
        </w:rPr>
        <w:t>–</w:t>
      </w:r>
      <w:r w:rsidR="00C545B0" w:rsidRPr="00F94F59">
        <w:rPr>
          <w:bCs/>
        </w:rPr>
        <w:t xml:space="preserve"> Инструкция</w:t>
      </w:r>
      <w:r w:rsidR="00C545B0">
        <w:rPr>
          <w:bCs/>
        </w:rPr>
        <w:t xml:space="preserve"> №</w:t>
      </w:r>
      <w:r w:rsidR="00C545B0" w:rsidRPr="00F94F59">
        <w:rPr>
          <w:bCs/>
        </w:rPr>
        <w:t xml:space="preserve"> 191н)</w:t>
      </w:r>
      <w:r>
        <w:rPr>
          <w:color w:val="0D0D0D"/>
        </w:rPr>
        <w:t xml:space="preserve"> представлен администрацией </w:t>
      </w:r>
      <w:r w:rsidR="00BA7EA3">
        <w:rPr>
          <w:color w:val="0D0D0D"/>
        </w:rPr>
        <w:t>Комсомольского</w:t>
      </w:r>
      <w:r>
        <w:rPr>
          <w:color w:val="0D0D0D"/>
        </w:rPr>
        <w:t xml:space="preserve"> сельско</w:t>
      </w:r>
      <w:r w:rsidR="00B0380B">
        <w:rPr>
          <w:color w:val="0D0D0D"/>
        </w:rPr>
        <w:t>го</w:t>
      </w:r>
      <w:r>
        <w:rPr>
          <w:color w:val="0D0D0D"/>
        </w:rPr>
        <w:t xml:space="preserve"> поселени</w:t>
      </w:r>
      <w:r w:rsidR="00B0380B">
        <w:rPr>
          <w:color w:val="0D0D0D"/>
        </w:rPr>
        <w:t>я</w:t>
      </w:r>
      <w:r>
        <w:rPr>
          <w:color w:val="0D0D0D"/>
        </w:rPr>
        <w:t xml:space="preserve"> Первомайского района Томской области, в сроки установленные частью 3 статьи 264.4 Бюджетного кодекса Российской Федерации. </w:t>
      </w:r>
    </w:p>
    <w:p w:rsidR="00BD447A" w:rsidRDefault="00BA7EA3" w:rsidP="00DB4AB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>О</w:t>
      </w:r>
      <w:r w:rsidR="00BD447A" w:rsidRPr="00710F20">
        <w:rPr>
          <w:color w:val="0D0D0D"/>
        </w:rPr>
        <w:t>дновременно с годовым отчетом</w:t>
      </w:r>
      <w:r w:rsidR="00EC0EE5">
        <w:rPr>
          <w:color w:val="0D0D0D"/>
        </w:rPr>
        <w:t xml:space="preserve"> об исполнении бюджета поселения </w:t>
      </w:r>
      <w:r w:rsidR="00BD447A" w:rsidRPr="00710F20">
        <w:rPr>
          <w:color w:val="0D0D0D"/>
        </w:rPr>
        <w:t xml:space="preserve"> представлен проект </w:t>
      </w:r>
      <w:r w:rsidR="009D30BC">
        <w:rPr>
          <w:color w:val="0D0D0D"/>
        </w:rPr>
        <w:t>р</w:t>
      </w:r>
      <w:r w:rsidR="00BD447A" w:rsidRPr="00710F20">
        <w:rPr>
          <w:color w:val="0D0D0D"/>
        </w:rPr>
        <w:t>ешения</w:t>
      </w:r>
      <w:r w:rsidR="009057C5">
        <w:rPr>
          <w:color w:val="0D0D0D"/>
        </w:rPr>
        <w:t xml:space="preserve"> Совета </w:t>
      </w:r>
      <w:r>
        <w:rPr>
          <w:color w:val="0D0D0D"/>
        </w:rPr>
        <w:t>Комсомольского</w:t>
      </w:r>
      <w:r w:rsidR="009057C5">
        <w:rPr>
          <w:color w:val="0D0D0D"/>
        </w:rPr>
        <w:t xml:space="preserve"> сельского поселения</w:t>
      </w:r>
      <w:r w:rsidR="00BD447A" w:rsidRPr="00710F20">
        <w:rPr>
          <w:color w:val="0D0D0D"/>
        </w:rPr>
        <w:t xml:space="preserve">    «Об исполнении</w:t>
      </w:r>
      <w:r w:rsidR="00710F20" w:rsidRPr="00710F20">
        <w:rPr>
          <w:color w:val="0D0D0D"/>
        </w:rPr>
        <w:t xml:space="preserve"> </w:t>
      </w:r>
      <w:r w:rsidR="00BD447A" w:rsidRPr="00710F20">
        <w:rPr>
          <w:color w:val="0D0D0D"/>
        </w:rPr>
        <w:t xml:space="preserve"> бюджета </w:t>
      </w:r>
      <w:r>
        <w:rPr>
          <w:color w:val="0D0D0D"/>
        </w:rPr>
        <w:t xml:space="preserve"> муниципального образования «Комсомольское сельское поселение» Первомайского района Томской области</w:t>
      </w:r>
      <w:r w:rsidR="00BD447A" w:rsidRPr="00710F20">
        <w:rPr>
          <w:color w:val="0D0D0D"/>
        </w:rPr>
        <w:t xml:space="preserve"> за 2012 год»</w:t>
      </w:r>
      <w:r w:rsidR="00C545B0" w:rsidRPr="00710F20">
        <w:rPr>
          <w:color w:val="0D0D0D"/>
        </w:rPr>
        <w:t xml:space="preserve"> со всеми приложениями</w:t>
      </w:r>
      <w:r w:rsidR="002A25C1">
        <w:rPr>
          <w:color w:val="0D0D0D"/>
        </w:rPr>
        <w:t xml:space="preserve"> (далее – проект </w:t>
      </w:r>
      <w:r w:rsidR="00DC780A">
        <w:rPr>
          <w:color w:val="0D0D0D"/>
        </w:rPr>
        <w:t>р</w:t>
      </w:r>
      <w:r w:rsidR="002A25C1">
        <w:rPr>
          <w:color w:val="0D0D0D"/>
        </w:rPr>
        <w:t>ешения</w:t>
      </w:r>
      <w:r w:rsidR="00DC780A">
        <w:rPr>
          <w:color w:val="0D0D0D"/>
        </w:rPr>
        <w:t xml:space="preserve"> Совета</w:t>
      </w:r>
      <w:r w:rsidR="002A25C1">
        <w:rPr>
          <w:color w:val="0D0D0D"/>
        </w:rPr>
        <w:t>).</w:t>
      </w:r>
    </w:p>
    <w:p w:rsidR="00DB4AB1" w:rsidRPr="00243F64" w:rsidRDefault="00DB4AB1" w:rsidP="00DB4AB1">
      <w:pPr>
        <w:pStyle w:val="a6"/>
        <w:spacing w:before="0" w:beforeAutospacing="0" w:after="0" w:afterAutospacing="0" w:line="276" w:lineRule="auto"/>
        <w:jc w:val="both"/>
      </w:pPr>
      <w:r w:rsidRPr="00934488">
        <w:rPr>
          <w:color w:val="0D0D0D"/>
        </w:rPr>
        <w:t xml:space="preserve">    </w:t>
      </w:r>
      <w:r>
        <w:rPr>
          <w:color w:val="0D0D0D"/>
        </w:rPr>
        <w:t xml:space="preserve">    </w:t>
      </w:r>
      <w:r w:rsidRPr="00934488">
        <w:rPr>
          <w:color w:val="0D0D0D"/>
        </w:rPr>
        <w:t xml:space="preserve"> В результате внешней проверки годовой бюджетной отчетности, было установлено, что требования Инструкции </w:t>
      </w:r>
      <w:r>
        <w:rPr>
          <w:color w:val="0D0D0D"/>
        </w:rPr>
        <w:t xml:space="preserve"> № 191н</w:t>
      </w:r>
      <w:r w:rsidRPr="00934488">
        <w:rPr>
          <w:color w:val="0D0D0D"/>
        </w:rPr>
        <w:t xml:space="preserve">, в целом соблюдались, а показатели годовой бюджетной отчетности достоверны. </w:t>
      </w:r>
      <w:r w:rsidRPr="00243F64">
        <w:t xml:space="preserve">Необходимо отметить, что отдельные представленные формы заполнены с нарушением требований Инструкции </w:t>
      </w:r>
      <w:r>
        <w:t xml:space="preserve">№ </w:t>
      </w:r>
      <w:r w:rsidRPr="00243F64">
        <w:t>191н</w:t>
      </w:r>
      <w:r>
        <w:t>.</w:t>
      </w:r>
      <w:r w:rsidRPr="00243F64">
        <w:t xml:space="preserve"> </w:t>
      </w:r>
    </w:p>
    <w:p w:rsidR="00DB6540" w:rsidRPr="00F00AA7" w:rsidRDefault="00972F5D" w:rsidP="00DB654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00AA7">
        <w:rPr>
          <w:color w:val="000000"/>
        </w:rPr>
        <w:t>В ходе проверки установлено, что сумма доходов, отраженная в отчете об исполнении бюджета (ф. 0503117) по разделу «Доходы бюджета» в графе 4 (</w:t>
      </w:r>
      <w:r w:rsidR="00DB6540" w:rsidRPr="00F00AA7">
        <w:rPr>
          <w:color w:val="000000"/>
        </w:rPr>
        <w:t>16705, 2</w:t>
      </w:r>
      <w:r w:rsidRPr="00F00AA7">
        <w:rPr>
          <w:color w:val="000000"/>
        </w:rPr>
        <w:t xml:space="preserve"> тыс. рублей) и разделу «Расходы бюджета» в графе 4 (</w:t>
      </w:r>
      <w:r w:rsidR="00DB6540" w:rsidRPr="00F00AA7">
        <w:rPr>
          <w:color w:val="000000"/>
        </w:rPr>
        <w:t>16463,3</w:t>
      </w:r>
      <w:r w:rsidRPr="00F00AA7">
        <w:rPr>
          <w:color w:val="000000"/>
        </w:rPr>
        <w:t xml:space="preserve"> тыс.</w:t>
      </w:r>
      <w:r w:rsidR="00710F20" w:rsidRPr="00F00AA7">
        <w:rPr>
          <w:color w:val="000000"/>
        </w:rPr>
        <w:t xml:space="preserve"> </w:t>
      </w:r>
      <w:r w:rsidRPr="00F00AA7">
        <w:rPr>
          <w:color w:val="000000"/>
        </w:rPr>
        <w:t>рублей</w:t>
      </w:r>
      <w:r w:rsidR="00710F20" w:rsidRPr="00F00AA7">
        <w:rPr>
          <w:color w:val="000000"/>
        </w:rPr>
        <w:t>), соответствует общему объему доходов и расходов, утвержденному</w:t>
      </w:r>
      <w:r w:rsidR="00DB6540" w:rsidRPr="00F00AA7">
        <w:rPr>
          <w:color w:val="000000"/>
        </w:rPr>
        <w:t xml:space="preserve"> </w:t>
      </w:r>
      <w:r w:rsidR="00DB6540" w:rsidRPr="00F00AA7">
        <w:rPr>
          <w:color w:val="0D0D0D"/>
        </w:rPr>
        <w:t xml:space="preserve"> Решением Совета  Комсомольского сельского поселения от 26.12.2011  </w:t>
      </w:r>
    </w:p>
    <w:p w:rsidR="00DB6540" w:rsidRDefault="00DB6540" w:rsidP="00DB65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F00AA7">
        <w:rPr>
          <w:color w:val="0D0D0D"/>
        </w:rPr>
        <w:t>№ 12 «О  бюджете муниципального образования «Комсомольское сельское поселение»  Первомайского района Томской области на 2012 год»  (с изменениями и дополнениями).</w:t>
      </w:r>
    </w:p>
    <w:p w:rsidR="00143751" w:rsidRDefault="00143751" w:rsidP="0014375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DB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2012 год  выявлены следующие нарушения:</w:t>
      </w:r>
    </w:p>
    <w:p w:rsidR="00F874EF" w:rsidRDefault="00183886" w:rsidP="00F874E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lastRenderedPageBreak/>
        <w:t>1</w:t>
      </w:r>
      <w:r w:rsidR="002625BD">
        <w:t>.</w:t>
      </w:r>
      <w:r w:rsidR="00C663A9">
        <w:rPr>
          <w:color w:val="0D0D0D"/>
        </w:rPr>
        <w:t xml:space="preserve"> В нарушение п.11 Инструкции  № 191н бюджетная отчетность</w:t>
      </w:r>
      <w:r w:rsidR="00C663A9" w:rsidRPr="00183886">
        <w:t>,</w:t>
      </w:r>
      <w:r w:rsidR="00C663A9">
        <w:rPr>
          <w:color w:val="0D0D0D"/>
        </w:rPr>
        <w:t xml:space="preserve"> представлена по формам отчетов для финансового органа</w:t>
      </w:r>
      <w:r w:rsidR="00F874EF">
        <w:rPr>
          <w:color w:val="0D0D0D"/>
        </w:rPr>
        <w:t xml:space="preserve"> и  по формам отчетов  для финансового органа</w:t>
      </w:r>
      <w:r w:rsidR="00C663A9">
        <w:rPr>
          <w:color w:val="0D0D0D"/>
        </w:rPr>
        <w:t xml:space="preserve">, уполномоченного на формирование  бюджетной отчетности об исполнении соответствующего консолидированного бюджета.  Законом Томской области от 10.09.2004 № 204-ОЗ  «О наделении статусом муниципального района, сельского поселения и установления границ муниципальных образований на территории Первомайского района» в границах муниципального образования  </w:t>
      </w:r>
      <w:r w:rsidR="008B1EDC">
        <w:rPr>
          <w:color w:val="0D0D0D"/>
        </w:rPr>
        <w:t xml:space="preserve">«Комсомольское </w:t>
      </w:r>
      <w:r w:rsidR="00C663A9">
        <w:rPr>
          <w:color w:val="0D0D0D"/>
        </w:rPr>
        <w:t xml:space="preserve"> сельское поселение</w:t>
      </w:r>
      <w:r w:rsidR="008B1EDC">
        <w:rPr>
          <w:color w:val="0D0D0D"/>
        </w:rPr>
        <w:t xml:space="preserve">»  Первомайского района Томской области </w:t>
      </w:r>
      <w:r w:rsidR="00C663A9">
        <w:rPr>
          <w:color w:val="0D0D0D"/>
        </w:rPr>
        <w:t xml:space="preserve"> муниципальные образования не образованы.</w:t>
      </w:r>
    </w:p>
    <w:p w:rsidR="00F874EF" w:rsidRDefault="00F874EF" w:rsidP="00F874E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>Следовало представить бюджетную отчетность согласно п. 11.2 Инструкции № 191н.</w:t>
      </w:r>
    </w:p>
    <w:p w:rsidR="002625BD" w:rsidRDefault="00C663A9" w:rsidP="00F874EF">
      <w:pPr>
        <w:pStyle w:val="a6"/>
        <w:spacing w:before="0" w:beforeAutospacing="0" w:after="0" w:afterAutospacing="0" w:line="276" w:lineRule="auto"/>
        <w:jc w:val="both"/>
      </w:pPr>
      <w:r>
        <w:t xml:space="preserve">2. </w:t>
      </w:r>
      <w:r w:rsidR="002625BD" w:rsidRPr="00183886">
        <w:t xml:space="preserve">Наименование бюджета, указанное в </w:t>
      </w:r>
      <w:r w:rsidR="00AF60AF">
        <w:t>Б</w:t>
      </w:r>
      <w:r w:rsidR="002625BD" w:rsidRPr="00183886">
        <w:t>алансе исполнения консолидированного бюджета субъекта Российской Федерации и бюджета территориального государственного внебюджетного фонда (ф.</w:t>
      </w:r>
      <w:r>
        <w:t>0</w:t>
      </w:r>
      <w:r w:rsidR="002625BD" w:rsidRPr="00183886">
        <w:t xml:space="preserve">503320), </w:t>
      </w:r>
      <w:r w:rsidR="00AF60AF">
        <w:t>С</w:t>
      </w:r>
      <w:r w:rsidR="002625BD" w:rsidRPr="00183886">
        <w:t xml:space="preserve">правке по заключению счетов бюджетного учета отчетного финансового года (ф. 0503110), </w:t>
      </w:r>
      <w:r w:rsidR="00AF60AF">
        <w:t>К</w:t>
      </w:r>
      <w:r w:rsidR="002625BD" w:rsidRPr="00183886">
        <w:t>онсолидированном отчете о финансовых результатах деятельности (ф. 0503321), Отчете об исполнении консолидированного бюджета субъекта Российской Федерации и бюджета территориального государственного внебюджетного фонда (ф. 0503317), Справке по консолидируемым расчетам (ф. 0503125), Консолидируемом отчете о движении денежных средств (ф. 0503323)</w:t>
      </w:r>
      <w:r w:rsidR="005C32AC" w:rsidRPr="00183886">
        <w:t>, Пояснительной записке (ф. 0503160</w:t>
      </w:r>
      <w:r w:rsidR="00FD156E" w:rsidRPr="00183886">
        <w:t>)</w:t>
      </w:r>
      <w:r w:rsidR="00C91B4D" w:rsidRPr="00183886">
        <w:t xml:space="preserve"> не соответствует</w:t>
      </w:r>
      <w:r w:rsidR="00895BA3" w:rsidRPr="00183886">
        <w:t xml:space="preserve"> наименованию бюджета</w:t>
      </w:r>
      <w:r w:rsidR="005C32AC" w:rsidRPr="00183886">
        <w:t>, установленн</w:t>
      </w:r>
      <w:r w:rsidR="00F00AA7" w:rsidRPr="00183886">
        <w:t>ого для</w:t>
      </w:r>
      <w:r w:rsidR="00EE0C56">
        <w:t xml:space="preserve"> муниципального  образования </w:t>
      </w:r>
      <w:r w:rsidR="00F00AA7" w:rsidRPr="00183886">
        <w:t xml:space="preserve"> </w:t>
      </w:r>
      <w:r w:rsidR="00EE0C56">
        <w:t>«</w:t>
      </w:r>
      <w:r w:rsidR="00F00AA7" w:rsidRPr="00183886">
        <w:t>Комсомольско</w:t>
      </w:r>
      <w:r w:rsidR="00EE0C56">
        <w:t>е</w:t>
      </w:r>
      <w:r w:rsidR="00F00AA7" w:rsidRPr="00183886">
        <w:t xml:space="preserve"> сельско</w:t>
      </w:r>
      <w:r w:rsidR="00EE0C56">
        <w:t>е</w:t>
      </w:r>
      <w:r w:rsidR="00F00AA7" w:rsidRPr="00183886">
        <w:t xml:space="preserve"> поселени</w:t>
      </w:r>
      <w:r w:rsidR="00EE0C56">
        <w:t>е» Первомайского района Томской области</w:t>
      </w:r>
      <w:r w:rsidR="00F00AA7" w:rsidRPr="00183886">
        <w:t xml:space="preserve"> </w:t>
      </w:r>
      <w:r w:rsidR="005C32AC" w:rsidRPr="00183886">
        <w:t xml:space="preserve"> пунктом 1 статьи 33 Устава</w:t>
      </w:r>
      <w:r w:rsidR="00895BA3">
        <w:t xml:space="preserve"> </w:t>
      </w:r>
      <w:r w:rsidR="00F00AA7">
        <w:t xml:space="preserve"> муниципального образования «Комсомольское сельское поселение»</w:t>
      </w:r>
      <w:r w:rsidR="00183886">
        <w:t xml:space="preserve"> </w:t>
      </w:r>
      <w:r w:rsidR="00EE0C56">
        <w:t>П</w:t>
      </w:r>
      <w:r w:rsidR="00183886">
        <w:t>ервомайского района Томской области, принятого решением Совета Комсомольского сельского поселения от 16.08.2012 № 16.</w:t>
      </w:r>
      <w:r w:rsidR="00C91B4D">
        <w:t xml:space="preserve"> </w:t>
      </w:r>
    </w:p>
    <w:p w:rsidR="00FD156E" w:rsidRDefault="00F874EF" w:rsidP="00F7623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56E">
        <w:rPr>
          <w:rFonts w:ascii="Times New Roman" w:hAnsi="Times New Roman" w:cs="Times New Roman"/>
          <w:sz w:val="24"/>
          <w:szCs w:val="24"/>
        </w:rPr>
        <w:t>. В нарушение требований п. 11.2 Инструкции № 191н в составе бюджетной отчетности отсутствует Отчет о кассовом поступлении и выбытии  бюджетных средств (ф. 0503124).</w:t>
      </w:r>
    </w:p>
    <w:p w:rsidR="00E4456F" w:rsidRDefault="00F874EF" w:rsidP="00F7623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156E">
        <w:rPr>
          <w:rFonts w:ascii="Times New Roman" w:hAnsi="Times New Roman" w:cs="Times New Roman"/>
          <w:sz w:val="24"/>
          <w:szCs w:val="24"/>
        </w:rPr>
        <w:t xml:space="preserve">. </w:t>
      </w:r>
      <w:r w:rsidR="00C94DC9" w:rsidRPr="00F76239">
        <w:rPr>
          <w:rFonts w:ascii="Times New Roman" w:hAnsi="Times New Roman" w:cs="Times New Roman"/>
          <w:sz w:val="24"/>
          <w:szCs w:val="24"/>
        </w:rPr>
        <w:t>В нарушение требований Инструкции  № 191н в  Отчете об исполнении бюджета (ф. 0503117) в разделе 3 «Источники финансирования дефицита бюджета»  не заполнена графа 4 «Утвержденные бюджетные назначения»</w:t>
      </w:r>
      <w:r w:rsidR="008271D8" w:rsidRPr="00F76239">
        <w:rPr>
          <w:rFonts w:ascii="Times New Roman" w:hAnsi="Times New Roman" w:cs="Times New Roman"/>
          <w:sz w:val="24"/>
          <w:szCs w:val="24"/>
        </w:rPr>
        <w:t>.</w:t>
      </w:r>
    </w:p>
    <w:p w:rsidR="00AF60AF" w:rsidRDefault="00EE0C56" w:rsidP="00AF60A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4499">
        <w:rPr>
          <w:rFonts w:ascii="Times New Roman" w:hAnsi="Times New Roman" w:cs="Times New Roman"/>
          <w:sz w:val="24"/>
          <w:szCs w:val="24"/>
        </w:rPr>
        <w:t xml:space="preserve"> В</w:t>
      </w:r>
      <w:r w:rsidR="0012154E">
        <w:rPr>
          <w:rFonts w:ascii="Times New Roman" w:hAnsi="Times New Roman" w:cs="Times New Roman"/>
          <w:sz w:val="24"/>
          <w:szCs w:val="24"/>
        </w:rPr>
        <w:t xml:space="preserve"> Отчете об исполнении бюджета (ф. 0503117),  </w:t>
      </w:r>
      <w:r w:rsidR="00AF60AF">
        <w:rPr>
          <w:rFonts w:ascii="Times New Roman" w:hAnsi="Times New Roman" w:cs="Times New Roman"/>
          <w:sz w:val="24"/>
          <w:szCs w:val="24"/>
        </w:rPr>
        <w:t>Б</w:t>
      </w:r>
      <w:r w:rsidR="0012154E">
        <w:rPr>
          <w:rFonts w:ascii="Times New Roman" w:hAnsi="Times New Roman" w:cs="Times New Roman"/>
          <w:sz w:val="24"/>
          <w:szCs w:val="24"/>
        </w:rPr>
        <w:t xml:space="preserve">алансе </w:t>
      </w:r>
      <w:r w:rsidR="00AF60AF">
        <w:rPr>
          <w:rFonts w:ascii="Times New Roman" w:hAnsi="Times New Roman" w:cs="Times New Roman"/>
          <w:sz w:val="24"/>
          <w:szCs w:val="24"/>
        </w:rPr>
        <w:t xml:space="preserve"> по поступлениям и выбытиям бюджетных средств (ф. 0503140), Справке по заключению счетов бюджетного учета отчетного финансового года (ф. 0503110):</w:t>
      </w:r>
    </w:p>
    <w:p w:rsidR="00C20075" w:rsidRDefault="00AF60AF" w:rsidP="00C2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207" w:rsidRPr="00D714B1">
        <w:rPr>
          <w:rFonts w:ascii="Times New Roman" w:hAnsi="Times New Roman" w:cs="Times New Roman"/>
          <w:sz w:val="24"/>
          <w:szCs w:val="24"/>
        </w:rPr>
        <w:t>в кодовой зоне не заполнен</w:t>
      </w:r>
      <w:r w:rsidR="00C20075">
        <w:rPr>
          <w:rFonts w:ascii="Times New Roman" w:hAnsi="Times New Roman" w:cs="Times New Roman"/>
          <w:sz w:val="24"/>
          <w:szCs w:val="24"/>
        </w:rPr>
        <w:t>ы</w:t>
      </w:r>
      <w:r w:rsidR="00942207" w:rsidRPr="00D714B1">
        <w:rPr>
          <w:rFonts w:ascii="Times New Roman" w:hAnsi="Times New Roman" w:cs="Times New Roman"/>
          <w:sz w:val="24"/>
          <w:szCs w:val="24"/>
        </w:rPr>
        <w:t xml:space="preserve"> </w:t>
      </w:r>
      <w:r w:rsidR="00942207">
        <w:rPr>
          <w:rFonts w:ascii="Times New Roman" w:hAnsi="Times New Roman" w:cs="Times New Roman"/>
          <w:sz w:val="24"/>
          <w:szCs w:val="24"/>
        </w:rPr>
        <w:t xml:space="preserve"> код</w:t>
      </w:r>
      <w:r w:rsidR="00C20075">
        <w:rPr>
          <w:rFonts w:ascii="Times New Roman" w:hAnsi="Times New Roman" w:cs="Times New Roman"/>
          <w:sz w:val="24"/>
          <w:szCs w:val="24"/>
        </w:rPr>
        <w:t>ы</w:t>
      </w:r>
      <w:r w:rsidR="00942207">
        <w:rPr>
          <w:rFonts w:ascii="Times New Roman" w:hAnsi="Times New Roman" w:cs="Times New Roman"/>
          <w:sz w:val="24"/>
          <w:szCs w:val="24"/>
        </w:rPr>
        <w:t xml:space="preserve">: </w:t>
      </w:r>
      <w:r w:rsidR="00942207" w:rsidRPr="00D714B1">
        <w:rPr>
          <w:rFonts w:ascii="Times New Roman" w:hAnsi="Times New Roman" w:cs="Times New Roman"/>
          <w:sz w:val="24"/>
          <w:szCs w:val="24"/>
        </w:rPr>
        <w:t xml:space="preserve"> «по ОКПО»</w:t>
      </w:r>
      <w:r w:rsidR="00C20075">
        <w:rPr>
          <w:rFonts w:ascii="Times New Roman" w:hAnsi="Times New Roman" w:cs="Times New Roman"/>
          <w:sz w:val="24"/>
          <w:szCs w:val="24"/>
        </w:rPr>
        <w:t>,</w:t>
      </w:r>
      <w:r w:rsidR="00C20075" w:rsidRPr="00E460E4">
        <w:rPr>
          <w:rFonts w:ascii="Times New Roman" w:hAnsi="Times New Roman" w:cs="Times New Roman"/>
          <w:sz w:val="24"/>
          <w:szCs w:val="24"/>
        </w:rPr>
        <w:t xml:space="preserve"> «по ОКАТО».</w:t>
      </w:r>
      <w:r w:rsidR="00C20075" w:rsidRPr="00D7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27" w:rsidRDefault="00E15BA5" w:rsidP="00AF60A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B27" w:rsidRPr="003B384E">
        <w:rPr>
          <w:rFonts w:ascii="Times New Roman" w:hAnsi="Times New Roman" w:cs="Times New Roman"/>
          <w:sz w:val="24"/>
          <w:szCs w:val="24"/>
        </w:rPr>
        <w:t>.</w:t>
      </w:r>
      <w:r w:rsidR="00183886">
        <w:rPr>
          <w:rFonts w:ascii="Times New Roman" w:hAnsi="Times New Roman" w:cs="Times New Roman"/>
          <w:sz w:val="24"/>
          <w:szCs w:val="24"/>
        </w:rPr>
        <w:t xml:space="preserve"> </w:t>
      </w:r>
      <w:r w:rsidR="00655B27" w:rsidRPr="003B384E">
        <w:rPr>
          <w:rFonts w:ascii="Times New Roman" w:hAnsi="Times New Roman" w:cs="Times New Roman"/>
          <w:sz w:val="24"/>
          <w:szCs w:val="24"/>
        </w:rPr>
        <w:t>В  кодовой зоне  Пояснительной записки (ф. 0503160)  не заполнен</w:t>
      </w:r>
      <w:r w:rsidR="003B384E" w:rsidRPr="003B384E">
        <w:rPr>
          <w:rFonts w:ascii="Times New Roman" w:hAnsi="Times New Roman" w:cs="Times New Roman"/>
          <w:sz w:val="24"/>
          <w:szCs w:val="24"/>
        </w:rPr>
        <w:t>ы</w:t>
      </w:r>
      <w:r w:rsidR="00655B27" w:rsidRPr="003B384E">
        <w:rPr>
          <w:rFonts w:ascii="Times New Roman" w:hAnsi="Times New Roman" w:cs="Times New Roman"/>
          <w:sz w:val="24"/>
          <w:szCs w:val="24"/>
        </w:rPr>
        <w:t xml:space="preserve"> код</w:t>
      </w:r>
      <w:r w:rsidR="003B384E" w:rsidRPr="003B384E">
        <w:rPr>
          <w:rFonts w:ascii="Times New Roman" w:hAnsi="Times New Roman" w:cs="Times New Roman"/>
          <w:sz w:val="24"/>
          <w:szCs w:val="24"/>
        </w:rPr>
        <w:t>ы</w:t>
      </w:r>
      <w:r w:rsidR="00655B27" w:rsidRPr="003B384E">
        <w:rPr>
          <w:rFonts w:ascii="Times New Roman" w:hAnsi="Times New Roman" w:cs="Times New Roman"/>
          <w:sz w:val="24"/>
          <w:szCs w:val="24"/>
        </w:rPr>
        <w:t>:</w:t>
      </w:r>
      <w:r w:rsidR="003B384E" w:rsidRPr="003B384E">
        <w:rPr>
          <w:rFonts w:ascii="Times New Roman" w:hAnsi="Times New Roman" w:cs="Times New Roman"/>
          <w:sz w:val="24"/>
          <w:szCs w:val="24"/>
        </w:rPr>
        <w:t xml:space="preserve"> «по ОКПО», «Глава по БК»</w:t>
      </w:r>
      <w:r w:rsidR="00655B27" w:rsidRPr="003B384E">
        <w:rPr>
          <w:rFonts w:ascii="Times New Roman" w:hAnsi="Times New Roman" w:cs="Times New Roman"/>
          <w:sz w:val="24"/>
          <w:szCs w:val="24"/>
        </w:rPr>
        <w:t xml:space="preserve">. </w:t>
      </w:r>
      <w:r w:rsidR="003B384E" w:rsidRPr="003B384E">
        <w:rPr>
          <w:rFonts w:ascii="Times New Roman" w:hAnsi="Times New Roman" w:cs="Times New Roman"/>
          <w:sz w:val="24"/>
          <w:szCs w:val="24"/>
        </w:rPr>
        <w:t>Также в Пояснительной записке</w:t>
      </w:r>
      <w:r w:rsidR="00C20075">
        <w:rPr>
          <w:rFonts w:ascii="Times New Roman" w:hAnsi="Times New Roman" w:cs="Times New Roman"/>
          <w:sz w:val="24"/>
          <w:szCs w:val="24"/>
        </w:rPr>
        <w:t xml:space="preserve"> (ф. 0503160)</w:t>
      </w:r>
      <w:r w:rsidR="003B384E" w:rsidRPr="003B384E">
        <w:rPr>
          <w:rFonts w:ascii="Times New Roman" w:hAnsi="Times New Roman" w:cs="Times New Roman"/>
          <w:sz w:val="24"/>
          <w:szCs w:val="24"/>
        </w:rPr>
        <w:t xml:space="preserve">  </w:t>
      </w:r>
      <w:r w:rsidR="00655B27" w:rsidRPr="003B384E">
        <w:rPr>
          <w:rFonts w:ascii="Times New Roman" w:hAnsi="Times New Roman" w:cs="Times New Roman"/>
          <w:sz w:val="24"/>
          <w:szCs w:val="24"/>
        </w:rPr>
        <w:t xml:space="preserve"> отсутствует дата составления.</w:t>
      </w:r>
    </w:p>
    <w:p w:rsidR="003B384E" w:rsidRDefault="00E15BA5" w:rsidP="001838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384E" w:rsidRPr="000B5288">
        <w:rPr>
          <w:rFonts w:ascii="Times New Roman" w:hAnsi="Times New Roman" w:cs="Times New Roman"/>
          <w:sz w:val="24"/>
          <w:szCs w:val="24"/>
        </w:rPr>
        <w:t xml:space="preserve"> В нарушение</w:t>
      </w:r>
      <w:r w:rsidR="00C20075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3B384E" w:rsidRPr="000B5288">
        <w:rPr>
          <w:rFonts w:ascii="Times New Roman" w:hAnsi="Times New Roman" w:cs="Times New Roman"/>
          <w:sz w:val="24"/>
          <w:szCs w:val="24"/>
        </w:rPr>
        <w:t xml:space="preserve"> п. 152 Инструкции  № 191н  Пояснительная записка (ф. 0503160) представлена  без учета требований по оформлению и составу информации по разделам.</w:t>
      </w:r>
    </w:p>
    <w:p w:rsidR="00F00AA7" w:rsidRPr="00F00AA7" w:rsidRDefault="00E15BA5" w:rsidP="003B384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0AA7">
        <w:rPr>
          <w:rFonts w:ascii="Times New Roman" w:hAnsi="Times New Roman" w:cs="Times New Roman"/>
          <w:sz w:val="24"/>
          <w:szCs w:val="24"/>
        </w:rPr>
        <w:t xml:space="preserve">. </w:t>
      </w:r>
      <w:r w:rsidR="00F00AA7" w:rsidRPr="00F00AA7">
        <w:rPr>
          <w:rFonts w:ascii="Times New Roman" w:hAnsi="Times New Roman" w:cs="Times New Roman"/>
          <w:sz w:val="24"/>
          <w:szCs w:val="24"/>
        </w:rPr>
        <w:t>В текстовой части Пояснительной записки (ф. 0503160) отсутствует информация о причинах образования невыясненных поступлений и приняты</w:t>
      </w:r>
      <w:r w:rsidR="00C20075">
        <w:rPr>
          <w:rFonts w:ascii="Times New Roman" w:hAnsi="Times New Roman" w:cs="Times New Roman"/>
          <w:sz w:val="24"/>
          <w:szCs w:val="24"/>
        </w:rPr>
        <w:t>х</w:t>
      </w:r>
      <w:r w:rsidR="00F00AA7" w:rsidRPr="00F00AA7">
        <w:rPr>
          <w:rFonts w:ascii="Times New Roman" w:hAnsi="Times New Roman" w:cs="Times New Roman"/>
          <w:sz w:val="24"/>
          <w:szCs w:val="24"/>
        </w:rPr>
        <w:t xml:space="preserve"> мер</w:t>
      </w:r>
      <w:r w:rsidR="00C20075">
        <w:rPr>
          <w:rFonts w:ascii="Times New Roman" w:hAnsi="Times New Roman" w:cs="Times New Roman"/>
          <w:sz w:val="24"/>
          <w:szCs w:val="24"/>
        </w:rPr>
        <w:t>ах</w:t>
      </w:r>
      <w:r w:rsidR="00F00AA7" w:rsidRPr="00F00AA7">
        <w:rPr>
          <w:rFonts w:ascii="Times New Roman" w:hAnsi="Times New Roman" w:cs="Times New Roman"/>
          <w:sz w:val="24"/>
          <w:szCs w:val="24"/>
        </w:rPr>
        <w:t xml:space="preserve"> для уточнения данных сумм.</w:t>
      </w:r>
    </w:p>
    <w:p w:rsidR="003B384E" w:rsidRPr="00AA2E66" w:rsidRDefault="00E15BA5" w:rsidP="003B384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384E" w:rsidRPr="00AA2E66">
        <w:rPr>
          <w:rFonts w:ascii="Times New Roman" w:hAnsi="Times New Roman" w:cs="Times New Roman"/>
          <w:sz w:val="24"/>
          <w:szCs w:val="24"/>
        </w:rPr>
        <w:t xml:space="preserve">. В нарушение требований  п.8 Инструкции  № 191н  в составе бюджетной отчетности </w:t>
      </w:r>
    </w:p>
    <w:p w:rsidR="003B384E" w:rsidRDefault="003B384E" w:rsidP="003B384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2E66">
        <w:rPr>
          <w:rFonts w:ascii="Times New Roman" w:hAnsi="Times New Roman" w:cs="Times New Roman"/>
          <w:sz w:val="24"/>
          <w:szCs w:val="24"/>
        </w:rPr>
        <w:t xml:space="preserve">представлены приложения к Пояснительной записке (ф. 0503160): </w:t>
      </w:r>
      <w:r w:rsidR="00A33D62">
        <w:rPr>
          <w:rFonts w:ascii="Times New Roman" w:hAnsi="Times New Roman" w:cs="Times New Roman"/>
          <w:sz w:val="24"/>
          <w:szCs w:val="24"/>
        </w:rPr>
        <w:t>ф. 0503166 «Сведения об исполнении мероприятий в рамках целевых программ», ф. 0503167 «Сведения о целевых иностранных кредитах», ф. 0503171 «Сведения о финансовых вложениях получателя бюджетных средств, администратора источников финансирования дефицита</w:t>
      </w:r>
      <w:r w:rsidR="00C578BD">
        <w:rPr>
          <w:rFonts w:ascii="Times New Roman" w:hAnsi="Times New Roman" w:cs="Times New Roman"/>
          <w:sz w:val="24"/>
          <w:szCs w:val="24"/>
        </w:rPr>
        <w:t xml:space="preserve">», ф. 0503172 «Сведения о государственном (муниципальном) долге»,  </w:t>
      </w:r>
      <w:r w:rsidRPr="00AA2E66">
        <w:rPr>
          <w:rFonts w:ascii="Times New Roman" w:hAnsi="Times New Roman" w:cs="Times New Roman"/>
          <w:sz w:val="24"/>
          <w:szCs w:val="24"/>
        </w:rPr>
        <w:t xml:space="preserve">  ф.0503176  «Сведения о недостачах и хищениях денежных средств и материальных ценностей», не имеющие  числовых значений. </w:t>
      </w:r>
      <w:r w:rsidRPr="000D3370">
        <w:rPr>
          <w:rFonts w:ascii="Times New Roman" w:hAnsi="Times New Roman" w:cs="Times New Roman"/>
          <w:sz w:val="24"/>
          <w:szCs w:val="24"/>
        </w:rPr>
        <w:t>В случае</w:t>
      </w:r>
      <w:r w:rsidR="00A73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70">
        <w:rPr>
          <w:rFonts w:ascii="Times New Roman" w:hAnsi="Times New Roman" w:cs="Times New Roman"/>
          <w:sz w:val="24"/>
          <w:szCs w:val="24"/>
        </w:rPr>
        <w:t xml:space="preserve">  если все показатели, предусмотренные формой бюджетной отчетности, не имеют числового значения, </w:t>
      </w:r>
      <w:r w:rsidRPr="000D3370">
        <w:rPr>
          <w:rFonts w:ascii="Times New Roman" w:hAnsi="Times New Roman" w:cs="Times New Roman"/>
          <w:sz w:val="24"/>
          <w:szCs w:val="24"/>
        </w:rPr>
        <w:lastRenderedPageBreak/>
        <w:t xml:space="preserve">такая форма отчетности не составляется, информация  о чем подлежит отражению в Пояснительной записке. </w:t>
      </w:r>
    </w:p>
    <w:p w:rsidR="00A7311B" w:rsidRPr="00A7311B" w:rsidRDefault="00E15BA5" w:rsidP="00D1412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311B" w:rsidRPr="00A7311B">
        <w:rPr>
          <w:rFonts w:ascii="Times New Roman" w:hAnsi="Times New Roman" w:cs="Times New Roman"/>
          <w:sz w:val="24"/>
          <w:szCs w:val="24"/>
        </w:rPr>
        <w:t>. В нарушение требований   Инструкции  № 191н  в составе бюджетной отчетности  представлены приложения к Пояснительной записке (ф. 0503160): таблица № 2 «Сведения о мерах по повышению эффективности расходования бюджетных средств» в незаполненном виде.</w:t>
      </w:r>
    </w:p>
    <w:p w:rsidR="00374FAF" w:rsidRPr="00374FAF" w:rsidRDefault="00E15BA5" w:rsidP="00D1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3751" w:rsidRPr="00F76239">
        <w:rPr>
          <w:rFonts w:ascii="Times New Roman" w:hAnsi="Times New Roman" w:cs="Times New Roman"/>
          <w:sz w:val="24"/>
          <w:szCs w:val="24"/>
        </w:rPr>
        <w:t>.</w:t>
      </w:r>
      <w:r w:rsidR="00DE5CED">
        <w:rPr>
          <w:rFonts w:ascii="Times New Roman" w:hAnsi="Times New Roman" w:cs="Times New Roman"/>
          <w:sz w:val="24"/>
          <w:szCs w:val="24"/>
        </w:rPr>
        <w:t xml:space="preserve"> </w:t>
      </w:r>
      <w:r w:rsidR="00374FAF">
        <w:rPr>
          <w:rFonts w:ascii="Times New Roman" w:hAnsi="Times New Roman" w:cs="Times New Roman"/>
          <w:sz w:val="24"/>
          <w:szCs w:val="24"/>
        </w:rPr>
        <w:t>П</w:t>
      </w:r>
      <w:r w:rsidR="00DE5CED">
        <w:rPr>
          <w:rFonts w:ascii="Times New Roman" w:hAnsi="Times New Roman" w:cs="Times New Roman"/>
          <w:sz w:val="24"/>
          <w:szCs w:val="24"/>
        </w:rPr>
        <w:t>риложени</w:t>
      </w:r>
      <w:r w:rsidR="00374FAF">
        <w:rPr>
          <w:rFonts w:ascii="Times New Roman" w:hAnsi="Times New Roman" w:cs="Times New Roman"/>
          <w:sz w:val="24"/>
          <w:szCs w:val="24"/>
        </w:rPr>
        <w:t>е</w:t>
      </w:r>
      <w:r w:rsidR="00DE5CED">
        <w:rPr>
          <w:rFonts w:ascii="Times New Roman" w:hAnsi="Times New Roman" w:cs="Times New Roman"/>
          <w:sz w:val="24"/>
          <w:szCs w:val="24"/>
        </w:rPr>
        <w:t xml:space="preserve">  «Сведения об особенностях ведения бюджетного учета» (Таблица № 4) к Пояснительной записке составлен</w:t>
      </w:r>
      <w:r w:rsidR="00864F87">
        <w:rPr>
          <w:rFonts w:ascii="Times New Roman" w:hAnsi="Times New Roman" w:cs="Times New Roman"/>
          <w:sz w:val="24"/>
          <w:szCs w:val="24"/>
        </w:rPr>
        <w:t>о</w:t>
      </w:r>
      <w:r w:rsidR="00DE5CED">
        <w:rPr>
          <w:rFonts w:ascii="Times New Roman" w:hAnsi="Times New Roman" w:cs="Times New Roman"/>
          <w:sz w:val="24"/>
          <w:szCs w:val="24"/>
        </w:rPr>
        <w:t xml:space="preserve"> с нарушением требований</w:t>
      </w:r>
      <w:r w:rsidR="00A060A6">
        <w:rPr>
          <w:rFonts w:ascii="Times New Roman" w:hAnsi="Times New Roman" w:cs="Times New Roman"/>
          <w:sz w:val="24"/>
          <w:szCs w:val="24"/>
        </w:rPr>
        <w:t xml:space="preserve"> п. 15</w:t>
      </w:r>
      <w:r w:rsidR="00D1412D">
        <w:rPr>
          <w:rFonts w:ascii="Times New Roman" w:hAnsi="Times New Roman" w:cs="Times New Roman"/>
          <w:sz w:val="24"/>
          <w:szCs w:val="24"/>
        </w:rPr>
        <w:t>6</w:t>
      </w:r>
      <w:r w:rsidR="00A060A6">
        <w:rPr>
          <w:rFonts w:ascii="Times New Roman" w:hAnsi="Times New Roman" w:cs="Times New Roman"/>
          <w:sz w:val="24"/>
          <w:szCs w:val="24"/>
        </w:rPr>
        <w:t xml:space="preserve"> Инструкции № 191н</w:t>
      </w:r>
      <w:r w:rsidR="00DE5CED">
        <w:rPr>
          <w:rFonts w:ascii="Times New Roman" w:hAnsi="Times New Roman" w:cs="Times New Roman"/>
          <w:sz w:val="24"/>
          <w:szCs w:val="24"/>
        </w:rPr>
        <w:t>.</w:t>
      </w:r>
      <w:r w:rsidR="00A060A6">
        <w:rPr>
          <w:rFonts w:ascii="Times New Roman" w:hAnsi="Times New Roman" w:cs="Times New Roman"/>
          <w:sz w:val="24"/>
          <w:szCs w:val="24"/>
        </w:rPr>
        <w:t xml:space="preserve"> </w:t>
      </w:r>
      <w:r w:rsidR="00374FAF" w:rsidRPr="00374FAF">
        <w:rPr>
          <w:rFonts w:ascii="Times New Roman" w:hAnsi="Times New Roman" w:cs="Times New Roman"/>
          <w:sz w:val="24"/>
          <w:szCs w:val="24"/>
        </w:rPr>
        <w:t>Информация в таблице  должна характеризовать использованные в отчетном периоде особенности отражения в бюджетном учете операций с активами и обязательствами бюджетного учреждения в части установленного Инструкцией по бюджетному учету права самостоятельного определения таких особенностей и отраслевых особенностей бюджетного учета, разработанных соответствующими федеральными органами исполнительной власти и утвержденных в установленном порядке.</w:t>
      </w:r>
    </w:p>
    <w:p w:rsidR="00A060A6" w:rsidRDefault="00F874EF" w:rsidP="003C235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BA5">
        <w:rPr>
          <w:rFonts w:ascii="Times New Roman" w:hAnsi="Times New Roman" w:cs="Times New Roman"/>
          <w:sz w:val="24"/>
          <w:szCs w:val="24"/>
        </w:rPr>
        <w:t>2</w:t>
      </w:r>
      <w:r w:rsidR="00374FAF">
        <w:rPr>
          <w:rFonts w:ascii="Times New Roman" w:hAnsi="Times New Roman" w:cs="Times New Roman"/>
          <w:sz w:val="24"/>
          <w:szCs w:val="24"/>
        </w:rPr>
        <w:t xml:space="preserve">. Приложение «Сведения о результатах мероприятий внутреннего контроля» (Таблица № 5) </w:t>
      </w:r>
      <w:r w:rsidR="00D1412D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  <w:r w:rsidR="00374FAF">
        <w:rPr>
          <w:rFonts w:ascii="Times New Roman" w:hAnsi="Times New Roman" w:cs="Times New Roman"/>
          <w:sz w:val="24"/>
          <w:szCs w:val="24"/>
        </w:rPr>
        <w:t>составлен</w:t>
      </w:r>
      <w:r w:rsidR="00D1412D">
        <w:rPr>
          <w:rFonts w:ascii="Times New Roman" w:hAnsi="Times New Roman" w:cs="Times New Roman"/>
          <w:sz w:val="24"/>
          <w:szCs w:val="24"/>
        </w:rPr>
        <w:t>о</w:t>
      </w:r>
      <w:r w:rsidR="00374FAF">
        <w:rPr>
          <w:rFonts w:ascii="Times New Roman" w:hAnsi="Times New Roman" w:cs="Times New Roman"/>
          <w:sz w:val="24"/>
          <w:szCs w:val="24"/>
        </w:rPr>
        <w:t xml:space="preserve"> с нарушением требований п. 157 Инструкции № 191н. В графе 1 отсутствуют типы контрольных мероприятий (предварительный, текущий, последующий).</w:t>
      </w:r>
    </w:p>
    <w:p w:rsidR="00A03F9C" w:rsidRPr="00AA2E66" w:rsidRDefault="00A03F9C" w:rsidP="00A03F9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B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412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61">
        <w:rPr>
          <w:rFonts w:ascii="Times New Roman" w:hAnsi="Times New Roman" w:cs="Times New Roman"/>
          <w:sz w:val="24"/>
          <w:szCs w:val="24"/>
        </w:rPr>
        <w:t>«Сведения о результатах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2D">
        <w:rPr>
          <w:rFonts w:ascii="Times New Roman" w:hAnsi="Times New Roman" w:cs="Times New Roman"/>
          <w:sz w:val="24"/>
          <w:szCs w:val="24"/>
        </w:rPr>
        <w:t>(ф. 0503162)</w:t>
      </w:r>
      <w:r>
        <w:rPr>
          <w:rFonts w:ascii="Times New Roman" w:hAnsi="Times New Roman" w:cs="Times New Roman"/>
          <w:sz w:val="24"/>
          <w:szCs w:val="24"/>
        </w:rPr>
        <w:t xml:space="preserve">  к Пояснительной записке составлен</w:t>
      </w:r>
      <w:r w:rsidR="00D141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требований п. 161 Инструкции № 191н, а именно информация в приложении  не  содержит обобщенные за отчетный период данные о результатах деятельности субъекта бюджетной отчетности, установленных для него соответствующим главным распорядителем, распорядителем бюджетных средств, в разрезе плановых и фактических показателей в натуральном и стоимостном выражении. Если субъекту бюджетной отчетности не установлены в соответствующем порядке показатели результативности деятельности, то информация о результатах деятельности раскрывается в текстовой части раздела 2 Пояснительной записки.</w:t>
      </w:r>
    </w:p>
    <w:p w:rsidR="00A03F9C" w:rsidRDefault="00A03F9C" w:rsidP="00A03F9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B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412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="00E15BA5">
        <w:rPr>
          <w:rFonts w:ascii="Times New Roman" w:hAnsi="Times New Roman" w:cs="Times New Roman"/>
          <w:sz w:val="24"/>
          <w:szCs w:val="24"/>
        </w:rPr>
        <w:t xml:space="preserve"> (ф. 0503163)</w:t>
      </w:r>
      <w:r>
        <w:rPr>
          <w:rFonts w:ascii="Times New Roman" w:hAnsi="Times New Roman" w:cs="Times New Roman"/>
          <w:sz w:val="24"/>
          <w:szCs w:val="24"/>
        </w:rPr>
        <w:t xml:space="preserve">  к Пояснительной записке составлен</w:t>
      </w:r>
      <w:r w:rsidR="00E15B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с нарушением требований п. 162 Инструкции № 191н:</w:t>
      </w:r>
    </w:p>
    <w:p w:rsidR="00A03F9C" w:rsidRDefault="00A03F9C" w:rsidP="00A03F9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1 не указаны коды глав по БК; </w:t>
      </w:r>
    </w:p>
    <w:p w:rsidR="00A03F9C" w:rsidRDefault="00A03F9C" w:rsidP="00A03F9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5 отсутствует ссылка на правовые основания причин внесенных уточнений. </w:t>
      </w:r>
    </w:p>
    <w:p w:rsidR="00143751" w:rsidRPr="00F76239" w:rsidRDefault="00A03F9C" w:rsidP="003C235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B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BA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A85162">
        <w:rPr>
          <w:rFonts w:ascii="Times New Roman" w:hAnsi="Times New Roman" w:cs="Times New Roman"/>
          <w:sz w:val="24"/>
          <w:szCs w:val="24"/>
        </w:rPr>
        <w:t xml:space="preserve"> </w:t>
      </w:r>
      <w:r w:rsidR="00143751" w:rsidRPr="00F76239">
        <w:rPr>
          <w:rFonts w:ascii="Times New Roman" w:hAnsi="Times New Roman" w:cs="Times New Roman"/>
          <w:sz w:val="24"/>
          <w:szCs w:val="24"/>
        </w:rPr>
        <w:t>«Сведения об исполнении бюджета»</w:t>
      </w:r>
      <w:r w:rsidR="00E15BA5">
        <w:rPr>
          <w:rFonts w:ascii="Times New Roman" w:hAnsi="Times New Roman" w:cs="Times New Roman"/>
          <w:sz w:val="24"/>
          <w:szCs w:val="24"/>
        </w:rPr>
        <w:t xml:space="preserve"> (ф. 0503164) </w:t>
      </w:r>
      <w:r w:rsidR="003C2359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725452">
        <w:rPr>
          <w:rFonts w:ascii="Times New Roman" w:hAnsi="Times New Roman" w:cs="Times New Roman"/>
          <w:sz w:val="24"/>
          <w:szCs w:val="24"/>
        </w:rPr>
        <w:t>о</w:t>
      </w:r>
      <w:r w:rsidR="00143751" w:rsidRPr="00F76239">
        <w:rPr>
          <w:rFonts w:ascii="Times New Roman" w:hAnsi="Times New Roman" w:cs="Times New Roman"/>
          <w:sz w:val="24"/>
          <w:szCs w:val="24"/>
        </w:rPr>
        <w:t xml:space="preserve"> с нарушением требований п. 163 Инструкции № 191н.</w:t>
      </w:r>
      <w:r w:rsidR="008271D8" w:rsidRPr="00F76239">
        <w:rPr>
          <w:rFonts w:ascii="Times New Roman" w:hAnsi="Times New Roman" w:cs="Times New Roman"/>
          <w:sz w:val="24"/>
          <w:szCs w:val="24"/>
        </w:rPr>
        <w:t xml:space="preserve"> </w:t>
      </w:r>
      <w:r w:rsidR="00143751" w:rsidRPr="00F76239">
        <w:rPr>
          <w:rFonts w:ascii="Times New Roman" w:hAnsi="Times New Roman" w:cs="Times New Roman"/>
          <w:sz w:val="24"/>
          <w:szCs w:val="24"/>
        </w:rPr>
        <w:t>При этом необходимо особо отметить, что в совместном письме Министерства финансов Российской Федерации и Федерального казначейства от 09.01.2013 № 42-7.4-05/2.1-3 «Об особенностях составления и представления годовой бюджетной отчетности и сводной бухгалтерской отчетности  государственных бюджетных и автономных учреждений главными администраторами средств федерального бюджета за 2012 год» не только дополнительно разъяснён порядок заполнения данной формы,  но и приведён пример её заполнения.</w:t>
      </w:r>
    </w:p>
    <w:p w:rsidR="00143751" w:rsidRDefault="00143751" w:rsidP="00BD447A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</w:p>
    <w:p w:rsidR="00F71123" w:rsidRDefault="0014375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Анализ и</w:t>
      </w:r>
      <w:r w:rsidR="00752957" w:rsidRPr="00E0480B">
        <w:rPr>
          <w:rStyle w:val="a7"/>
          <w:color w:val="0D0D0D"/>
        </w:rPr>
        <w:t>сполнение</w:t>
      </w:r>
      <w:r>
        <w:rPr>
          <w:rStyle w:val="a7"/>
          <w:color w:val="0D0D0D"/>
        </w:rPr>
        <w:t xml:space="preserve"> доходной части </w:t>
      </w:r>
      <w:r w:rsidR="00752957" w:rsidRPr="00E0480B">
        <w:rPr>
          <w:rStyle w:val="a7"/>
          <w:color w:val="0D0D0D"/>
        </w:rPr>
        <w:t xml:space="preserve"> бюджета</w:t>
      </w:r>
      <w:r w:rsidR="00771C11">
        <w:rPr>
          <w:rStyle w:val="a7"/>
          <w:color w:val="0D0D0D"/>
        </w:rPr>
        <w:t xml:space="preserve">   </w:t>
      </w:r>
      <w:r w:rsidR="00DC780A">
        <w:rPr>
          <w:rStyle w:val="a7"/>
          <w:color w:val="0D0D0D"/>
        </w:rPr>
        <w:t>Комсомольского</w:t>
      </w:r>
      <w:r w:rsidR="00771C11">
        <w:rPr>
          <w:rStyle w:val="a7"/>
          <w:color w:val="0D0D0D"/>
        </w:rPr>
        <w:t xml:space="preserve"> сельско</w:t>
      </w:r>
      <w:r w:rsidR="00F71123">
        <w:rPr>
          <w:rStyle w:val="a7"/>
          <w:color w:val="0D0D0D"/>
        </w:rPr>
        <w:t>го</w:t>
      </w:r>
    </w:p>
    <w:p w:rsidR="00752957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поселени</w:t>
      </w:r>
      <w:r w:rsidR="00F71123">
        <w:rPr>
          <w:rStyle w:val="a7"/>
          <w:color w:val="0D0D0D"/>
        </w:rPr>
        <w:t>я</w:t>
      </w:r>
      <w:r>
        <w:rPr>
          <w:rStyle w:val="a7"/>
          <w:color w:val="0D0D0D"/>
        </w:rPr>
        <w:t xml:space="preserve"> за 2012 год  </w:t>
      </w:r>
    </w:p>
    <w:p w:rsidR="00B9055C" w:rsidRPr="00E0480B" w:rsidRDefault="00B9055C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B5144F" w:rsidRDefault="00752957" w:rsidP="00B177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 1. В соответствии</w:t>
      </w:r>
      <w:r w:rsidR="00B5144F">
        <w:rPr>
          <w:color w:val="0D0D0D"/>
        </w:rPr>
        <w:t xml:space="preserve"> с </w:t>
      </w:r>
      <w:r w:rsidR="00B5144F" w:rsidRPr="00E0480B">
        <w:rPr>
          <w:color w:val="0D0D0D"/>
        </w:rPr>
        <w:t xml:space="preserve">Решением </w:t>
      </w:r>
      <w:r w:rsidR="00B5144F">
        <w:rPr>
          <w:color w:val="0D0D0D"/>
        </w:rPr>
        <w:t xml:space="preserve">Совета </w:t>
      </w:r>
      <w:r w:rsidR="00B5144F" w:rsidRPr="00E0480B">
        <w:rPr>
          <w:color w:val="0D0D0D"/>
        </w:rPr>
        <w:t xml:space="preserve"> </w:t>
      </w:r>
      <w:r w:rsidR="00CF799C">
        <w:rPr>
          <w:color w:val="0D0D0D"/>
        </w:rPr>
        <w:t>Комсомольского</w:t>
      </w:r>
      <w:r w:rsidR="00B5144F" w:rsidRPr="00E0480B">
        <w:rPr>
          <w:color w:val="0D0D0D"/>
        </w:rPr>
        <w:t xml:space="preserve"> сельского поселения от 2</w:t>
      </w:r>
      <w:r w:rsidR="00CF799C">
        <w:rPr>
          <w:color w:val="0D0D0D"/>
        </w:rPr>
        <w:t>6</w:t>
      </w:r>
      <w:r w:rsidR="00B5144F" w:rsidRPr="00E0480B">
        <w:rPr>
          <w:color w:val="0D0D0D"/>
        </w:rPr>
        <w:t>.12.201</w:t>
      </w:r>
      <w:r w:rsidR="00B5144F">
        <w:rPr>
          <w:color w:val="0D0D0D"/>
        </w:rPr>
        <w:t>1</w:t>
      </w:r>
      <w:r w:rsidR="00B5144F" w:rsidRPr="00E0480B">
        <w:rPr>
          <w:color w:val="0D0D0D"/>
        </w:rPr>
        <w:t xml:space="preserve">  </w:t>
      </w:r>
    </w:p>
    <w:p w:rsidR="00752957" w:rsidRPr="00E0480B" w:rsidRDefault="00B5144F" w:rsidP="00B5144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№ </w:t>
      </w:r>
      <w:r>
        <w:rPr>
          <w:color w:val="0D0D0D"/>
        </w:rPr>
        <w:t>12</w:t>
      </w:r>
      <w:r w:rsidRPr="00E0480B">
        <w:rPr>
          <w:color w:val="0D0D0D"/>
        </w:rPr>
        <w:t xml:space="preserve"> «О</w:t>
      </w:r>
      <w:r>
        <w:rPr>
          <w:color w:val="0D0D0D"/>
        </w:rPr>
        <w:t xml:space="preserve">  бюджет</w:t>
      </w:r>
      <w:r w:rsidR="00CF799C">
        <w:rPr>
          <w:color w:val="0D0D0D"/>
        </w:rPr>
        <w:t>е</w:t>
      </w:r>
      <w:r>
        <w:rPr>
          <w:color w:val="0D0D0D"/>
        </w:rPr>
        <w:t xml:space="preserve"> муниципального образования «К</w:t>
      </w:r>
      <w:r w:rsidR="00CF799C">
        <w:rPr>
          <w:color w:val="0D0D0D"/>
        </w:rPr>
        <w:t>омсомольское</w:t>
      </w:r>
      <w:r>
        <w:rPr>
          <w:color w:val="0D0D0D"/>
        </w:rPr>
        <w:t xml:space="preserve"> сельское поселение» </w:t>
      </w:r>
      <w:r w:rsidR="00CF799C">
        <w:rPr>
          <w:color w:val="0D0D0D"/>
        </w:rPr>
        <w:t xml:space="preserve"> Первомайского района Томской области </w:t>
      </w:r>
      <w:r>
        <w:rPr>
          <w:color w:val="0D0D0D"/>
        </w:rPr>
        <w:t>на 2012 год»</w:t>
      </w:r>
      <w:r w:rsidRPr="00E0480B">
        <w:rPr>
          <w:color w:val="0D0D0D"/>
        </w:rPr>
        <w:t xml:space="preserve"> </w:t>
      </w:r>
      <w:r w:rsidR="006E522E">
        <w:rPr>
          <w:color w:val="0D0D0D"/>
        </w:rPr>
        <w:t xml:space="preserve"> (</w:t>
      </w:r>
      <w:r w:rsidRPr="00E0480B">
        <w:rPr>
          <w:color w:val="0D0D0D"/>
        </w:rPr>
        <w:t>с изменениями и дополнениями</w:t>
      </w:r>
      <w:r w:rsidR="006E522E">
        <w:rPr>
          <w:color w:val="0D0D0D"/>
        </w:rPr>
        <w:t xml:space="preserve">), </w:t>
      </w:r>
      <w:r w:rsidR="00752957" w:rsidRPr="00E0480B">
        <w:rPr>
          <w:color w:val="0D0D0D"/>
        </w:rPr>
        <w:t xml:space="preserve"> </w:t>
      </w:r>
      <w:r w:rsidR="00752957" w:rsidRPr="00B5144F">
        <w:rPr>
          <w:rStyle w:val="a7"/>
          <w:b w:val="0"/>
          <w:color w:val="0D0D0D"/>
        </w:rPr>
        <w:t xml:space="preserve">доходы </w:t>
      </w:r>
      <w:r w:rsidR="00752957" w:rsidRPr="00B5144F">
        <w:rPr>
          <w:rStyle w:val="a7"/>
          <w:b w:val="0"/>
          <w:color w:val="0D0D0D"/>
        </w:rPr>
        <w:lastRenderedPageBreak/>
        <w:t>бюджета</w:t>
      </w:r>
      <w:r w:rsidR="00752957" w:rsidRPr="00B5144F">
        <w:rPr>
          <w:color w:val="0D0D0D"/>
        </w:rPr>
        <w:t xml:space="preserve"> установлены в сумме </w:t>
      </w:r>
      <w:r w:rsidR="00CF799C">
        <w:rPr>
          <w:color w:val="0D0D0D"/>
        </w:rPr>
        <w:t>16705,2</w:t>
      </w:r>
      <w:r w:rsidR="00143751" w:rsidRPr="00B5144F">
        <w:rPr>
          <w:color w:val="0D0D0D"/>
        </w:rPr>
        <w:t xml:space="preserve"> </w:t>
      </w:r>
      <w:r w:rsidR="00752957" w:rsidRPr="00B5144F">
        <w:rPr>
          <w:color w:val="0D0D0D"/>
        </w:rPr>
        <w:t>тыс. рублей. Исполнение доходной части бюджета</w:t>
      </w:r>
      <w:r w:rsidR="00B9055C">
        <w:rPr>
          <w:color w:val="0D0D0D"/>
        </w:rPr>
        <w:t xml:space="preserve"> поселения </w:t>
      </w:r>
      <w:r w:rsidR="00752957" w:rsidRPr="00B5144F">
        <w:rPr>
          <w:color w:val="0D0D0D"/>
        </w:rPr>
        <w:t xml:space="preserve"> за 201</w:t>
      </w:r>
      <w:r w:rsidR="00143751" w:rsidRPr="00B5144F">
        <w:rPr>
          <w:color w:val="0D0D0D"/>
        </w:rPr>
        <w:t>2</w:t>
      </w:r>
      <w:r w:rsidR="00752957" w:rsidRPr="00B5144F">
        <w:rPr>
          <w:color w:val="0D0D0D"/>
        </w:rPr>
        <w:t xml:space="preserve"> год составило</w:t>
      </w:r>
      <w:r w:rsidR="00752957" w:rsidRPr="00E0480B">
        <w:rPr>
          <w:color w:val="0D0D0D"/>
        </w:rPr>
        <w:t xml:space="preserve"> </w:t>
      </w:r>
      <w:r w:rsidR="00CF799C">
        <w:rPr>
          <w:color w:val="0D0D0D"/>
        </w:rPr>
        <w:t>16686,8</w:t>
      </w:r>
      <w:r w:rsidR="00752957" w:rsidRPr="00E0480B">
        <w:rPr>
          <w:color w:val="0D0D0D"/>
        </w:rPr>
        <w:t xml:space="preserve"> тыс. рублей или </w:t>
      </w:r>
      <w:r w:rsidR="00143751">
        <w:rPr>
          <w:color w:val="0D0D0D"/>
        </w:rPr>
        <w:t>9</w:t>
      </w:r>
      <w:r w:rsidR="00CF799C">
        <w:rPr>
          <w:color w:val="0D0D0D"/>
        </w:rPr>
        <w:t>9</w:t>
      </w:r>
      <w:r w:rsidR="00143751">
        <w:rPr>
          <w:color w:val="0D0D0D"/>
        </w:rPr>
        <w:t>,</w:t>
      </w:r>
      <w:r w:rsidR="00CF799C">
        <w:rPr>
          <w:color w:val="0D0D0D"/>
        </w:rPr>
        <w:t>9</w:t>
      </w:r>
      <w:r w:rsidR="00143751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% </w:t>
      </w:r>
      <w:r>
        <w:rPr>
          <w:color w:val="0D0D0D"/>
        </w:rPr>
        <w:t xml:space="preserve"> от утвержденного плана</w:t>
      </w:r>
      <w:r w:rsidR="00752957" w:rsidRPr="00E0480B">
        <w:rPr>
          <w:color w:val="0D0D0D"/>
        </w:rPr>
        <w:t>.</w:t>
      </w:r>
    </w:p>
    <w:p w:rsidR="00D86484" w:rsidRDefault="00752957" w:rsidP="00E0312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Динамика </w:t>
      </w:r>
      <w:r w:rsidR="00415405">
        <w:rPr>
          <w:color w:val="0D0D0D"/>
        </w:rPr>
        <w:t xml:space="preserve"> и структура доходной части </w:t>
      </w:r>
      <w:r w:rsidRPr="00E0480B">
        <w:rPr>
          <w:color w:val="0D0D0D"/>
        </w:rPr>
        <w:t xml:space="preserve"> бюджета  поселения в 201</w:t>
      </w:r>
      <w:r w:rsidR="0041540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415405">
        <w:rPr>
          <w:color w:val="0D0D0D"/>
        </w:rPr>
        <w:t>2</w:t>
      </w:r>
      <w:r w:rsidRPr="00E0480B">
        <w:rPr>
          <w:color w:val="0D0D0D"/>
        </w:rPr>
        <w:t xml:space="preserve"> годах </w:t>
      </w:r>
      <w:r w:rsidR="00415405">
        <w:rPr>
          <w:color w:val="0D0D0D"/>
        </w:rPr>
        <w:t>представлена в таблице № 1</w:t>
      </w:r>
      <w:r w:rsidRPr="00E0480B">
        <w:rPr>
          <w:color w:val="0D0D0D"/>
        </w:rPr>
        <w:t>:</w:t>
      </w:r>
    </w:p>
    <w:p w:rsidR="00752957" w:rsidRPr="00E0480B" w:rsidRDefault="00415405" w:rsidP="00415405">
      <w:pPr>
        <w:pStyle w:val="a6"/>
        <w:spacing w:line="276" w:lineRule="auto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№ 1</w:t>
      </w:r>
      <w:r w:rsidR="00752957" w:rsidRPr="00E0480B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 xml:space="preserve">Анализ исполнения бюджета </w:t>
            </w:r>
            <w:r w:rsidR="00B9055C">
              <w:rPr>
                <w:color w:val="0D0D0D"/>
                <w:sz w:val="22"/>
                <w:szCs w:val="22"/>
              </w:rPr>
              <w:t xml:space="preserve"> поселения </w:t>
            </w:r>
            <w:r w:rsidRPr="00C2688C">
              <w:rPr>
                <w:color w:val="0D0D0D"/>
                <w:sz w:val="22"/>
                <w:szCs w:val="22"/>
              </w:rPr>
              <w:t>за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>- 201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финансовые  года по доходам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План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 Исполнение в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% к факту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в % к плану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FE2CE9" w:rsidRPr="00E0480B" w:rsidTr="00CC34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pStyle w:val="a6"/>
              <w:ind w:left="-17"/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CE9" w:rsidRPr="00FE2CE9" w:rsidRDefault="00FE2CE9" w:rsidP="00FE2CE9">
            <w:pPr>
              <w:pStyle w:val="a6"/>
              <w:jc w:val="center"/>
              <w:rPr>
                <w:color w:val="0D0D0D"/>
                <w:sz w:val="18"/>
                <w:szCs w:val="18"/>
              </w:rPr>
            </w:pPr>
            <w:r w:rsidRPr="00FE2CE9">
              <w:rPr>
                <w:color w:val="0D0D0D"/>
                <w:sz w:val="18"/>
                <w:szCs w:val="18"/>
              </w:rPr>
              <w:t>8</w:t>
            </w:r>
          </w:p>
        </w:tc>
      </w:tr>
      <w:tr w:rsidR="008A3E3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C2688C" w:rsidRDefault="008A3E3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BB2A16" w:rsidRDefault="008A3E37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839,3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1143,0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1152,7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DB262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137,3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8A3E37" w:rsidP="00CD7FF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</w:t>
            </w:r>
            <w:r w:rsidR="00CD7FF8">
              <w:rPr>
                <w:color w:val="0D0D0D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D60C84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6,9</w:t>
            </w:r>
          </w:p>
        </w:tc>
      </w:tr>
      <w:tr w:rsidR="008A3E3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C2688C" w:rsidRDefault="008A3E3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BB2A16" w:rsidRDefault="008A3E37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215,1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729,9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929,6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76267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432,2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8A3E37" w:rsidP="00CD7FF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CD7FF8">
              <w:rPr>
                <w:color w:val="0D0D0D"/>
              </w:rPr>
              <w:t>27,4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5,6</w:t>
            </w:r>
          </w:p>
        </w:tc>
      </w:tr>
      <w:tr w:rsidR="008A3E3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C2688C" w:rsidRDefault="008A3E3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FE2CE9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C2688C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FE2CE9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BB2A16" w:rsidRDefault="008A3E37" w:rsidP="00840D03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1054,</w:t>
            </w:r>
            <w:r w:rsidR="00840D03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0214E2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1872,9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2082,3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CD7FF8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197,5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CD7FF8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111,2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12,5</w:t>
            </w:r>
          </w:p>
        </w:tc>
      </w:tr>
      <w:tr w:rsidR="008A3E3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C2688C" w:rsidRDefault="008A3E3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BB2A16" w:rsidRDefault="008A3E37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5461,2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14832,3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14604,5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267,4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98,5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83,8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CD7FF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87,5</w:t>
            </w:r>
          </w:p>
        </w:tc>
      </w:tr>
      <w:tr w:rsidR="008A3E37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C2688C" w:rsidRDefault="008A3E37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BB2A16" w:rsidRDefault="008A3E37" w:rsidP="00840D03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6515,</w:t>
            </w:r>
            <w:r w:rsidR="00840D03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16705,2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16686,8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CD7FF8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256,1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5B6927" w:rsidRDefault="008A3E37" w:rsidP="00CD7FF8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</w:t>
            </w:r>
            <w:r w:rsidR="00CD7FF8">
              <w:rPr>
                <w:b/>
                <w:color w:val="0D0D0D"/>
              </w:rPr>
              <w:t>9,9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3E37" w:rsidRPr="00E0480B" w:rsidRDefault="008A3E37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</w:tr>
    </w:tbl>
    <w:p w:rsidR="00FE2CE9" w:rsidRDefault="00FE2CE9" w:rsidP="00D60C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752957" w:rsidRPr="00E0480B" w:rsidRDefault="00D60C84" w:rsidP="00D60C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</w:t>
      </w:r>
      <w:r w:rsidR="00752957" w:rsidRPr="00E0480B">
        <w:rPr>
          <w:color w:val="0D0D0D"/>
        </w:rPr>
        <w:t xml:space="preserve"> 201</w:t>
      </w:r>
      <w:r w:rsidR="00C83270">
        <w:rPr>
          <w:color w:val="0D0D0D"/>
        </w:rPr>
        <w:t>2</w:t>
      </w:r>
      <w:r w:rsidR="00752957" w:rsidRPr="00E0480B">
        <w:rPr>
          <w:color w:val="0D0D0D"/>
        </w:rPr>
        <w:t xml:space="preserve"> году по сравнению с 201</w:t>
      </w:r>
      <w:r w:rsidR="00C83270">
        <w:rPr>
          <w:color w:val="0D0D0D"/>
        </w:rPr>
        <w:t>1</w:t>
      </w:r>
      <w:r w:rsidR="00752957" w:rsidRPr="00E0480B">
        <w:rPr>
          <w:color w:val="0D0D0D"/>
        </w:rPr>
        <w:t xml:space="preserve"> годом изменилась структура доходной части бюджета</w:t>
      </w:r>
      <w:r w:rsidR="00B9055C"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. Так удельный вес налоговых доходов в истекшем году </w:t>
      </w:r>
      <w:r w:rsidR="00542E8B">
        <w:rPr>
          <w:color w:val="0D0D0D"/>
        </w:rPr>
        <w:t xml:space="preserve"> уменьшился </w:t>
      </w:r>
      <w:r w:rsidR="00C83270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на </w:t>
      </w:r>
      <w:r w:rsidR="00542E8B">
        <w:rPr>
          <w:color w:val="0D0D0D"/>
        </w:rPr>
        <w:t>6,0</w:t>
      </w:r>
      <w:r w:rsidR="00C83270">
        <w:rPr>
          <w:color w:val="0D0D0D"/>
        </w:rPr>
        <w:t xml:space="preserve"> % и составил </w:t>
      </w:r>
      <w:r w:rsidR="00542E8B">
        <w:rPr>
          <w:color w:val="0D0D0D"/>
        </w:rPr>
        <w:t>6,9</w:t>
      </w:r>
      <w:r w:rsidR="00752957" w:rsidRPr="00E0480B">
        <w:rPr>
          <w:color w:val="0D0D0D"/>
        </w:rPr>
        <w:t>% всех доходов бюджета</w:t>
      </w:r>
      <w:r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, при этом их объем </w:t>
      </w:r>
      <w:r w:rsidR="00752957">
        <w:rPr>
          <w:color w:val="0D0D0D"/>
        </w:rPr>
        <w:t>увеличился</w:t>
      </w:r>
      <w:r w:rsidR="00752957" w:rsidRPr="00E0480B">
        <w:rPr>
          <w:color w:val="0D0D0D"/>
        </w:rPr>
        <w:t xml:space="preserve">  на </w:t>
      </w:r>
      <w:r w:rsidR="00542E8B">
        <w:rPr>
          <w:color w:val="0D0D0D"/>
        </w:rPr>
        <w:t>313,4</w:t>
      </w:r>
      <w:r w:rsidR="00752957" w:rsidRPr="00E0480B">
        <w:rPr>
          <w:color w:val="0D0D0D"/>
        </w:rPr>
        <w:t xml:space="preserve"> тыс. рублей. Поступление собственных доходов в бюджет поселения без учета безвозмездных поступлений составило </w:t>
      </w:r>
      <w:r w:rsidR="00542E8B">
        <w:rPr>
          <w:color w:val="0D0D0D"/>
        </w:rPr>
        <w:t>2082,3</w:t>
      </w:r>
      <w:r w:rsidR="00752957" w:rsidRPr="00E0480B">
        <w:rPr>
          <w:color w:val="0D0D0D"/>
        </w:rPr>
        <w:t xml:space="preserve"> тыс. рублей или </w:t>
      </w:r>
      <w:r w:rsidR="00542E8B">
        <w:rPr>
          <w:color w:val="0D0D0D"/>
        </w:rPr>
        <w:t>197,5</w:t>
      </w:r>
      <w:r w:rsidR="00392B25">
        <w:rPr>
          <w:color w:val="0D0D0D"/>
        </w:rPr>
        <w:t>%</w:t>
      </w:r>
      <w:r w:rsidR="00752957" w:rsidRPr="00E0480B">
        <w:rPr>
          <w:color w:val="0D0D0D"/>
        </w:rPr>
        <w:t xml:space="preserve"> к показателю прошлого года.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  </w:t>
      </w:r>
      <w:r w:rsidRPr="00E0480B">
        <w:rPr>
          <w:color w:val="0D0D0D"/>
        </w:rPr>
        <w:t>Удельный вес нена</w:t>
      </w:r>
      <w:r w:rsidR="00392B25">
        <w:rPr>
          <w:color w:val="0D0D0D"/>
        </w:rPr>
        <w:t xml:space="preserve">логовых доходов в истекшем году </w:t>
      </w:r>
      <w:r w:rsidR="00762677">
        <w:rPr>
          <w:color w:val="0D0D0D"/>
        </w:rPr>
        <w:t>увеличился</w:t>
      </w:r>
      <w:r w:rsidR="00392B25">
        <w:rPr>
          <w:color w:val="0D0D0D"/>
        </w:rPr>
        <w:t xml:space="preserve"> </w:t>
      </w:r>
      <w:r w:rsidRPr="00E0480B">
        <w:rPr>
          <w:color w:val="0D0D0D"/>
        </w:rPr>
        <w:t xml:space="preserve">  на </w:t>
      </w:r>
      <w:r w:rsidR="00762677">
        <w:rPr>
          <w:color w:val="0D0D0D"/>
        </w:rPr>
        <w:t xml:space="preserve">2,3 </w:t>
      </w:r>
      <w:r w:rsidRPr="00E0480B">
        <w:rPr>
          <w:color w:val="0D0D0D"/>
        </w:rPr>
        <w:t xml:space="preserve">% и составил </w:t>
      </w:r>
      <w:r w:rsidR="00762677">
        <w:rPr>
          <w:color w:val="0D0D0D"/>
        </w:rPr>
        <w:t xml:space="preserve">5,6% </w:t>
      </w:r>
      <w:r w:rsidRPr="00E0480B">
        <w:rPr>
          <w:color w:val="0D0D0D"/>
        </w:rPr>
        <w:t>всех доходов бюджета</w:t>
      </w:r>
      <w:r w:rsidR="00B9055C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, при этом их объем </w:t>
      </w:r>
      <w:r w:rsidR="008660B2">
        <w:rPr>
          <w:color w:val="0D0D0D"/>
        </w:rPr>
        <w:t xml:space="preserve"> значительно </w:t>
      </w:r>
      <w:r w:rsidRPr="00E0480B">
        <w:rPr>
          <w:color w:val="0D0D0D"/>
        </w:rPr>
        <w:t xml:space="preserve">увеличился  на </w:t>
      </w:r>
      <w:r w:rsidR="00762677">
        <w:rPr>
          <w:color w:val="0D0D0D"/>
        </w:rPr>
        <w:t>714,5</w:t>
      </w:r>
      <w:r w:rsidRPr="00E0480B">
        <w:rPr>
          <w:color w:val="0D0D0D"/>
        </w:rPr>
        <w:t xml:space="preserve"> тыс. рублей или</w:t>
      </w:r>
      <w:r w:rsidR="00762677">
        <w:rPr>
          <w:color w:val="0D0D0D"/>
        </w:rPr>
        <w:t xml:space="preserve"> </w:t>
      </w:r>
      <w:r w:rsidR="008660B2">
        <w:rPr>
          <w:color w:val="0D0D0D"/>
        </w:rPr>
        <w:t xml:space="preserve">в 4,32 раза </w:t>
      </w:r>
      <w:r w:rsidRPr="00E0480B">
        <w:rPr>
          <w:color w:val="0D0D0D"/>
        </w:rPr>
        <w:t xml:space="preserve"> к уровню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года.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 </w:t>
      </w:r>
      <w:r>
        <w:rPr>
          <w:color w:val="0D0D0D"/>
        </w:rPr>
        <w:t xml:space="preserve">  </w:t>
      </w:r>
      <w:r w:rsidRPr="00E0480B">
        <w:rPr>
          <w:color w:val="0D0D0D"/>
        </w:rPr>
        <w:t>Объемы безвозмездных поступлений</w:t>
      </w:r>
      <w:r w:rsidR="00392B25">
        <w:rPr>
          <w:color w:val="0D0D0D"/>
        </w:rPr>
        <w:t xml:space="preserve"> </w:t>
      </w:r>
      <w:r w:rsidR="008660B2">
        <w:rPr>
          <w:color w:val="0D0D0D"/>
        </w:rPr>
        <w:t xml:space="preserve"> значительно </w:t>
      </w:r>
      <w:r w:rsidRPr="00E0480B">
        <w:rPr>
          <w:color w:val="0D0D0D"/>
        </w:rPr>
        <w:t xml:space="preserve"> </w:t>
      </w:r>
      <w:r>
        <w:rPr>
          <w:color w:val="0D0D0D"/>
        </w:rPr>
        <w:t>увеличил</w:t>
      </w:r>
      <w:r w:rsidR="00392B25">
        <w:rPr>
          <w:color w:val="0D0D0D"/>
        </w:rPr>
        <w:t>ись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 по сравнению с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годом на </w:t>
      </w:r>
      <w:r w:rsidR="00E15BA5">
        <w:rPr>
          <w:color w:val="0D0D0D"/>
        </w:rPr>
        <w:t>9143,3</w:t>
      </w:r>
      <w:r w:rsidR="008660B2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 или</w:t>
      </w:r>
      <w:r w:rsidR="003A35DC">
        <w:rPr>
          <w:color w:val="0D0D0D"/>
        </w:rPr>
        <w:t xml:space="preserve"> </w:t>
      </w:r>
      <w:r w:rsidR="003166A0">
        <w:rPr>
          <w:color w:val="0D0D0D"/>
        </w:rPr>
        <w:t>в 2,674 раза</w:t>
      </w:r>
      <w:r w:rsidRPr="00E0480B">
        <w:rPr>
          <w:color w:val="0D0D0D"/>
        </w:rPr>
        <w:t>, а их доля в доходной части бюджета</w:t>
      </w:r>
      <w:r w:rsidR="00374F54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 </w:t>
      </w:r>
      <w:r w:rsidR="003166A0">
        <w:rPr>
          <w:color w:val="0D0D0D"/>
        </w:rPr>
        <w:t xml:space="preserve"> увеличилась </w:t>
      </w:r>
      <w:r w:rsidR="00392B25">
        <w:rPr>
          <w:color w:val="0D0D0D"/>
        </w:rPr>
        <w:t xml:space="preserve"> на </w:t>
      </w:r>
      <w:r w:rsidR="003166A0">
        <w:rPr>
          <w:color w:val="0D0D0D"/>
        </w:rPr>
        <w:t>3,7</w:t>
      </w:r>
      <w:r w:rsidR="00392B25">
        <w:rPr>
          <w:color w:val="0D0D0D"/>
        </w:rPr>
        <w:t xml:space="preserve">% и составила </w:t>
      </w:r>
      <w:r w:rsidR="003166A0">
        <w:rPr>
          <w:color w:val="0D0D0D"/>
        </w:rPr>
        <w:t>87,5</w:t>
      </w:r>
      <w:r w:rsidR="00392B25">
        <w:rPr>
          <w:color w:val="0D0D0D"/>
        </w:rPr>
        <w:t>% всех доходов бюджета</w:t>
      </w:r>
      <w:r w:rsidR="003A35DC">
        <w:rPr>
          <w:color w:val="0D0D0D"/>
        </w:rPr>
        <w:t xml:space="preserve"> поселения</w:t>
      </w:r>
      <w:r>
        <w:rPr>
          <w:color w:val="0D0D0D"/>
        </w:rPr>
        <w:t>.</w:t>
      </w:r>
    </w:p>
    <w:p w:rsidR="00752957" w:rsidRPr="00E0480B" w:rsidRDefault="00752957" w:rsidP="00B1771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2. В 201</w:t>
      </w:r>
      <w:r w:rsidR="009236D8">
        <w:rPr>
          <w:color w:val="0D0D0D"/>
        </w:rPr>
        <w:t>2</w:t>
      </w:r>
      <w:r w:rsidRPr="00E0480B">
        <w:rPr>
          <w:color w:val="0D0D0D"/>
        </w:rPr>
        <w:t xml:space="preserve"> году в структуре </w:t>
      </w:r>
      <w:r w:rsidRPr="009236D8">
        <w:rPr>
          <w:rStyle w:val="a7"/>
          <w:b w:val="0"/>
          <w:color w:val="0D0D0D"/>
        </w:rPr>
        <w:t>налоговых доходов</w:t>
      </w:r>
      <w:r w:rsidRPr="00E0480B">
        <w:rPr>
          <w:color w:val="0D0D0D"/>
        </w:rPr>
        <w:t xml:space="preserve">  бюджета поселения основную долю составлял налог на доходы физических лиц</w:t>
      </w:r>
      <w:r w:rsidR="00E20809">
        <w:rPr>
          <w:color w:val="0D0D0D"/>
        </w:rPr>
        <w:t xml:space="preserve"> </w:t>
      </w:r>
      <w:r w:rsidR="000858CB">
        <w:rPr>
          <w:color w:val="0D0D0D"/>
        </w:rPr>
        <w:t>–</w:t>
      </w:r>
      <w:r w:rsidR="009236D8">
        <w:rPr>
          <w:color w:val="0D0D0D"/>
        </w:rPr>
        <w:t xml:space="preserve"> </w:t>
      </w:r>
      <w:r w:rsidR="000858CB">
        <w:rPr>
          <w:color w:val="0D0D0D"/>
        </w:rPr>
        <w:t>70,6</w:t>
      </w:r>
      <w:r w:rsidR="009236D8">
        <w:rPr>
          <w:color w:val="0D0D0D"/>
        </w:rPr>
        <w:t xml:space="preserve"> %</w:t>
      </w:r>
      <w:r w:rsidR="00E20809">
        <w:rPr>
          <w:color w:val="0D0D0D"/>
        </w:rPr>
        <w:t xml:space="preserve">  или </w:t>
      </w:r>
      <w:r w:rsidR="003166A0">
        <w:rPr>
          <w:color w:val="0D0D0D"/>
        </w:rPr>
        <w:t>814,0</w:t>
      </w:r>
      <w:r w:rsidR="00E20809">
        <w:rPr>
          <w:color w:val="0D0D0D"/>
        </w:rPr>
        <w:t xml:space="preserve"> тыс. рублей.</w:t>
      </w:r>
    </w:p>
    <w:p w:rsidR="00394D1D" w:rsidRDefault="00752957" w:rsidP="00394D1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392B25">
        <w:rPr>
          <w:color w:val="0D0D0D"/>
        </w:rPr>
        <w:t>2</w:t>
      </w:r>
      <w:r w:rsidRPr="00E0480B">
        <w:rPr>
          <w:color w:val="0D0D0D"/>
        </w:rPr>
        <w:t xml:space="preserve"> годах представлены </w:t>
      </w:r>
      <w:r w:rsidR="00392B25">
        <w:rPr>
          <w:color w:val="0D0D0D"/>
        </w:rPr>
        <w:t>в таблице № 2.</w:t>
      </w:r>
      <w:r w:rsidRPr="00E0480B">
        <w:rPr>
          <w:color w:val="0D0D0D"/>
        </w:rPr>
        <w:t xml:space="preserve">                                </w:t>
      </w:r>
    </w:p>
    <w:p w:rsidR="00FE2CE9" w:rsidRDefault="00752957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E0480B">
        <w:rPr>
          <w:color w:val="0D0D0D"/>
        </w:rPr>
        <w:t xml:space="preserve">                                     </w:t>
      </w:r>
      <w:r w:rsidR="00392B25">
        <w:rPr>
          <w:color w:val="0D0D0D"/>
        </w:rPr>
        <w:t xml:space="preserve">                                                       </w:t>
      </w:r>
      <w:r w:rsidR="00FE2CE9">
        <w:rPr>
          <w:color w:val="0D0D0D"/>
        </w:rPr>
        <w:t xml:space="preserve">          </w:t>
      </w:r>
    </w:p>
    <w:p w:rsidR="00D86484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</w:t>
      </w:r>
      <w:r w:rsidR="00394D1D">
        <w:rPr>
          <w:color w:val="0D0D0D"/>
        </w:rPr>
        <w:t xml:space="preserve"> </w:t>
      </w:r>
    </w:p>
    <w:p w:rsidR="00D86484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</w:p>
    <w:p w:rsidR="00D86484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</w:p>
    <w:p w:rsidR="00D86484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</w:p>
    <w:p w:rsidR="00FE2CE9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392B25">
        <w:rPr>
          <w:color w:val="0D0D0D"/>
        </w:rPr>
        <w:t>Т</w:t>
      </w:r>
      <w:r w:rsidR="00752957" w:rsidRPr="00E0480B">
        <w:rPr>
          <w:color w:val="0D0D0D"/>
        </w:rPr>
        <w:t>аблица</w:t>
      </w:r>
      <w:r w:rsidR="00392B25">
        <w:rPr>
          <w:color w:val="0D0D0D"/>
        </w:rPr>
        <w:t xml:space="preserve"> №  </w:t>
      </w:r>
      <w:r w:rsidR="00752957" w:rsidRPr="00E0480B">
        <w:rPr>
          <w:color w:val="0D0D0D"/>
        </w:rPr>
        <w:t>2</w:t>
      </w:r>
      <w:r w:rsidR="00752957">
        <w:rPr>
          <w:color w:val="0D0D0D"/>
        </w:rPr>
        <w:t xml:space="preserve">                                                                                                                                    </w:t>
      </w:r>
      <w:r w:rsidR="00392B25">
        <w:rPr>
          <w:color w:val="0D0D0D"/>
        </w:rPr>
        <w:t xml:space="preserve">      </w:t>
      </w:r>
      <w:r w:rsidR="00FE2CE9">
        <w:rPr>
          <w:color w:val="0D0D0D"/>
        </w:rPr>
        <w:t xml:space="preserve">                       </w:t>
      </w:r>
    </w:p>
    <w:p w:rsidR="00752957" w:rsidRPr="00E0480B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E0480B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45"/>
        <w:gridCol w:w="1260"/>
        <w:gridCol w:w="1228"/>
        <w:gridCol w:w="1292"/>
        <w:gridCol w:w="1080"/>
        <w:gridCol w:w="1260"/>
        <w:gridCol w:w="900"/>
      </w:tblGrid>
      <w:tr w:rsidR="00752957" w:rsidRPr="00E0480B" w:rsidTr="00CC3421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1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2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E0480B" w:rsidTr="00CC3421">
        <w:trPr>
          <w:trHeight w:val="87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3166A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774,3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92,3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814,0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3166A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A33BA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39,7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0858CB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5,1</w:t>
            </w:r>
          </w:p>
        </w:tc>
      </w:tr>
      <w:tr w:rsidR="003166A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</w:t>
            </w:r>
            <w:r w:rsidRPr="00E84448">
              <w:rPr>
                <w:color w:val="0D0D0D"/>
                <w:sz w:val="22"/>
                <w:szCs w:val="22"/>
              </w:rPr>
              <w:t>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5,4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0,6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51,5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A33BA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0858CB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853,7</w:t>
            </w:r>
          </w:p>
        </w:tc>
      </w:tr>
      <w:tr w:rsidR="003166A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</w:t>
            </w:r>
            <w:r w:rsidRPr="00E84448">
              <w:rPr>
                <w:color w:val="0D0D0D"/>
                <w:sz w:val="22"/>
                <w:szCs w:val="22"/>
              </w:rPr>
              <w:t>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59,6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7,1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277,0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A33BA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217,4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0858CB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364,7</w:t>
            </w:r>
          </w:p>
        </w:tc>
      </w:tr>
      <w:tr w:rsidR="003166A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</w:t>
            </w:r>
            <w:r w:rsidRPr="00E84448">
              <w:rPr>
                <w:color w:val="0D0D0D"/>
                <w:sz w:val="22"/>
                <w:szCs w:val="22"/>
              </w:rPr>
              <w:t>.Государственная пошлина, сборы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A33BA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</w:p>
        </w:tc>
      </w:tr>
      <w:tr w:rsidR="003166A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3166A0" w:rsidRDefault="003166A0" w:rsidP="00DC780A">
            <w:pPr>
              <w:pStyle w:val="a6"/>
              <w:jc w:val="center"/>
              <w:rPr>
                <w:b/>
                <w:color w:val="333333"/>
                <w:sz w:val="22"/>
                <w:szCs w:val="22"/>
              </w:rPr>
            </w:pPr>
            <w:r w:rsidRPr="003166A0">
              <w:rPr>
                <w:b/>
                <w:color w:val="333333"/>
                <w:sz w:val="22"/>
                <w:szCs w:val="22"/>
              </w:rPr>
              <w:t>839,3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BB2A16" w:rsidRDefault="003166A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3166A0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1152,7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5554D0" w:rsidRDefault="003166A0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5554D0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A33BAE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313,4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6A0" w:rsidRPr="00E84448" w:rsidRDefault="000858CB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37,3</w:t>
            </w:r>
          </w:p>
        </w:tc>
      </w:tr>
    </w:tbl>
    <w:p w:rsidR="001309D5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</w:t>
      </w:r>
      <w:r>
        <w:rPr>
          <w:color w:val="0D0D0D"/>
        </w:rPr>
        <w:t xml:space="preserve">  </w:t>
      </w:r>
    </w:p>
    <w:p w:rsidR="000858CB" w:rsidRDefault="00752957" w:rsidP="001309D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 xml:space="preserve"> Приведенные показатели свидетельствуют, что в бюджет  поселения в 201</w:t>
      </w:r>
      <w:r w:rsidR="00CA12AE">
        <w:rPr>
          <w:color w:val="0D0D0D"/>
        </w:rPr>
        <w:t>2</w:t>
      </w:r>
      <w:r w:rsidRPr="00E0480B">
        <w:rPr>
          <w:color w:val="0D0D0D"/>
        </w:rPr>
        <w:t xml:space="preserve"> году поступило налоговых доходов на </w:t>
      </w:r>
      <w:r w:rsidR="000858CB">
        <w:rPr>
          <w:color w:val="0D0D0D"/>
        </w:rPr>
        <w:t>313,4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 на </w:t>
      </w:r>
      <w:r w:rsidR="000858CB">
        <w:rPr>
          <w:color w:val="0D0D0D"/>
        </w:rPr>
        <w:t>37,3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% </w:t>
      </w:r>
      <w:r>
        <w:rPr>
          <w:color w:val="0D0D0D"/>
        </w:rPr>
        <w:t xml:space="preserve"> выше </w:t>
      </w:r>
      <w:r w:rsidRPr="00E0480B">
        <w:rPr>
          <w:color w:val="0D0D0D"/>
        </w:rPr>
        <w:t xml:space="preserve"> уровня 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года. Увеличение произошло по налогу на доходы физических лиц на  </w:t>
      </w:r>
      <w:r w:rsidR="000858CB">
        <w:rPr>
          <w:color w:val="0D0D0D"/>
        </w:rPr>
        <w:t>5,1</w:t>
      </w:r>
      <w:r w:rsidRPr="00E0480B">
        <w:rPr>
          <w:color w:val="0D0D0D"/>
        </w:rPr>
        <w:t>% ,</w:t>
      </w:r>
      <w:r w:rsidR="00B345F3">
        <w:rPr>
          <w:color w:val="0D0D0D"/>
        </w:rPr>
        <w:t xml:space="preserve"> по налогу на имущество на </w:t>
      </w:r>
      <w:r w:rsidR="000858CB">
        <w:rPr>
          <w:color w:val="0D0D0D"/>
        </w:rPr>
        <w:t>853,7</w:t>
      </w:r>
      <w:r w:rsidR="00B345F3">
        <w:rPr>
          <w:color w:val="0D0D0D"/>
        </w:rPr>
        <w:t xml:space="preserve">%, </w:t>
      </w:r>
      <w:r w:rsidRPr="00E0480B">
        <w:rPr>
          <w:color w:val="0D0D0D"/>
        </w:rPr>
        <w:t xml:space="preserve"> по земельному налогу на </w:t>
      </w:r>
      <w:r w:rsidR="000858CB">
        <w:rPr>
          <w:color w:val="0D0D0D"/>
        </w:rPr>
        <w:t>364,7</w:t>
      </w:r>
      <w:r w:rsidRPr="00E0480B">
        <w:rPr>
          <w:color w:val="0D0D0D"/>
        </w:rPr>
        <w:t>%</w:t>
      </w:r>
      <w:r w:rsidR="000858CB">
        <w:rPr>
          <w:color w:val="0D0D0D"/>
        </w:rPr>
        <w:t>.</w:t>
      </w:r>
    </w:p>
    <w:p w:rsidR="006D0B83" w:rsidRDefault="006D0B83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В структуре налоговых платежей основными доходными источниками являются налог на доходы физических лиц </w:t>
      </w:r>
      <w:r w:rsidR="000858CB">
        <w:rPr>
          <w:color w:val="0D0D0D"/>
        </w:rPr>
        <w:t>–</w:t>
      </w:r>
      <w:r>
        <w:rPr>
          <w:color w:val="0D0D0D"/>
        </w:rPr>
        <w:t xml:space="preserve"> </w:t>
      </w:r>
      <w:r w:rsidR="000858CB">
        <w:rPr>
          <w:color w:val="0D0D0D"/>
        </w:rPr>
        <w:t>70,6</w:t>
      </w:r>
      <w:r>
        <w:rPr>
          <w:color w:val="0D0D0D"/>
        </w:rPr>
        <w:t xml:space="preserve">% и земельный налог – </w:t>
      </w:r>
      <w:r w:rsidR="000858CB">
        <w:rPr>
          <w:color w:val="0D0D0D"/>
        </w:rPr>
        <w:t>24,0</w:t>
      </w:r>
      <w:r>
        <w:rPr>
          <w:color w:val="0D0D0D"/>
        </w:rPr>
        <w:t>%.</w:t>
      </w:r>
    </w:p>
    <w:p w:rsidR="00752957" w:rsidRDefault="00752957" w:rsidP="00863FF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3.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Доля </w:t>
      </w:r>
      <w:r w:rsidRPr="00E0480B">
        <w:rPr>
          <w:rStyle w:val="a7"/>
          <w:color w:val="0D0D0D"/>
        </w:rPr>
        <w:t>неналоговых доходов</w:t>
      </w:r>
      <w:r w:rsidRPr="00E0480B">
        <w:rPr>
          <w:color w:val="0D0D0D"/>
        </w:rPr>
        <w:t xml:space="preserve"> в общей сумме  доходной части бюджета </w:t>
      </w:r>
      <w:r w:rsidR="00374F54">
        <w:rPr>
          <w:color w:val="0D0D0D"/>
        </w:rPr>
        <w:t xml:space="preserve"> поселения </w:t>
      </w:r>
      <w:r w:rsidRPr="00E0480B">
        <w:rPr>
          <w:color w:val="0D0D0D"/>
        </w:rPr>
        <w:t>в 201</w:t>
      </w:r>
      <w:r w:rsidR="00B345F3">
        <w:rPr>
          <w:color w:val="0D0D0D"/>
        </w:rPr>
        <w:t>2</w:t>
      </w:r>
      <w:r w:rsidRPr="00E0480B">
        <w:rPr>
          <w:color w:val="0D0D0D"/>
        </w:rPr>
        <w:t xml:space="preserve"> году составила </w:t>
      </w:r>
      <w:r w:rsidR="000858CB">
        <w:rPr>
          <w:color w:val="0D0D0D"/>
        </w:rPr>
        <w:t>5,6</w:t>
      </w:r>
      <w:r w:rsidRPr="00E0480B">
        <w:rPr>
          <w:color w:val="0D0D0D"/>
        </w:rPr>
        <w:t xml:space="preserve">%. За отчетный период в бюджет поселения поступило  </w:t>
      </w:r>
      <w:r w:rsidR="000858CB">
        <w:rPr>
          <w:color w:val="0D0D0D"/>
        </w:rPr>
        <w:t xml:space="preserve">929,6 </w:t>
      </w:r>
      <w:r w:rsidRPr="00E0480B">
        <w:rPr>
          <w:color w:val="0D0D0D"/>
        </w:rPr>
        <w:t xml:space="preserve">тыс. рублей или </w:t>
      </w:r>
      <w:r w:rsidR="000858CB">
        <w:rPr>
          <w:color w:val="0D0D0D"/>
        </w:rPr>
        <w:t xml:space="preserve"> 127,4</w:t>
      </w:r>
      <w:r w:rsidRPr="00E0480B">
        <w:rPr>
          <w:color w:val="0D0D0D"/>
        </w:rPr>
        <w:t xml:space="preserve">%  от установленного бюджетного задания.  </w:t>
      </w:r>
    </w:p>
    <w:p w:rsidR="00630362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По сравнению с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годом общий размер поступлений неналоговых доходов увеличился на </w:t>
      </w:r>
      <w:r w:rsidR="000858CB">
        <w:rPr>
          <w:color w:val="0D0D0D"/>
        </w:rPr>
        <w:t>714,5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</w:t>
      </w:r>
      <w:r w:rsidR="000858CB">
        <w:rPr>
          <w:color w:val="0D0D0D"/>
        </w:rPr>
        <w:t>.</w:t>
      </w:r>
      <w:r w:rsidR="00630362">
        <w:rPr>
          <w:color w:val="0D0D0D"/>
        </w:rPr>
        <w:t xml:space="preserve"> </w:t>
      </w:r>
      <w:r w:rsidRPr="00E0480B">
        <w:rPr>
          <w:color w:val="0D0D0D"/>
        </w:rPr>
        <w:t xml:space="preserve"> </w:t>
      </w:r>
    </w:p>
    <w:p w:rsidR="003859B5" w:rsidRPr="00DC780A" w:rsidRDefault="00752957" w:rsidP="001309D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C780A">
        <w:rPr>
          <w:color w:val="0D0D0D"/>
        </w:rPr>
        <w:t>4.</w:t>
      </w:r>
      <w:r w:rsidR="00B345F3" w:rsidRPr="00DC780A">
        <w:rPr>
          <w:color w:val="0D0D0D"/>
        </w:rPr>
        <w:t xml:space="preserve"> </w:t>
      </w:r>
      <w:r w:rsidRPr="00DC780A">
        <w:rPr>
          <w:color w:val="0D0D0D"/>
        </w:rPr>
        <w:t xml:space="preserve">Доходы бюджета поселения по </w:t>
      </w:r>
      <w:r w:rsidRPr="00DC780A">
        <w:rPr>
          <w:rStyle w:val="a7"/>
          <w:b w:val="0"/>
          <w:color w:val="0D0D0D"/>
        </w:rPr>
        <w:t>безвозмездным поступлениям</w:t>
      </w:r>
      <w:r w:rsidR="00B345F3" w:rsidRPr="00DC780A">
        <w:rPr>
          <w:rStyle w:val="a7"/>
          <w:b w:val="0"/>
          <w:color w:val="0D0D0D"/>
        </w:rPr>
        <w:t xml:space="preserve"> в 2012</w:t>
      </w:r>
      <w:r w:rsidRPr="00DC780A">
        <w:rPr>
          <w:color w:val="0D0D0D"/>
        </w:rPr>
        <w:t xml:space="preserve"> году составили</w:t>
      </w:r>
      <w:r w:rsidR="006D0B83" w:rsidRPr="00DC780A">
        <w:rPr>
          <w:color w:val="0D0D0D"/>
        </w:rPr>
        <w:t xml:space="preserve"> </w:t>
      </w:r>
      <w:r w:rsidRPr="00DC780A">
        <w:rPr>
          <w:color w:val="0D0D0D"/>
        </w:rPr>
        <w:t xml:space="preserve"> </w:t>
      </w:r>
      <w:r w:rsidR="000858CB" w:rsidRPr="00DC780A">
        <w:rPr>
          <w:color w:val="0D0D0D"/>
        </w:rPr>
        <w:t xml:space="preserve">14604,5 </w:t>
      </w:r>
      <w:r w:rsidRPr="00DC780A">
        <w:rPr>
          <w:color w:val="0D0D0D"/>
        </w:rPr>
        <w:t xml:space="preserve">тыс. рублей, или </w:t>
      </w:r>
      <w:r w:rsidR="00F80A7F" w:rsidRPr="00DC780A">
        <w:rPr>
          <w:color w:val="0D0D0D"/>
        </w:rPr>
        <w:t>9</w:t>
      </w:r>
      <w:r w:rsidR="000858CB" w:rsidRPr="00DC780A">
        <w:rPr>
          <w:color w:val="0D0D0D"/>
        </w:rPr>
        <w:t>8</w:t>
      </w:r>
      <w:r w:rsidR="00F80A7F" w:rsidRPr="00DC780A">
        <w:rPr>
          <w:color w:val="0D0D0D"/>
        </w:rPr>
        <w:t>,</w:t>
      </w:r>
      <w:r w:rsidR="000858CB" w:rsidRPr="00DC780A">
        <w:rPr>
          <w:color w:val="0D0D0D"/>
        </w:rPr>
        <w:t>5</w:t>
      </w:r>
      <w:r w:rsidRPr="00DC780A">
        <w:rPr>
          <w:color w:val="0D0D0D"/>
        </w:rPr>
        <w:t xml:space="preserve"> % от предусмотренных бюджетом</w:t>
      </w:r>
      <w:r w:rsidR="00F80A7F" w:rsidRPr="00DC780A">
        <w:rPr>
          <w:color w:val="0D0D0D"/>
        </w:rPr>
        <w:t xml:space="preserve"> поселения </w:t>
      </w:r>
      <w:r w:rsidRPr="00DC780A">
        <w:rPr>
          <w:color w:val="0D0D0D"/>
        </w:rPr>
        <w:t xml:space="preserve"> в отчетном периоде.  Общая сумма безвозмездных поступлений по сравнению с 201</w:t>
      </w:r>
      <w:r w:rsidR="006D0B83" w:rsidRPr="00DC780A">
        <w:rPr>
          <w:color w:val="0D0D0D"/>
        </w:rPr>
        <w:t>1</w:t>
      </w:r>
      <w:r w:rsidRPr="00DC780A">
        <w:rPr>
          <w:color w:val="0D0D0D"/>
        </w:rPr>
        <w:t xml:space="preserve"> годом  увеличилась  </w:t>
      </w:r>
      <w:r w:rsidR="000858CB" w:rsidRPr="00DC780A">
        <w:rPr>
          <w:color w:val="0D0D0D"/>
        </w:rPr>
        <w:t>в 2,674</w:t>
      </w:r>
      <w:r w:rsidR="007903DA">
        <w:rPr>
          <w:color w:val="0D0D0D"/>
        </w:rPr>
        <w:t xml:space="preserve"> </w:t>
      </w:r>
      <w:r w:rsidR="000858CB" w:rsidRPr="00DC780A">
        <w:rPr>
          <w:color w:val="0D0D0D"/>
        </w:rPr>
        <w:t>раза.</w:t>
      </w:r>
    </w:p>
    <w:p w:rsidR="00A212E2" w:rsidRPr="00DC780A" w:rsidRDefault="00A212E2" w:rsidP="00A212E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DC780A">
        <w:rPr>
          <w:rFonts w:ascii="Times New Roman" w:hAnsi="Times New Roman" w:cs="Times New Roman"/>
          <w:color w:val="0D0D0D"/>
          <w:sz w:val="24"/>
          <w:szCs w:val="24"/>
        </w:rPr>
        <w:t>В приложении 1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, 2 </w:t>
      </w: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к проекту</w:t>
      </w:r>
      <w:r w:rsidR="002A25C1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="002A25C1" w:rsidRPr="00DC780A">
        <w:rPr>
          <w:rFonts w:ascii="Times New Roman" w:hAnsi="Times New Roman" w:cs="Times New Roman"/>
          <w:color w:val="0D0D0D"/>
          <w:sz w:val="24"/>
          <w:szCs w:val="24"/>
        </w:rPr>
        <w:t>ешения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Совета</w:t>
      </w:r>
      <w:r w:rsidR="002A25C1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52957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>н</w:t>
      </w:r>
      <w:r w:rsidR="003859B5" w:rsidRPr="00DC780A">
        <w:rPr>
          <w:rFonts w:ascii="Times New Roman" w:hAnsi="Times New Roman" w:cs="Times New Roman"/>
          <w:sz w:val="24"/>
          <w:szCs w:val="24"/>
        </w:rPr>
        <w:t>аименовани</w:t>
      </w:r>
      <w:r w:rsidRPr="00DC780A">
        <w:rPr>
          <w:rFonts w:ascii="Times New Roman" w:hAnsi="Times New Roman" w:cs="Times New Roman"/>
          <w:sz w:val="24"/>
          <w:szCs w:val="24"/>
        </w:rPr>
        <w:t>я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 доходов по кодам</w:t>
      </w:r>
      <w:r w:rsidRPr="00DC780A">
        <w:rPr>
          <w:rFonts w:ascii="Times New Roman" w:hAnsi="Times New Roman" w:cs="Times New Roman"/>
          <w:sz w:val="24"/>
          <w:szCs w:val="24"/>
        </w:rPr>
        <w:t xml:space="preserve">: 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951</w:t>
      </w:r>
      <w:r w:rsidRPr="00DC780A">
        <w:rPr>
          <w:rFonts w:ascii="Times New Roman" w:hAnsi="Times New Roman" w:cs="Times New Roman"/>
          <w:sz w:val="24"/>
          <w:szCs w:val="24"/>
        </w:rPr>
        <w:t xml:space="preserve">11105030000000120, 95111109000000000120, 95111402000000000410, 95111406000000000430,  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не соответствует  </w:t>
      </w:r>
      <w:r w:rsidRPr="00DC780A">
        <w:rPr>
          <w:rFonts w:ascii="Times New Roman" w:hAnsi="Times New Roman" w:cs="Times New Roman"/>
          <w:sz w:val="24"/>
          <w:szCs w:val="24"/>
        </w:rPr>
        <w:t xml:space="preserve"> Указаниям о порядке применения  бюджетной классификации Российской Федерации, утвержденным  Приказом Министерства финансов Российской федерации от 21.12.2011 № 180н. </w:t>
      </w:r>
    </w:p>
    <w:p w:rsidR="00DC780A" w:rsidRPr="00DC780A" w:rsidRDefault="00A212E2" w:rsidP="00DC780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DC780A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классификации, указанны</w:t>
      </w:r>
      <w:r w:rsidR="007903DA">
        <w:rPr>
          <w:rFonts w:ascii="Times New Roman" w:hAnsi="Times New Roman" w:cs="Times New Roman"/>
          <w:sz w:val="24"/>
          <w:szCs w:val="24"/>
        </w:rPr>
        <w:t>й</w:t>
      </w:r>
      <w:r w:rsidRPr="00DC780A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DC780A" w:rsidRPr="00DC780A">
        <w:rPr>
          <w:rFonts w:ascii="Times New Roman" w:hAnsi="Times New Roman" w:cs="Times New Roman"/>
          <w:sz w:val="24"/>
          <w:szCs w:val="24"/>
        </w:rPr>
        <w:t xml:space="preserve">1, </w:t>
      </w:r>
      <w:r w:rsidRPr="00DC780A">
        <w:rPr>
          <w:rFonts w:ascii="Times New Roman" w:hAnsi="Times New Roman" w:cs="Times New Roman"/>
          <w:sz w:val="24"/>
          <w:szCs w:val="24"/>
        </w:rPr>
        <w:t>2 (</w:t>
      </w:r>
      <w:r w:rsidR="00DC780A" w:rsidRPr="00DC780A">
        <w:rPr>
          <w:rFonts w:ascii="Times New Roman" w:hAnsi="Times New Roman" w:cs="Times New Roman"/>
          <w:sz w:val="24"/>
          <w:szCs w:val="24"/>
        </w:rPr>
        <w:t>95110102000000000110</w:t>
      </w:r>
      <w:r w:rsidRPr="00DC780A">
        <w:rPr>
          <w:rFonts w:ascii="Times New Roman" w:hAnsi="Times New Roman" w:cs="Times New Roman"/>
          <w:sz w:val="24"/>
          <w:szCs w:val="24"/>
        </w:rPr>
        <w:t>) не соответствуют наименовани</w:t>
      </w:r>
      <w:r w:rsidR="007903DA">
        <w:rPr>
          <w:rFonts w:ascii="Times New Roman" w:hAnsi="Times New Roman" w:cs="Times New Roman"/>
          <w:sz w:val="24"/>
          <w:szCs w:val="24"/>
        </w:rPr>
        <w:t>ю</w:t>
      </w:r>
      <w:r w:rsidRPr="00DC780A">
        <w:rPr>
          <w:rFonts w:ascii="Times New Roman" w:hAnsi="Times New Roman" w:cs="Times New Roman"/>
          <w:sz w:val="24"/>
          <w:szCs w:val="24"/>
        </w:rPr>
        <w:t>, предусмотренн</w:t>
      </w:r>
      <w:r w:rsidR="007903DA">
        <w:rPr>
          <w:rFonts w:ascii="Times New Roman" w:hAnsi="Times New Roman" w:cs="Times New Roman"/>
          <w:sz w:val="24"/>
          <w:szCs w:val="24"/>
        </w:rPr>
        <w:t>ому</w:t>
      </w:r>
      <w:r w:rsidRPr="00DC780A">
        <w:rPr>
          <w:rFonts w:ascii="Times New Roman" w:hAnsi="Times New Roman" w:cs="Times New Roman"/>
          <w:sz w:val="24"/>
          <w:szCs w:val="24"/>
        </w:rPr>
        <w:t xml:space="preserve">  Указаниями</w:t>
      </w:r>
      <w:r w:rsidR="00DC780A" w:rsidRPr="00DC780A">
        <w:rPr>
          <w:rFonts w:ascii="Times New Roman" w:hAnsi="Times New Roman" w:cs="Times New Roman"/>
          <w:sz w:val="24"/>
          <w:szCs w:val="24"/>
        </w:rPr>
        <w:t xml:space="preserve"> о порядке применения  бюджетной классификации Российской Федерации, утвержденным  Приказом Министерства финансов Российской федерации от 21.12.2011 № 180н. </w:t>
      </w:r>
    </w:p>
    <w:p w:rsidR="00D86484" w:rsidRDefault="00D86484" w:rsidP="00752957">
      <w:pPr>
        <w:pStyle w:val="a6"/>
        <w:jc w:val="center"/>
        <w:rPr>
          <w:rStyle w:val="a7"/>
          <w:color w:val="0D0D0D"/>
        </w:rPr>
      </w:pPr>
    </w:p>
    <w:p w:rsidR="00FE2CE9" w:rsidRPr="00E0480B" w:rsidRDefault="00FE2CE9" w:rsidP="00752957">
      <w:pPr>
        <w:pStyle w:val="a6"/>
        <w:jc w:val="center"/>
        <w:rPr>
          <w:color w:val="0D0D0D"/>
        </w:rPr>
      </w:pPr>
      <w:r>
        <w:rPr>
          <w:rStyle w:val="a7"/>
          <w:color w:val="0D0D0D"/>
        </w:rPr>
        <w:lastRenderedPageBreak/>
        <w:t>И</w:t>
      </w:r>
      <w:r w:rsidR="00752957" w:rsidRPr="00E0480B">
        <w:rPr>
          <w:rStyle w:val="a7"/>
          <w:color w:val="0D0D0D"/>
        </w:rPr>
        <w:t xml:space="preserve">сполнение </w:t>
      </w:r>
      <w:r w:rsidR="00771C11">
        <w:rPr>
          <w:rStyle w:val="a7"/>
          <w:color w:val="0D0D0D"/>
        </w:rPr>
        <w:t xml:space="preserve">бюджета   </w:t>
      </w:r>
      <w:r w:rsidR="00DC780A">
        <w:rPr>
          <w:rStyle w:val="a7"/>
          <w:color w:val="0D0D0D"/>
        </w:rPr>
        <w:t>Комсомольского</w:t>
      </w:r>
      <w:r w:rsidR="00771C11">
        <w:rPr>
          <w:rStyle w:val="a7"/>
          <w:color w:val="0D0D0D"/>
        </w:rPr>
        <w:t xml:space="preserve"> сельско</w:t>
      </w:r>
      <w:r w:rsidR="00630362">
        <w:rPr>
          <w:rStyle w:val="a7"/>
          <w:color w:val="0D0D0D"/>
        </w:rPr>
        <w:t>го поселения</w:t>
      </w:r>
      <w:r w:rsidR="00771C11">
        <w:rPr>
          <w:rStyle w:val="a7"/>
          <w:color w:val="0D0D0D"/>
        </w:rPr>
        <w:t xml:space="preserve"> за 2012 год</w:t>
      </w:r>
      <w:r w:rsidR="00630362">
        <w:rPr>
          <w:rStyle w:val="a7"/>
          <w:color w:val="0D0D0D"/>
        </w:rPr>
        <w:t xml:space="preserve"> по расходным обязательствам</w:t>
      </w:r>
    </w:p>
    <w:p w:rsidR="00752957" w:rsidRDefault="00752957" w:rsidP="00DC780A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1.</w:t>
      </w:r>
      <w:r w:rsidR="00DC780A">
        <w:rPr>
          <w:color w:val="0D0D0D"/>
        </w:rPr>
        <w:t xml:space="preserve"> </w:t>
      </w:r>
      <w:r w:rsidR="00DC780A" w:rsidRPr="00E0480B">
        <w:rPr>
          <w:color w:val="0D0D0D"/>
        </w:rPr>
        <w:t xml:space="preserve">Решением </w:t>
      </w:r>
      <w:r w:rsidR="00DC780A">
        <w:rPr>
          <w:color w:val="0D0D0D"/>
        </w:rPr>
        <w:t xml:space="preserve">Совета </w:t>
      </w:r>
      <w:r w:rsidR="00DC780A" w:rsidRPr="00E0480B">
        <w:rPr>
          <w:color w:val="0D0D0D"/>
        </w:rPr>
        <w:t xml:space="preserve"> </w:t>
      </w:r>
      <w:r w:rsidR="00DC780A">
        <w:rPr>
          <w:color w:val="0D0D0D"/>
        </w:rPr>
        <w:t>Комсомольского</w:t>
      </w:r>
      <w:r w:rsidR="00DC780A" w:rsidRPr="00E0480B">
        <w:rPr>
          <w:color w:val="0D0D0D"/>
        </w:rPr>
        <w:t xml:space="preserve"> сельского поселения от 2</w:t>
      </w:r>
      <w:r w:rsidR="00DC780A">
        <w:rPr>
          <w:color w:val="0D0D0D"/>
        </w:rPr>
        <w:t>6</w:t>
      </w:r>
      <w:r w:rsidR="00DC780A" w:rsidRPr="00E0480B">
        <w:rPr>
          <w:color w:val="0D0D0D"/>
        </w:rPr>
        <w:t>.12.201</w:t>
      </w:r>
      <w:r w:rsidR="00DC780A">
        <w:rPr>
          <w:color w:val="0D0D0D"/>
        </w:rPr>
        <w:t>1</w:t>
      </w:r>
      <w:r w:rsidR="00DC780A" w:rsidRPr="00E0480B">
        <w:rPr>
          <w:color w:val="0D0D0D"/>
        </w:rPr>
        <w:t xml:space="preserve">  № </w:t>
      </w:r>
      <w:r w:rsidR="00DC780A">
        <w:rPr>
          <w:color w:val="0D0D0D"/>
        </w:rPr>
        <w:t>12</w:t>
      </w:r>
      <w:r w:rsidR="00DC780A" w:rsidRPr="00E0480B">
        <w:rPr>
          <w:color w:val="0D0D0D"/>
        </w:rPr>
        <w:t xml:space="preserve"> «О</w:t>
      </w:r>
      <w:r w:rsidR="00DC780A">
        <w:rPr>
          <w:color w:val="0D0D0D"/>
        </w:rPr>
        <w:t xml:space="preserve">  бюджете муниципального образования «Комсомольское сельское поселение»  Первомайского района Томской области на 2012 год»</w:t>
      </w:r>
      <w:r w:rsidR="00DC780A" w:rsidRPr="00E0480B">
        <w:rPr>
          <w:color w:val="0D0D0D"/>
        </w:rPr>
        <w:t xml:space="preserve"> </w:t>
      </w:r>
      <w:r w:rsidR="00DC780A">
        <w:rPr>
          <w:color w:val="0D0D0D"/>
        </w:rPr>
        <w:t xml:space="preserve"> (</w:t>
      </w:r>
      <w:r w:rsidR="00DC780A" w:rsidRPr="00E0480B">
        <w:rPr>
          <w:color w:val="0D0D0D"/>
        </w:rPr>
        <w:t>с изменениями и дополнениями</w:t>
      </w:r>
      <w:r w:rsidR="00DC780A">
        <w:rPr>
          <w:color w:val="0D0D0D"/>
        </w:rPr>
        <w:t xml:space="preserve">), </w:t>
      </w:r>
      <w:r w:rsidR="00DC780A" w:rsidRPr="00E0480B">
        <w:rPr>
          <w:color w:val="0D0D0D"/>
        </w:rPr>
        <w:t xml:space="preserve"> </w:t>
      </w:r>
      <w:r w:rsidRPr="00E0480B">
        <w:rPr>
          <w:color w:val="0D0D0D"/>
        </w:rPr>
        <w:t xml:space="preserve"> расходы  бюджета</w:t>
      </w:r>
      <w:r w:rsidR="00F80A7F">
        <w:rPr>
          <w:color w:val="0D0D0D"/>
        </w:rPr>
        <w:t xml:space="preserve"> поселения </w:t>
      </w:r>
      <w:r w:rsidRPr="00E0480B">
        <w:rPr>
          <w:color w:val="0D0D0D"/>
        </w:rPr>
        <w:t xml:space="preserve"> установлены в размере </w:t>
      </w:r>
      <w:r w:rsidR="00874EEA">
        <w:rPr>
          <w:color w:val="0D0D0D"/>
        </w:rPr>
        <w:t>16463,3</w:t>
      </w:r>
      <w:r w:rsidRPr="00E0480B">
        <w:rPr>
          <w:color w:val="0D0D0D"/>
        </w:rPr>
        <w:t xml:space="preserve"> тыс. рублей.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Расходы  бюджета   поселения в 201</w:t>
      </w:r>
      <w:r w:rsidR="00863FF6">
        <w:rPr>
          <w:color w:val="0D0D0D"/>
        </w:rPr>
        <w:t>2</w:t>
      </w:r>
      <w:r w:rsidRPr="00E0480B">
        <w:rPr>
          <w:color w:val="0D0D0D"/>
        </w:rPr>
        <w:t xml:space="preserve"> году исполнены в размере </w:t>
      </w:r>
      <w:r w:rsidR="00863FF6">
        <w:rPr>
          <w:color w:val="0D0D0D"/>
        </w:rPr>
        <w:t xml:space="preserve"> </w:t>
      </w:r>
      <w:r w:rsidR="00874EEA">
        <w:rPr>
          <w:color w:val="0D0D0D"/>
        </w:rPr>
        <w:t>15939,6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  на </w:t>
      </w:r>
      <w:r w:rsidR="00874EEA">
        <w:rPr>
          <w:color w:val="0D0D0D"/>
        </w:rPr>
        <w:t>96,8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% от показателей, установленных уточненным бюджетом</w:t>
      </w:r>
      <w:r w:rsidR="00F80A7F">
        <w:rPr>
          <w:color w:val="0D0D0D"/>
        </w:rPr>
        <w:t xml:space="preserve"> поселения</w:t>
      </w:r>
      <w:r w:rsidRPr="00E0480B">
        <w:rPr>
          <w:color w:val="0D0D0D"/>
        </w:rPr>
        <w:t>.</w:t>
      </w:r>
    </w:p>
    <w:p w:rsidR="00863FF6" w:rsidRPr="00E0480B" w:rsidRDefault="00863FF6" w:rsidP="00863FF6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 xml:space="preserve">Динамика и структура расходной части бюджета  поселения </w:t>
      </w:r>
      <w:r w:rsidR="00202F55">
        <w:rPr>
          <w:color w:val="0D0D0D"/>
        </w:rPr>
        <w:t>характеризуется данными таблицы № 3.</w:t>
      </w:r>
    </w:p>
    <w:p w:rsidR="00752957" w:rsidRPr="00E0480B" w:rsidRDefault="00202F55" w:rsidP="00752957">
      <w:pPr>
        <w:pStyle w:val="a6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3</w:t>
      </w:r>
      <w:r w:rsidR="00752957" w:rsidRPr="00E0480B">
        <w:rPr>
          <w:color w:val="0D0D0D"/>
        </w:rPr>
        <w:br/>
        <w:t>(тыс. рублей)</w:t>
      </w: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5"/>
        <w:gridCol w:w="995"/>
        <w:gridCol w:w="1146"/>
        <w:gridCol w:w="1386"/>
        <w:gridCol w:w="1225"/>
        <w:gridCol w:w="1225"/>
        <w:gridCol w:w="598"/>
        <w:gridCol w:w="687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Анализ исполнения бюджета</w:t>
            </w:r>
            <w:r w:rsidR="00374F54">
              <w:rPr>
                <w:color w:val="0D0D0D"/>
              </w:rPr>
              <w:t xml:space="preserve"> поселения </w:t>
            </w:r>
            <w:r w:rsidRPr="00E0480B">
              <w:rPr>
                <w:color w:val="0D0D0D"/>
              </w:rPr>
              <w:t xml:space="preserve"> по расходам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План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 Исполнение в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% к факту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в % к плану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8</w:t>
            </w:r>
          </w:p>
        </w:tc>
      </w:tr>
      <w:tr w:rsidR="00C53A6C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8D444A" w:rsidRDefault="00C53A6C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BB2A16" w:rsidRDefault="00C53A6C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2901,7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E0480B" w:rsidRDefault="00C53A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3450,3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E0480B" w:rsidRDefault="00C53A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3450,0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E0480B" w:rsidRDefault="00C53A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118,9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E0480B" w:rsidRDefault="00C53A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BB2A16" w:rsidRDefault="00C53A6C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43,28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313C0D" w:rsidRDefault="00C53A6C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21,6</w:t>
            </w:r>
            <w:r w:rsidR="003B6A39">
              <w:rPr>
                <w:color w:val="0D0D0D"/>
                <w:sz w:val="22"/>
                <w:szCs w:val="22"/>
              </w:rPr>
              <w:t>4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153,4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102,3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2,3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1,0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291,4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1751,1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1751,1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E814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6,009 раз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4,3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11,0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1135,0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1135,0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810,7 раз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0,02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7,12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Жилищно-коммунальное хозяйство (05)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2461,1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3044,4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3034,1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123,3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53A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36,7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313C0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19,02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E814C0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57</w:t>
            </w:r>
            <w:r>
              <w:rPr>
                <w:color w:val="333333"/>
                <w:sz w:val="22"/>
                <w:szCs w:val="22"/>
              </w:rPr>
              <w:t>3</w:t>
            </w:r>
            <w:r w:rsidRPr="00BB2A16">
              <w:rPr>
                <w:color w:val="333333"/>
                <w:sz w:val="22"/>
                <w:szCs w:val="22"/>
              </w:rPr>
              <w:t>,</w:t>
            </w: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6574,4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6061,2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10,568 раз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92,2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8,6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38,02</w:t>
            </w:r>
          </w:p>
        </w:tc>
      </w:tr>
      <w:tr w:rsidR="005B6FBE" w:rsidRPr="00E0480B" w:rsidTr="00313C0D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321,8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351,1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351,1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rPr>
                <w:color w:val="0D0D0D"/>
              </w:rPr>
            </w:pPr>
            <w:r>
              <w:rPr>
                <w:color w:val="0D0D0D"/>
              </w:rPr>
              <w:t>109,1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4,8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2,2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8D444A" w:rsidRDefault="005B6FBE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6704,3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16463,3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15939,6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237,8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E0480B" w:rsidRDefault="005B6FB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96,8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BB2A16" w:rsidRDefault="005B6FBE" w:rsidP="00B3078C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313C0D" w:rsidRDefault="005B6FBE" w:rsidP="00CC3421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100,0</w:t>
            </w:r>
          </w:p>
        </w:tc>
      </w:tr>
    </w:tbl>
    <w:p w:rsidR="002A3A81" w:rsidRDefault="002A3A81" w:rsidP="002A3A81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</w:p>
    <w:p w:rsidR="00752957" w:rsidRDefault="002A3A81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2A3A81">
        <w:rPr>
          <w:color w:val="0D0D0D"/>
        </w:rPr>
        <w:lastRenderedPageBreak/>
        <w:t>Р</w:t>
      </w:r>
      <w:r w:rsidR="00752957" w:rsidRPr="002A3A81">
        <w:rPr>
          <w:color w:val="0D0D0D"/>
        </w:rPr>
        <w:t>асходы бюджета</w:t>
      </w:r>
      <w:r w:rsidR="00B14224" w:rsidRPr="002A3A81">
        <w:rPr>
          <w:color w:val="0D0D0D"/>
        </w:rPr>
        <w:t xml:space="preserve"> поселения</w:t>
      </w:r>
      <w:r w:rsidR="00752957" w:rsidRPr="002A3A81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по сравнению с 201</w:t>
      </w:r>
      <w:r w:rsidR="00001B9C">
        <w:rPr>
          <w:color w:val="0D0D0D"/>
        </w:rPr>
        <w:t>1</w:t>
      </w:r>
      <w:r w:rsidR="00752957" w:rsidRPr="00E0480B">
        <w:rPr>
          <w:color w:val="0D0D0D"/>
        </w:rPr>
        <w:t xml:space="preserve"> годом </w:t>
      </w:r>
      <w:r w:rsidR="00752957">
        <w:rPr>
          <w:color w:val="0D0D0D"/>
        </w:rPr>
        <w:t xml:space="preserve"> </w:t>
      </w:r>
      <w:r w:rsidR="00457608">
        <w:rPr>
          <w:color w:val="0D0D0D"/>
        </w:rPr>
        <w:t xml:space="preserve">значительно увеличились </w:t>
      </w:r>
      <w:r w:rsidR="00752957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на </w:t>
      </w:r>
      <w:r w:rsidR="00457608">
        <w:rPr>
          <w:color w:val="0D0D0D"/>
        </w:rPr>
        <w:t>9235,3</w:t>
      </w:r>
      <w:r w:rsidR="00001B9C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тыс. рублей  составили  </w:t>
      </w:r>
      <w:r w:rsidR="00457608">
        <w:rPr>
          <w:color w:val="0D0D0D"/>
        </w:rPr>
        <w:t>15939,6</w:t>
      </w:r>
      <w:r w:rsidR="00001B9C">
        <w:rPr>
          <w:color w:val="0D0D0D"/>
        </w:rPr>
        <w:t xml:space="preserve"> </w:t>
      </w:r>
      <w:r w:rsidR="00AC5BBC">
        <w:rPr>
          <w:color w:val="0D0D0D"/>
        </w:rPr>
        <w:t>тыс. рублей: по разделу (01) «Общегосударственные расходы» на 548</w:t>
      </w:r>
      <w:r w:rsidR="00F202B6">
        <w:rPr>
          <w:color w:val="0D0D0D"/>
        </w:rPr>
        <w:t>,</w:t>
      </w:r>
      <w:r w:rsidR="00AC5BBC">
        <w:rPr>
          <w:color w:val="0D0D0D"/>
        </w:rPr>
        <w:t xml:space="preserve">3 тыс. рублей или 18,9 %; по разделу (03) « </w:t>
      </w:r>
      <w:r w:rsidR="00AC5BBC" w:rsidRPr="008D444A">
        <w:rPr>
          <w:color w:val="0D0D0D"/>
          <w:sz w:val="22"/>
          <w:szCs w:val="22"/>
        </w:rPr>
        <w:t>Национальная безопасность и правоохранительная деятельность</w:t>
      </w:r>
      <w:r w:rsidR="00AC5BBC">
        <w:rPr>
          <w:color w:val="0D0D0D"/>
          <w:sz w:val="22"/>
          <w:szCs w:val="22"/>
        </w:rPr>
        <w:t xml:space="preserve">» на  1459,7 тыс. рублей или в 6,009 раз; по разделу </w:t>
      </w:r>
      <w:r w:rsidR="00B3078C">
        <w:rPr>
          <w:color w:val="0D0D0D"/>
          <w:sz w:val="22"/>
          <w:szCs w:val="22"/>
        </w:rPr>
        <w:t>04 «Национальная экономика» на 1133,6 тыс. рублей  или в 810,7 раз; по разделу (10) «Социальная политика» на 5487,7 тыс. рублей или в 10,568 раз; по разделу (05) «Жилищно-коммунальное хозяйство» на 573,00 тыс. рублей или 23,3%.  По остальным разделам произошло незначительное увеличение расходов: по разделу (02) «Национальная оборона» на  3,6 тыс. рублей или на 2,3%; по разделу (11) «Физическая культура и спорт» на 29,4 тыс. рублей или 9,1%.</w:t>
      </w:r>
    </w:p>
    <w:p w:rsidR="00AC5BBC" w:rsidRPr="00AC5BBC" w:rsidRDefault="00AC5BBC" w:rsidP="00AC5BBC">
      <w:pPr>
        <w:pStyle w:val="a6"/>
        <w:spacing w:before="0" w:beforeAutospacing="0" w:after="0" w:afterAutospacing="0"/>
        <w:ind w:firstLine="709"/>
        <w:jc w:val="both"/>
      </w:pPr>
      <w:r w:rsidRPr="00AC5BBC">
        <w:t>Исполнение расходной части бюджета в 2012 году по разделам функциональной классификации составило:  99,7% по разделу (05)  «Жилищно-коммунальное хозяйство»; 92,2% по разделу (10) «Социальная политика»; 100% по всем остальным разделам.</w:t>
      </w:r>
    </w:p>
    <w:p w:rsidR="00752957" w:rsidRPr="00E0480B" w:rsidRDefault="00752957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Результаты анализа свидетельствуют, что по состоянию на 1 января 201</w:t>
      </w:r>
      <w:r w:rsidR="006638DF">
        <w:rPr>
          <w:color w:val="0D0D0D"/>
        </w:rPr>
        <w:t>3</w:t>
      </w:r>
      <w:r w:rsidRPr="00E0480B">
        <w:rPr>
          <w:color w:val="0D0D0D"/>
        </w:rPr>
        <w:t xml:space="preserve"> года остаток неиспользованных ассигнований по всем разделам функциональной классификации бюджета составил </w:t>
      </w:r>
      <w:r w:rsidR="00B3078C">
        <w:rPr>
          <w:color w:val="0D0D0D"/>
        </w:rPr>
        <w:t>523,7</w:t>
      </w:r>
      <w:r w:rsidR="005E2468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 или </w:t>
      </w:r>
      <w:r w:rsidR="00B3078C">
        <w:rPr>
          <w:color w:val="0D0D0D"/>
        </w:rPr>
        <w:t>3,2</w:t>
      </w:r>
      <w:r w:rsidR="005E2468">
        <w:rPr>
          <w:color w:val="0D0D0D"/>
        </w:rPr>
        <w:t xml:space="preserve"> </w:t>
      </w:r>
      <w:r w:rsidRPr="00E0480B">
        <w:rPr>
          <w:color w:val="0D0D0D"/>
        </w:rPr>
        <w:t xml:space="preserve">% от общей суммы расходной части бюджета поселения. При этом остаток денежных средств на счетах </w:t>
      </w:r>
      <w:r w:rsidRPr="0056492C">
        <w:rPr>
          <w:color w:val="0D0D0D"/>
        </w:rPr>
        <w:t xml:space="preserve">бюджета составил </w:t>
      </w:r>
      <w:r w:rsidR="004942E7">
        <w:rPr>
          <w:color w:val="0D0D0D"/>
        </w:rPr>
        <w:t>824,1</w:t>
      </w:r>
      <w:r w:rsidRPr="0056492C">
        <w:rPr>
          <w:color w:val="0D0D0D"/>
        </w:rPr>
        <w:t xml:space="preserve"> тыс. рублей.</w:t>
      </w:r>
    </w:p>
    <w:p w:rsidR="00752957" w:rsidRDefault="00ED31FB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>2</w:t>
      </w:r>
      <w:r w:rsidR="00752957" w:rsidRPr="00E0480B">
        <w:rPr>
          <w:color w:val="0D0D0D"/>
        </w:rPr>
        <w:t xml:space="preserve">.  Резервный фонд администрации </w:t>
      </w:r>
      <w:r w:rsidR="00752957">
        <w:rPr>
          <w:color w:val="0D0D0D"/>
        </w:rPr>
        <w:t xml:space="preserve"> </w:t>
      </w:r>
      <w:r>
        <w:rPr>
          <w:color w:val="0D0D0D"/>
        </w:rPr>
        <w:t>Комсомольского</w:t>
      </w:r>
      <w:r w:rsidR="00752957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сельско</w:t>
      </w:r>
      <w:r w:rsidR="005E2468">
        <w:rPr>
          <w:color w:val="0D0D0D"/>
        </w:rPr>
        <w:t>го</w:t>
      </w:r>
      <w:r w:rsidR="00752957" w:rsidRPr="00E0480B">
        <w:rPr>
          <w:color w:val="0D0D0D"/>
        </w:rPr>
        <w:t xml:space="preserve"> поселени</w:t>
      </w:r>
      <w:r w:rsidR="005E2468">
        <w:rPr>
          <w:color w:val="0D0D0D"/>
        </w:rPr>
        <w:t>я</w:t>
      </w:r>
      <w:r w:rsidR="007B16C5">
        <w:rPr>
          <w:color w:val="0D0D0D"/>
        </w:rPr>
        <w:t xml:space="preserve"> Первомайского района Томской области </w:t>
      </w:r>
      <w:r w:rsidR="00752957" w:rsidRPr="00E0480B">
        <w:rPr>
          <w:color w:val="0D0D0D"/>
        </w:rPr>
        <w:t xml:space="preserve"> на 201</w:t>
      </w:r>
      <w:r w:rsidR="005E2468">
        <w:rPr>
          <w:color w:val="0D0D0D"/>
        </w:rPr>
        <w:t>2</w:t>
      </w:r>
      <w:r w:rsidR="00752957" w:rsidRPr="00E0480B">
        <w:rPr>
          <w:color w:val="0D0D0D"/>
        </w:rPr>
        <w:t xml:space="preserve"> год утвержден с учетом внесенных изменений в сумме </w:t>
      </w:r>
      <w:r w:rsidR="00E209B0">
        <w:rPr>
          <w:color w:val="0D0D0D"/>
        </w:rPr>
        <w:t>166,</w:t>
      </w:r>
      <w:r>
        <w:rPr>
          <w:color w:val="0D0D0D"/>
        </w:rPr>
        <w:t>4</w:t>
      </w:r>
      <w:r w:rsidR="00752957" w:rsidRPr="00E0480B">
        <w:rPr>
          <w:color w:val="0D0D0D"/>
        </w:rPr>
        <w:t xml:space="preserve"> тыс. рублей. Фактическое исполнение составило </w:t>
      </w:r>
      <w:r w:rsidR="00E209B0">
        <w:rPr>
          <w:color w:val="0D0D0D"/>
        </w:rPr>
        <w:t>166,</w:t>
      </w:r>
      <w:r>
        <w:rPr>
          <w:color w:val="0D0D0D"/>
        </w:rPr>
        <w:t>4</w:t>
      </w:r>
      <w:r w:rsidR="00752957" w:rsidRPr="00E0480B">
        <w:rPr>
          <w:color w:val="0D0D0D"/>
        </w:rPr>
        <w:t xml:space="preserve"> тыс. рублей, или </w:t>
      </w:r>
      <w:r w:rsidR="006E522E">
        <w:rPr>
          <w:color w:val="0D0D0D"/>
        </w:rPr>
        <w:t xml:space="preserve"> </w:t>
      </w:r>
      <w:r>
        <w:rPr>
          <w:color w:val="0D0D0D"/>
        </w:rPr>
        <w:t>1</w:t>
      </w:r>
      <w:r w:rsidR="00752957" w:rsidRPr="00E0480B">
        <w:rPr>
          <w:color w:val="0D0D0D"/>
        </w:rPr>
        <w:t xml:space="preserve"> процент от общей суммы расходов, что соответствует предельному нормативу,  установленному п.3 ст. 81 Бюджетного Кодекса</w:t>
      </w:r>
      <w:r w:rsidR="006E522E">
        <w:rPr>
          <w:color w:val="0D0D0D"/>
        </w:rPr>
        <w:t xml:space="preserve"> Российской Федерации</w:t>
      </w:r>
      <w:r w:rsidR="00752957" w:rsidRPr="00E0480B">
        <w:rPr>
          <w:color w:val="0D0D0D"/>
        </w:rPr>
        <w:t>.</w:t>
      </w:r>
    </w:p>
    <w:p w:rsidR="00466994" w:rsidRDefault="009D5B22" w:rsidP="00466994">
      <w:pPr>
        <w:pStyle w:val="a6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Следует отметить, что о</w:t>
      </w:r>
      <w:r w:rsidR="00466994">
        <w:rPr>
          <w:color w:val="333333"/>
        </w:rPr>
        <w:t xml:space="preserve">бщая сумма расходов (12905,5 тыс. рублей), отраженная  в графе 4 «Исполнено за год»   приложения </w:t>
      </w:r>
      <w:r w:rsidR="00466994" w:rsidRPr="00F77C9B">
        <w:rPr>
          <w:color w:val="333333"/>
        </w:rPr>
        <w:t xml:space="preserve"> </w:t>
      </w:r>
      <w:r w:rsidR="00466994">
        <w:rPr>
          <w:color w:val="333333"/>
        </w:rPr>
        <w:t>3</w:t>
      </w:r>
      <w:r w:rsidR="00466994" w:rsidRPr="00F77C9B">
        <w:rPr>
          <w:color w:val="333333"/>
        </w:rPr>
        <w:t xml:space="preserve"> к</w:t>
      </w:r>
      <w:r w:rsidR="00466994">
        <w:rPr>
          <w:color w:val="333333"/>
        </w:rPr>
        <w:t xml:space="preserve"> проекту </w:t>
      </w:r>
      <w:r w:rsidR="00466994" w:rsidRPr="00F77C9B">
        <w:rPr>
          <w:color w:val="333333"/>
        </w:rPr>
        <w:t xml:space="preserve"> решени</w:t>
      </w:r>
      <w:r w:rsidR="00466994">
        <w:rPr>
          <w:color w:val="333333"/>
        </w:rPr>
        <w:t>я</w:t>
      </w:r>
      <w:r w:rsidR="00466994" w:rsidRPr="00F77C9B">
        <w:rPr>
          <w:color w:val="333333"/>
        </w:rPr>
        <w:t xml:space="preserve"> Совета </w:t>
      </w:r>
      <w:r w:rsidR="00466994" w:rsidRPr="00457590">
        <w:rPr>
          <w:b/>
          <w:color w:val="333333"/>
        </w:rPr>
        <w:t>не соответствует</w:t>
      </w:r>
      <w:r w:rsidR="00466994" w:rsidRPr="00F77C9B">
        <w:rPr>
          <w:color w:val="333333"/>
        </w:rPr>
        <w:t xml:space="preserve">  сумм</w:t>
      </w:r>
      <w:r w:rsidR="00466994">
        <w:rPr>
          <w:color w:val="333333"/>
        </w:rPr>
        <w:t>е</w:t>
      </w:r>
      <w:r w:rsidR="00466994" w:rsidRPr="00F77C9B">
        <w:rPr>
          <w:color w:val="333333"/>
        </w:rPr>
        <w:t>, указанн</w:t>
      </w:r>
      <w:r w:rsidR="00466994">
        <w:rPr>
          <w:color w:val="333333"/>
        </w:rPr>
        <w:t xml:space="preserve">ой в разделе 2 «Расходы бюджета» графе 5 «Исполнено» </w:t>
      </w:r>
      <w:r w:rsidR="00466994" w:rsidRPr="00F77C9B">
        <w:rPr>
          <w:color w:val="333333"/>
        </w:rPr>
        <w:t xml:space="preserve">  Отчет</w:t>
      </w:r>
      <w:r w:rsidR="00466994">
        <w:rPr>
          <w:color w:val="333333"/>
        </w:rPr>
        <w:t>а</w:t>
      </w:r>
      <w:r w:rsidR="00466994" w:rsidRPr="00F77C9B">
        <w:rPr>
          <w:color w:val="333333"/>
        </w:rPr>
        <w:t xml:space="preserve"> об исполнении  бюджета</w:t>
      </w:r>
      <w:r w:rsidR="00466994">
        <w:rPr>
          <w:color w:val="333333"/>
        </w:rPr>
        <w:t xml:space="preserve"> ф. </w:t>
      </w:r>
      <w:r w:rsidR="00466994" w:rsidRPr="00F77C9B">
        <w:rPr>
          <w:color w:val="333333"/>
        </w:rPr>
        <w:t xml:space="preserve">0503117 </w:t>
      </w:r>
      <w:r w:rsidR="00466994">
        <w:rPr>
          <w:color w:val="333333"/>
        </w:rPr>
        <w:t xml:space="preserve">(15939,6 тыс.  </w:t>
      </w:r>
      <w:r w:rsidR="00466994" w:rsidRPr="00F77C9B">
        <w:rPr>
          <w:color w:val="333333"/>
        </w:rPr>
        <w:t>рублей</w:t>
      </w:r>
      <w:r w:rsidR="00466994">
        <w:rPr>
          <w:color w:val="333333"/>
        </w:rPr>
        <w:t>)</w:t>
      </w:r>
      <w:r w:rsidR="00466994" w:rsidRPr="00F77C9B">
        <w:rPr>
          <w:color w:val="333333"/>
        </w:rPr>
        <w:t>.</w:t>
      </w:r>
    </w:p>
    <w:p w:rsidR="00466994" w:rsidRDefault="009D5B22" w:rsidP="00466994">
      <w:pPr>
        <w:pStyle w:val="a6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С</w:t>
      </w:r>
      <w:r w:rsidR="00466994">
        <w:rPr>
          <w:color w:val="333333"/>
        </w:rPr>
        <w:t xml:space="preserve">умма расходов (3450,1 тыс. рублей), отраженная по показателю «Общегосударственные расходы» в графе 4 «Исполнено за год»   приложения </w:t>
      </w:r>
      <w:r w:rsidR="00466994" w:rsidRPr="00F77C9B">
        <w:rPr>
          <w:color w:val="333333"/>
        </w:rPr>
        <w:t xml:space="preserve"> </w:t>
      </w:r>
      <w:r w:rsidR="00466994">
        <w:rPr>
          <w:color w:val="333333"/>
        </w:rPr>
        <w:t>3</w:t>
      </w:r>
      <w:r w:rsidR="00466994" w:rsidRPr="00F77C9B">
        <w:rPr>
          <w:color w:val="333333"/>
        </w:rPr>
        <w:t xml:space="preserve"> к</w:t>
      </w:r>
      <w:r w:rsidR="00466994">
        <w:rPr>
          <w:color w:val="333333"/>
        </w:rPr>
        <w:t xml:space="preserve"> проекту </w:t>
      </w:r>
      <w:r w:rsidR="00466994" w:rsidRPr="00F77C9B">
        <w:rPr>
          <w:color w:val="333333"/>
        </w:rPr>
        <w:t xml:space="preserve"> решени</w:t>
      </w:r>
      <w:r w:rsidR="00466994">
        <w:rPr>
          <w:color w:val="333333"/>
        </w:rPr>
        <w:t>я</w:t>
      </w:r>
      <w:r w:rsidR="00466994" w:rsidRPr="00F77C9B">
        <w:rPr>
          <w:color w:val="333333"/>
        </w:rPr>
        <w:t xml:space="preserve"> Совета </w:t>
      </w:r>
      <w:r w:rsidR="00466994" w:rsidRPr="00457590">
        <w:rPr>
          <w:b/>
          <w:color w:val="333333"/>
        </w:rPr>
        <w:t>не соответствует</w:t>
      </w:r>
      <w:r w:rsidR="00466994" w:rsidRPr="00466994">
        <w:rPr>
          <w:b/>
          <w:color w:val="333333"/>
        </w:rPr>
        <w:t xml:space="preserve"> </w:t>
      </w:r>
      <w:r w:rsidR="00466994" w:rsidRPr="00F77C9B">
        <w:rPr>
          <w:color w:val="333333"/>
        </w:rPr>
        <w:t>сумм</w:t>
      </w:r>
      <w:r w:rsidR="00466994">
        <w:rPr>
          <w:color w:val="333333"/>
        </w:rPr>
        <w:t>е</w:t>
      </w:r>
      <w:r w:rsidR="00466994" w:rsidRPr="00F77C9B">
        <w:rPr>
          <w:color w:val="333333"/>
        </w:rPr>
        <w:t>, указанн</w:t>
      </w:r>
      <w:r w:rsidR="00466994">
        <w:rPr>
          <w:color w:val="333333"/>
        </w:rPr>
        <w:t xml:space="preserve">ой по данному показателю  в разделе 2 «Расходы бюджета» графе 5 «Исполнено» </w:t>
      </w:r>
      <w:r w:rsidR="00466994" w:rsidRPr="00F77C9B">
        <w:rPr>
          <w:color w:val="333333"/>
        </w:rPr>
        <w:t xml:space="preserve">  Отчет</w:t>
      </w:r>
      <w:r w:rsidR="00466994">
        <w:rPr>
          <w:color w:val="333333"/>
        </w:rPr>
        <w:t>а</w:t>
      </w:r>
      <w:r w:rsidR="00466994" w:rsidRPr="00F77C9B">
        <w:rPr>
          <w:color w:val="333333"/>
        </w:rPr>
        <w:t xml:space="preserve"> об исполнении  бюджета</w:t>
      </w:r>
      <w:r w:rsidR="00466994">
        <w:rPr>
          <w:color w:val="333333"/>
        </w:rPr>
        <w:t xml:space="preserve"> ф. </w:t>
      </w:r>
      <w:r w:rsidR="00466994" w:rsidRPr="00F77C9B">
        <w:rPr>
          <w:color w:val="333333"/>
        </w:rPr>
        <w:t xml:space="preserve">0503117 </w:t>
      </w:r>
      <w:r w:rsidR="00466994">
        <w:rPr>
          <w:color w:val="333333"/>
        </w:rPr>
        <w:t xml:space="preserve">(3450,0 тыс.  </w:t>
      </w:r>
      <w:r w:rsidR="00466994" w:rsidRPr="00F77C9B">
        <w:rPr>
          <w:color w:val="333333"/>
        </w:rPr>
        <w:t>рублей</w:t>
      </w:r>
      <w:r w:rsidR="00466994">
        <w:rPr>
          <w:color w:val="333333"/>
        </w:rPr>
        <w:t>)</w:t>
      </w:r>
      <w:r w:rsidR="00466994" w:rsidRPr="00F77C9B">
        <w:rPr>
          <w:color w:val="333333"/>
        </w:rPr>
        <w:t>.</w:t>
      </w:r>
    </w:p>
    <w:p w:rsidR="00466994" w:rsidRDefault="00466994" w:rsidP="00466994">
      <w:pPr>
        <w:pStyle w:val="a6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В приложении 3 к проекту решения Совета по показателю «Жилищно-коммунальное хозяйство» в графе 4 «Исполнено за год» не просчитана итоговая сумма. </w:t>
      </w:r>
    </w:p>
    <w:p w:rsidR="000553D0" w:rsidRPr="006D79C6" w:rsidRDefault="009D5B22" w:rsidP="009D5B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</w:t>
      </w:r>
      <w:r w:rsidR="000553D0" w:rsidRPr="006D79C6">
        <w:rPr>
          <w:rFonts w:ascii="Times New Roman" w:hAnsi="Times New Roman" w:cs="Times New Roman"/>
          <w:sz w:val="24"/>
          <w:szCs w:val="24"/>
        </w:rPr>
        <w:t>ледует отметить  факт нарушения Указаний</w:t>
      </w:r>
      <w:r w:rsidR="007A07AC" w:rsidRPr="006D79C6">
        <w:rPr>
          <w:rFonts w:ascii="Times New Roman" w:hAnsi="Times New Roman" w:cs="Times New Roman"/>
          <w:sz w:val="24"/>
          <w:szCs w:val="24"/>
        </w:rPr>
        <w:t xml:space="preserve">  о порядке применения  бюджетной классификации Российской Федерации, утвержденных  Приказом Министерства финансов Российской</w:t>
      </w:r>
      <w:r w:rsidR="006D79C6" w:rsidRPr="006D79C6">
        <w:rPr>
          <w:rFonts w:ascii="Times New Roman" w:hAnsi="Times New Roman" w:cs="Times New Roman"/>
          <w:sz w:val="24"/>
          <w:szCs w:val="24"/>
        </w:rPr>
        <w:t xml:space="preserve"> федерации от 21.12.2011 № 180н (далее – Указания)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553D0" w:rsidRPr="006D79C6">
        <w:rPr>
          <w:rFonts w:ascii="Times New Roman" w:hAnsi="Times New Roman" w:cs="Times New Roman"/>
          <w:sz w:val="24"/>
          <w:szCs w:val="24"/>
        </w:rPr>
        <w:t>ри  наименовании показателей</w:t>
      </w:r>
      <w:r w:rsidR="006D79C6" w:rsidRPr="006D79C6">
        <w:rPr>
          <w:rFonts w:ascii="Times New Roman" w:hAnsi="Times New Roman" w:cs="Times New Roman"/>
          <w:sz w:val="24"/>
          <w:szCs w:val="24"/>
        </w:rPr>
        <w:t xml:space="preserve"> </w:t>
      </w:r>
      <w:r w:rsidR="00160BAD">
        <w:rPr>
          <w:rFonts w:ascii="Times New Roman" w:hAnsi="Times New Roman" w:cs="Times New Roman"/>
          <w:sz w:val="24"/>
          <w:szCs w:val="24"/>
        </w:rPr>
        <w:t>–</w:t>
      </w:r>
      <w:r w:rsidR="006D79C6" w:rsidRPr="006D79C6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160BAD">
        <w:rPr>
          <w:rFonts w:ascii="Times New Roman" w:hAnsi="Times New Roman" w:cs="Times New Roman"/>
          <w:sz w:val="24"/>
          <w:szCs w:val="24"/>
        </w:rPr>
        <w:t xml:space="preserve"> классификации расходов </w:t>
      </w:r>
      <w:r w:rsidR="007D53E0">
        <w:rPr>
          <w:rFonts w:ascii="Times New Roman" w:hAnsi="Times New Roman" w:cs="Times New Roman"/>
          <w:sz w:val="24"/>
          <w:szCs w:val="24"/>
        </w:rPr>
        <w:t xml:space="preserve">в </w:t>
      </w:r>
      <w:r w:rsidR="000553D0" w:rsidRPr="006D79C6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7D53E0">
        <w:rPr>
          <w:rFonts w:ascii="Times New Roman" w:hAnsi="Times New Roman" w:cs="Times New Roman"/>
          <w:sz w:val="24"/>
          <w:szCs w:val="24"/>
        </w:rPr>
        <w:t>х</w:t>
      </w:r>
      <w:r w:rsidR="000553D0" w:rsidRPr="006D79C6">
        <w:rPr>
          <w:rFonts w:ascii="Times New Roman" w:hAnsi="Times New Roman" w:cs="Times New Roman"/>
          <w:sz w:val="24"/>
          <w:szCs w:val="24"/>
        </w:rPr>
        <w:t xml:space="preserve"> </w:t>
      </w:r>
      <w:r w:rsidR="007A07AC" w:rsidRPr="006D79C6">
        <w:rPr>
          <w:rFonts w:ascii="Times New Roman" w:hAnsi="Times New Roman" w:cs="Times New Roman"/>
          <w:sz w:val="24"/>
          <w:szCs w:val="24"/>
        </w:rPr>
        <w:t>3</w:t>
      </w:r>
      <w:r w:rsidR="007D53E0">
        <w:rPr>
          <w:rFonts w:ascii="Times New Roman" w:hAnsi="Times New Roman" w:cs="Times New Roman"/>
          <w:sz w:val="24"/>
          <w:szCs w:val="24"/>
        </w:rPr>
        <w:t>, 4</w:t>
      </w:r>
      <w:r w:rsidR="000553D0" w:rsidRPr="006D79C6">
        <w:rPr>
          <w:rFonts w:ascii="Times New Roman" w:hAnsi="Times New Roman" w:cs="Times New Roman"/>
          <w:sz w:val="24"/>
          <w:szCs w:val="24"/>
        </w:rPr>
        <w:t xml:space="preserve"> к проекту решения Совета: </w:t>
      </w:r>
    </w:p>
    <w:p w:rsidR="000553D0" w:rsidRDefault="000553D0" w:rsidP="000553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9C6">
        <w:rPr>
          <w:rFonts w:ascii="Times New Roman" w:hAnsi="Times New Roman" w:cs="Times New Roman"/>
          <w:sz w:val="24"/>
          <w:szCs w:val="24"/>
        </w:rPr>
        <w:t xml:space="preserve">  наименование </w:t>
      </w:r>
      <w:r w:rsidR="006D79C6" w:rsidRPr="006D79C6">
        <w:rPr>
          <w:rFonts w:ascii="Times New Roman" w:hAnsi="Times New Roman" w:cs="Times New Roman"/>
          <w:sz w:val="24"/>
          <w:szCs w:val="24"/>
        </w:rPr>
        <w:t>р</w:t>
      </w:r>
      <w:r w:rsidRPr="006D79C6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6D79C6" w:rsidRPr="006D79C6">
        <w:rPr>
          <w:rFonts w:ascii="Times New Roman" w:hAnsi="Times New Roman" w:cs="Times New Roman"/>
          <w:sz w:val="24"/>
          <w:szCs w:val="24"/>
        </w:rPr>
        <w:t>1100</w:t>
      </w:r>
      <w:r w:rsidRPr="006D79C6">
        <w:rPr>
          <w:rFonts w:ascii="Times New Roman" w:hAnsi="Times New Roman" w:cs="Times New Roman"/>
          <w:sz w:val="24"/>
          <w:szCs w:val="24"/>
        </w:rPr>
        <w:t xml:space="preserve">  согласно Указаниям  -  «</w:t>
      </w:r>
      <w:r w:rsidR="006D79C6" w:rsidRPr="006D79C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6D79C6">
        <w:rPr>
          <w:rFonts w:ascii="Times New Roman" w:hAnsi="Times New Roman" w:cs="Times New Roman"/>
          <w:sz w:val="24"/>
          <w:szCs w:val="24"/>
        </w:rPr>
        <w:t xml:space="preserve">», в приложении </w:t>
      </w:r>
      <w:r w:rsidR="006D79C6" w:rsidRPr="006D79C6">
        <w:rPr>
          <w:rFonts w:ascii="Times New Roman" w:hAnsi="Times New Roman" w:cs="Times New Roman"/>
          <w:sz w:val="24"/>
          <w:szCs w:val="24"/>
        </w:rPr>
        <w:t>3</w:t>
      </w:r>
      <w:r w:rsidR="009D5B22">
        <w:rPr>
          <w:rFonts w:ascii="Times New Roman" w:hAnsi="Times New Roman" w:cs="Times New Roman"/>
          <w:sz w:val="24"/>
          <w:szCs w:val="24"/>
        </w:rPr>
        <w:t xml:space="preserve">,4 </w:t>
      </w:r>
      <w:r w:rsidRPr="006D79C6">
        <w:rPr>
          <w:rFonts w:ascii="Times New Roman" w:hAnsi="Times New Roman" w:cs="Times New Roman"/>
          <w:sz w:val="24"/>
          <w:szCs w:val="24"/>
        </w:rPr>
        <w:t xml:space="preserve"> –  «</w:t>
      </w:r>
      <w:r w:rsidR="006D79C6" w:rsidRPr="006D79C6">
        <w:rPr>
          <w:rFonts w:ascii="Times New Roman" w:hAnsi="Times New Roman" w:cs="Times New Roman"/>
          <w:sz w:val="24"/>
          <w:szCs w:val="24"/>
        </w:rPr>
        <w:t>Здравоохранение, физическая культура и спорт</w:t>
      </w:r>
      <w:r w:rsidRPr="006D79C6">
        <w:rPr>
          <w:rFonts w:ascii="Times New Roman" w:hAnsi="Times New Roman" w:cs="Times New Roman"/>
          <w:sz w:val="24"/>
          <w:szCs w:val="24"/>
        </w:rPr>
        <w:t>»</w:t>
      </w:r>
      <w:r w:rsidR="006D79C6" w:rsidRPr="006D79C6">
        <w:rPr>
          <w:rFonts w:ascii="Times New Roman" w:hAnsi="Times New Roman" w:cs="Times New Roman"/>
          <w:sz w:val="24"/>
          <w:szCs w:val="24"/>
        </w:rPr>
        <w:t>.</w:t>
      </w:r>
    </w:p>
    <w:p w:rsidR="007D53E0" w:rsidRPr="006D79C6" w:rsidRDefault="007D53E0" w:rsidP="007D5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E0480B">
        <w:rPr>
          <w:rStyle w:val="a7"/>
          <w:color w:val="0D0D0D"/>
        </w:rPr>
        <w:t>Анализ дебиторской и кредиторской задолженности</w:t>
      </w:r>
    </w:p>
    <w:p w:rsidR="00752957" w:rsidRPr="0056492C" w:rsidRDefault="00752957" w:rsidP="00752957">
      <w:pPr>
        <w:pStyle w:val="a6"/>
        <w:jc w:val="both"/>
        <w:rPr>
          <w:color w:val="0D0D0D"/>
        </w:rPr>
      </w:pPr>
      <w:r w:rsidRPr="0056492C">
        <w:rPr>
          <w:color w:val="0D0D0D"/>
        </w:rPr>
        <w:t xml:space="preserve">1. </w:t>
      </w:r>
      <w:r w:rsidR="00710F20" w:rsidRPr="0056492C">
        <w:rPr>
          <w:color w:val="0D0D0D"/>
        </w:rPr>
        <w:t xml:space="preserve"> </w:t>
      </w:r>
      <w:r w:rsidRPr="0056492C">
        <w:rPr>
          <w:rStyle w:val="a7"/>
          <w:color w:val="0D0D0D"/>
        </w:rPr>
        <w:t xml:space="preserve">Дебиторская задолженность </w:t>
      </w:r>
      <w:r w:rsidRPr="0056492C">
        <w:rPr>
          <w:color w:val="0D0D0D"/>
        </w:rPr>
        <w:t>на 1 января 201</w:t>
      </w:r>
      <w:r w:rsidR="00710F20" w:rsidRPr="0056492C">
        <w:rPr>
          <w:color w:val="0D0D0D"/>
        </w:rPr>
        <w:t>3</w:t>
      </w:r>
      <w:r w:rsidRPr="0056492C">
        <w:rPr>
          <w:color w:val="0D0D0D"/>
        </w:rPr>
        <w:t xml:space="preserve"> года  сложилась в сумме </w:t>
      </w:r>
      <w:r w:rsidR="00ED31FB">
        <w:rPr>
          <w:color w:val="0D0D0D"/>
        </w:rPr>
        <w:t xml:space="preserve">136715,58 </w:t>
      </w:r>
      <w:r w:rsidRPr="0056492C">
        <w:rPr>
          <w:color w:val="0D0D0D"/>
        </w:rPr>
        <w:t xml:space="preserve"> рублей, в том числе просроченная дебиторская задолженность  отсутствует. </w:t>
      </w:r>
    </w:p>
    <w:p w:rsidR="00752957" w:rsidRPr="00E0480B" w:rsidRDefault="00752957" w:rsidP="00752957">
      <w:pPr>
        <w:pStyle w:val="a6"/>
        <w:jc w:val="both"/>
        <w:rPr>
          <w:color w:val="0D0D0D"/>
        </w:rPr>
      </w:pPr>
      <w:r w:rsidRPr="0056492C">
        <w:rPr>
          <w:color w:val="0D0D0D"/>
        </w:rPr>
        <w:t xml:space="preserve">2. </w:t>
      </w:r>
      <w:r w:rsidRPr="0056492C">
        <w:rPr>
          <w:rStyle w:val="a7"/>
          <w:color w:val="0D0D0D"/>
        </w:rPr>
        <w:t>Кредиторская задолженность</w:t>
      </w:r>
      <w:r w:rsidRPr="0056492C">
        <w:rPr>
          <w:color w:val="0D0D0D"/>
        </w:rPr>
        <w:t xml:space="preserve"> на 1 января 201</w:t>
      </w:r>
      <w:r w:rsidR="0056492C" w:rsidRPr="0056492C">
        <w:rPr>
          <w:color w:val="0D0D0D"/>
        </w:rPr>
        <w:t xml:space="preserve">3 </w:t>
      </w:r>
      <w:r w:rsidRPr="0056492C">
        <w:rPr>
          <w:color w:val="0D0D0D"/>
        </w:rPr>
        <w:t>года</w:t>
      </w:r>
      <w:r w:rsidR="0056492C" w:rsidRPr="0056492C">
        <w:rPr>
          <w:color w:val="0D0D0D"/>
        </w:rPr>
        <w:t xml:space="preserve"> отсутствует</w:t>
      </w:r>
      <w:r w:rsidR="00BC781F">
        <w:rPr>
          <w:color w:val="0D0D0D"/>
        </w:rPr>
        <w:t>.</w:t>
      </w: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BC781F">
        <w:rPr>
          <w:rStyle w:val="a7"/>
          <w:color w:val="0D0D0D"/>
        </w:rPr>
        <w:lastRenderedPageBreak/>
        <w:t xml:space="preserve"> </w:t>
      </w:r>
      <w:r w:rsidR="00771C11" w:rsidRPr="00BC781F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BC781F">
        <w:rPr>
          <w:rStyle w:val="a7"/>
          <w:color w:val="0D0D0D"/>
        </w:rPr>
        <w:t xml:space="preserve"> </w:t>
      </w:r>
      <w:r w:rsidRPr="00BC781F">
        <w:rPr>
          <w:rStyle w:val="a7"/>
          <w:color w:val="0D0D0D"/>
        </w:rPr>
        <w:t>Дефицит бюджета и источники его финансирования.</w:t>
      </w:r>
      <w:r w:rsidRPr="00E0480B">
        <w:rPr>
          <w:rStyle w:val="a7"/>
          <w:color w:val="0D0D0D"/>
        </w:rPr>
        <w:t xml:space="preserve"> </w:t>
      </w:r>
    </w:p>
    <w:p w:rsidR="002B4028" w:rsidRDefault="006E522E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56492C">
        <w:rPr>
          <w:color w:val="0D0D0D"/>
        </w:rPr>
        <w:t xml:space="preserve">В соответствии </w:t>
      </w:r>
      <w:r w:rsidR="002B4028" w:rsidRPr="00E0480B">
        <w:rPr>
          <w:color w:val="0D0D0D"/>
        </w:rPr>
        <w:t xml:space="preserve">Решением </w:t>
      </w:r>
      <w:r w:rsidR="002B4028">
        <w:rPr>
          <w:color w:val="0D0D0D"/>
        </w:rPr>
        <w:t xml:space="preserve">Совета </w:t>
      </w:r>
      <w:r w:rsidR="002B4028" w:rsidRPr="00E0480B">
        <w:rPr>
          <w:color w:val="0D0D0D"/>
        </w:rPr>
        <w:t xml:space="preserve"> </w:t>
      </w:r>
      <w:r w:rsidR="002B4028">
        <w:rPr>
          <w:color w:val="0D0D0D"/>
        </w:rPr>
        <w:t>Комсомольского</w:t>
      </w:r>
      <w:r w:rsidR="002B4028" w:rsidRPr="00E0480B">
        <w:rPr>
          <w:color w:val="0D0D0D"/>
        </w:rPr>
        <w:t xml:space="preserve"> сельского поселения от 2</w:t>
      </w:r>
      <w:r w:rsidR="002B4028">
        <w:rPr>
          <w:color w:val="0D0D0D"/>
        </w:rPr>
        <w:t>6</w:t>
      </w:r>
      <w:r w:rsidR="002B4028" w:rsidRPr="00E0480B">
        <w:rPr>
          <w:color w:val="0D0D0D"/>
        </w:rPr>
        <w:t>.12.201</w:t>
      </w:r>
      <w:r w:rsidR="002B4028">
        <w:rPr>
          <w:color w:val="0D0D0D"/>
        </w:rPr>
        <w:t>1</w:t>
      </w:r>
      <w:r w:rsidR="002B4028" w:rsidRPr="00E0480B">
        <w:rPr>
          <w:color w:val="0D0D0D"/>
        </w:rPr>
        <w:t xml:space="preserve">  </w:t>
      </w:r>
    </w:p>
    <w:p w:rsidR="00752957" w:rsidRPr="0056492C" w:rsidRDefault="002B4028" w:rsidP="00657F8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№ </w:t>
      </w:r>
      <w:r>
        <w:rPr>
          <w:color w:val="0D0D0D"/>
        </w:rPr>
        <w:t>12</w:t>
      </w:r>
      <w:r w:rsidRPr="00E0480B">
        <w:rPr>
          <w:color w:val="0D0D0D"/>
        </w:rPr>
        <w:t xml:space="preserve"> «О</w:t>
      </w:r>
      <w:r>
        <w:rPr>
          <w:color w:val="0D0D0D"/>
        </w:rPr>
        <w:t xml:space="preserve">  бюджете муниципального образования «Комсомольское сельское поселение»  Первомайского района Томской области на 2012 год»</w:t>
      </w:r>
      <w:r w:rsidRPr="00E0480B">
        <w:rPr>
          <w:color w:val="0D0D0D"/>
        </w:rPr>
        <w:t xml:space="preserve"> </w:t>
      </w:r>
      <w:r>
        <w:rPr>
          <w:color w:val="0D0D0D"/>
        </w:rPr>
        <w:t xml:space="preserve"> (</w:t>
      </w:r>
      <w:r w:rsidRPr="00E0480B">
        <w:rPr>
          <w:color w:val="0D0D0D"/>
        </w:rPr>
        <w:t>с изменениями и дополнениями</w:t>
      </w:r>
      <w:r>
        <w:rPr>
          <w:color w:val="0D0D0D"/>
        </w:rPr>
        <w:t xml:space="preserve">), </w:t>
      </w:r>
      <w:r w:rsidRPr="00E0480B">
        <w:rPr>
          <w:color w:val="0D0D0D"/>
        </w:rPr>
        <w:t xml:space="preserve">  </w:t>
      </w:r>
      <w:r>
        <w:rPr>
          <w:color w:val="0D0D0D"/>
        </w:rPr>
        <w:t>установлен размер профицита бюджета поселения 241,9 тыс. рублей</w:t>
      </w:r>
      <w:r w:rsidR="00440969">
        <w:rPr>
          <w:color w:val="0D0D0D"/>
        </w:rPr>
        <w:t xml:space="preserve">. </w:t>
      </w:r>
      <w:r w:rsidR="00752957" w:rsidRPr="0056492C">
        <w:rPr>
          <w:color w:val="0D0D0D"/>
        </w:rPr>
        <w:t>Фактически на 1 января 201</w:t>
      </w:r>
      <w:r w:rsidR="006E522E" w:rsidRPr="0056492C">
        <w:rPr>
          <w:color w:val="0D0D0D"/>
        </w:rPr>
        <w:t>3</w:t>
      </w:r>
      <w:r w:rsidR="00752957" w:rsidRPr="0056492C">
        <w:rPr>
          <w:color w:val="0D0D0D"/>
        </w:rPr>
        <w:t xml:space="preserve"> года  сложился</w:t>
      </w:r>
      <w:r w:rsidR="006E522E" w:rsidRPr="0056492C">
        <w:rPr>
          <w:color w:val="0D0D0D"/>
        </w:rPr>
        <w:t xml:space="preserve"> </w:t>
      </w:r>
      <w:r w:rsidR="00374F54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профицит бюджета </w:t>
      </w:r>
      <w:r w:rsidR="00752957" w:rsidRPr="0056492C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  поселения </w:t>
      </w:r>
      <w:r w:rsidR="00752957" w:rsidRPr="0056492C">
        <w:rPr>
          <w:color w:val="0D0D0D"/>
        </w:rPr>
        <w:t xml:space="preserve">в размере </w:t>
      </w:r>
      <w:r w:rsidR="00440969">
        <w:rPr>
          <w:color w:val="0D0D0D"/>
        </w:rPr>
        <w:t>747,2</w:t>
      </w:r>
      <w:r w:rsidR="00752957" w:rsidRPr="0056492C">
        <w:rPr>
          <w:color w:val="0D0D0D"/>
        </w:rPr>
        <w:t xml:space="preserve"> тыс. рублей.</w:t>
      </w:r>
    </w:p>
    <w:p w:rsidR="00752957" w:rsidRDefault="00752957" w:rsidP="00752957">
      <w:pPr>
        <w:pStyle w:val="a6"/>
        <w:jc w:val="center"/>
        <w:rPr>
          <w:rStyle w:val="a7"/>
          <w:color w:val="0D0D0D"/>
        </w:rPr>
      </w:pPr>
      <w:r w:rsidRPr="0027564F">
        <w:rPr>
          <w:rStyle w:val="a7"/>
          <w:color w:val="0D0D0D"/>
        </w:rPr>
        <w:t>Выводы:</w:t>
      </w:r>
    </w:p>
    <w:p w:rsidR="00374F54" w:rsidRDefault="00374F54" w:rsidP="00657F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hyperlink r:id="rId9" w:history="1">
        <w:r w:rsidRPr="00DF417E">
          <w:rPr>
            <w:bCs/>
          </w:rPr>
          <w:t>Инструкци</w:t>
        </w:r>
      </w:hyperlink>
      <w:r>
        <w:t>ей</w:t>
      </w:r>
      <w:r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bCs/>
        </w:rPr>
        <w:t>№</w:t>
      </w:r>
      <w:r w:rsidRPr="00F94F59">
        <w:rPr>
          <w:bCs/>
        </w:rPr>
        <w:t xml:space="preserve"> 191н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</w:t>
      </w:r>
      <w:r>
        <w:rPr>
          <w:bCs/>
        </w:rPr>
        <w:t>–</w:t>
      </w:r>
      <w:r w:rsidRPr="00F94F59">
        <w:rPr>
          <w:bCs/>
        </w:rPr>
        <w:t xml:space="preserve"> Инструкция</w:t>
      </w:r>
      <w:r>
        <w:rPr>
          <w:bCs/>
        </w:rPr>
        <w:t xml:space="preserve"> №</w:t>
      </w:r>
      <w:r w:rsidRPr="00F94F59">
        <w:rPr>
          <w:bCs/>
        </w:rPr>
        <w:t xml:space="preserve"> 191н)</w:t>
      </w:r>
      <w:r>
        <w:rPr>
          <w:color w:val="0D0D0D"/>
        </w:rPr>
        <w:t xml:space="preserve"> представлен администрацией К</w:t>
      </w:r>
      <w:r w:rsidR="007E4C95">
        <w:rPr>
          <w:color w:val="0D0D0D"/>
        </w:rPr>
        <w:t>омсомольского</w:t>
      </w:r>
      <w:r>
        <w:rPr>
          <w:color w:val="0D0D0D"/>
        </w:rPr>
        <w:t xml:space="preserve"> сельского поселения Первомайского района Томской области, в сроки установленные частью 3 статьи 264.4 Бюджетного кодекса Российской Федерации. </w:t>
      </w:r>
      <w:r w:rsidR="00A56730">
        <w:rPr>
          <w:color w:val="0D0D0D"/>
        </w:rPr>
        <w:t>О</w:t>
      </w:r>
      <w:r w:rsidR="00A56730" w:rsidRPr="00710F20">
        <w:rPr>
          <w:color w:val="0D0D0D"/>
        </w:rPr>
        <w:t>дновременно с годовым отчетом</w:t>
      </w:r>
      <w:r w:rsidR="00A56730">
        <w:rPr>
          <w:color w:val="0D0D0D"/>
        </w:rPr>
        <w:t xml:space="preserve"> об исполнении бюджета поселения </w:t>
      </w:r>
      <w:r w:rsidR="00A56730" w:rsidRPr="00710F20">
        <w:rPr>
          <w:color w:val="0D0D0D"/>
        </w:rPr>
        <w:t xml:space="preserve"> представлен проект Решения</w:t>
      </w:r>
      <w:r w:rsidR="00A56730">
        <w:rPr>
          <w:color w:val="0D0D0D"/>
        </w:rPr>
        <w:t xml:space="preserve"> Совета Комсомольского сельского поселения</w:t>
      </w:r>
      <w:r w:rsidR="00A56730" w:rsidRPr="00710F20">
        <w:rPr>
          <w:color w:val="0D0D0D"/>
        </w:rPr>
        <w:t xml:space="preserve">    «Об исполнении  бюджета </w:t>
      </w:r>
      <w:r w:rsidR="00A56730">
        <w:rPr>
          <w:color w:val="0D0D0D"/>
        </w:rPr>
        <w:t xml:space="preserve"> муниципального образования «Комсомольское сельское поселение» Первомайского района Томской области</w:t>
      </w:r>
      <w:r w:rsidR="00A56730" w:rsidRPr="00710F20">
        <w:rPr>
          <w:color w:val="0D0D0D"/>
        </w:rPr>
        <w:t xml:space="preserve"> за 2012 год» со всеми приложениями</w:t>
      </w:r>
      <w:r w:rsidR="00A56730">
        <w:rPr>
          <w:color w:val="0D0D0D"/>
        </w:rPr>
        <w:t>.</w:t>
      </w:r>
    </w:p>
    <w:p w:rsidR="00F1228D" w:rsidRDefault="00F1228D" w:rsidP="00F1228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Формирование бюджетной отчетности за 2012 год администрацией Комсомольского сельского поселения Первомайского района Томской области произведено с отклонениями от требований, определенных  </w:t>
      </w:r>
      <w:hyperlink r:id="rId10" w:history="1">
        <w:r w:rsidRPr="00C14EF8">
          <w:rPr>
            <w:bCs/>
          </w:rPr>
          <w:t>Инструкци</w:t>
        </w:r>
      </w:hyperlink>
      <w:r w:rsidRPr="00C14EF8">
        <w:t>ей</w:t>
      </w:r>
      <w:r w:rsidRPr="00C14EF8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>
        <w:rPr>
          <w:bCs/>
        </w:rPr>
        <w:t>.</w:t>
      </w:r>
      <w:r w:rsidRPr="00F1228D">
        <w:rPr>
          <w:color w:val="0D0D0D"/>
        </w:rPr>
        <w:t xml:space="preserve"> </w:t>
      </w:r>
    </w:p>
    <w:p w:rsidR="00F1228D" w:rsidRDefault="00F1228D" w:rsidP="00F1228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>В нарушение п.11 Инструкции  № 191н бюджетная отчетность</w:t>
      </w:r>
      <w:r w:rsidRPr="00183886">
        <w:t>,</w:t>
      </w:r>
      <w:r>
        <w:rPr>
          <w:color w:val="0D0D0D"/>
        </w:rPr>
        <w:t xml:space="preserve"> представлена по формам отчетов для финансового органа и  по формам отчетов  для финансового органа, уполномоченного на формирование  бюджетной отчетности об исполнении соответствующего консолидированного бюджета.  Законом Томской области от 10.09.2004 № 204-ОЗ  «О наделении статусом муниципального района, сельского поселения и установления границ муниципальных образований на территории Первомайского района» в границах муниципального образования  Первомайское сельское поселение муниципальные образования не образованы. Следовало представить бюджетную отчетность согласно п. 11.2 Инструкции № 191н.</w:t>
      </w:r>
    </w:p>
    <w:p w:rsidR="00D86484" w:rsidRPr="00243F64" w:rsidRDefault="00D86484" w:rsidP="00D86484">
      <w:pPr>
        <w:pStyle w:val="a6"/>
        <w:spacing w:before="0" w:beforeAutospacing="0" w:after="0" w:afterAutospacing="0" w:line="276" w:lineRule="auto"/>
        <w:jc w:val="both"/>
      </w:pPr>
      <w:r w:rsidRPr="00243F64">
        <w:t xml:space="preserve">Необходимо отметить, что отдельные представленные формы заполнены с нарушением требований Инструкции </w:t>
      </w:r>
      <w:r>
        <w:t xml:space="preserve">№ </w:t>
      </w:r>
      <w:r w:rsidRPr="00243F64">
        <w:t>191н</w:t>
      </w:r>
      <w:r>
        <w:t>.</w:t>
      </w:r>
      <w:r w:rsidRPr="00243F64">
        <w:t xml:space="preserve"> </w:t>
      </w:r>
    </w:p>
    <w:p w:rsidR="00703176" w:rsidRPr="00014D7B" w:rsidRDefault="00703176" w:rsidP="0070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4D7B">
        <w:rPr>
          <w:rFonts w:ascii="Times New Roman" w:hAnsi="Times New Roman" w:cs="Times New Roman"/>
          <w:sz w:val="24"/>
          <w:szCs w:val="24"/>
        </w:rPr>
        <w:t>Допущены нарушения   Указаний о порядке применения бюджетной классификации Российской Федерации, утвержденных Приказом Министерства  финансов Российской Федерации от 21.12.2011 № 180н:</w:t>
      </w:r>
    </w:p>
    <w:p w:rsidR="00014D7B" w:rsidRPr="00A56730" w:rsidRDefault="00703176" w:rsidP="0070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30">
        <w:rPr>
          <w:rFonts w:ascii="Times New Roman" w:hAnsi="Times New Roman" w:cs="Times New Roman"/>
          <w:sz w:val="24"/>
          <w:szCs w:val="24"/>
        </w:rPr>
        <w:t xml:space="preserve">-  в части наименования кодов доходов в приложениях 1, </w:t>
      </w:r>
      <w:r w:rsidR="00014D7B" w:rsidRPr="00A56730">
        <w:rPr>
          <w:rFonts w:ascii="Times New Roman" w:hAnsi="Times New Roman" w:cs="Times New Roman"/>
          <w:sz w:val="24"/>
          <w:szCs w:val="24"/>
        </w:rPr>
        <w:t xml:space="preserve">2 к проекту </w:t>
      </w:r>
      <w:r w:rsidR="00A56730" w:rsidRPr="00A56730">
        <w:rPr>
          <w:rFonts w:ascii="Times New Roman" w:hAnsi="Times New Roman" w:cs="Times New Roman"/>
          <w:sz w:val="24"/>
          <w:szCs w:val="24"/>
        </w:rPr>
        <w:t>Р</w:t>
      </w:r>
      <w:r w:rsidR="00014D7B" w:rsidRPr="00A56730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 Совета Комсомольского сельского поселения    «Об исполнении  бюджета  муниципального образования «Комсомольское сельское поселение» Первомайского района Томской области за 2012 год</w:t>
      </w:r>
      <w:r w:rsidR="00A56730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Pr="00A5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730" w:rsidRDefault="00014D7B" w:rsidP="00014D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- в части   наименования показателей – разделов классификации расходов в  приложениях 3, 4 к </w:t>
      </w:r>
      <w:r w:rsidR="00A56730" w:rsidRPr="00A56730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 Совета Комсомольского сельского поселения    «Об исполнении  бюджета 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lastRenderedPageBreak/>
        <w:t>муниципального образования «Комсомольское сельское поселение» Первомайского района Томской области за 2012 год</w:t>
      </w:r>
      <w:r w:rsidR="00E0312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A56730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14D7B" w:rsidRPr="006D79C6" w:rsidRDefault="00A56730" w:rsidP="00A5673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</w:t>
      </w:r>
      <w:r w:rsidR="00F1228D">
        <w:rPr>
          <w:rFonts w:ascii="Times New Roman" w:hAnsi="Times New Roman" w:cs="Times New Roman"/>
          <w:sz w:val="24"/>
          <w:szCs w:val="24"/>
        </w:rPr>
        <w:t xml:space="preserve"> редакционные и 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арифметические ошибки</w:t>
      </w:r>
      <w:r w:rsidR="00014D7B" w:rsidRPr="006D7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</w:t>
      </w:r>
      <w:r w:rsidR="00F122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A56730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 Совета Комсомольского сельского поселения    «Об исполнении  бюджета  муниципального образования «Комсомольское сельское поселение» Первомайского района Томской области за 2012 год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752957" w:rsidRDefault="00752957" w:rsidP="00752957">
      <w:pPr>
        <w:pStyle w:val="a6"/>
        <w:jc w:val="center"/>
        <w:rPr>
          <w:b/>
          <w:color w:val="0D0D0D"/>
        </w:rPr>
      </w:pPr>
      <w:r w:rsidRPr="0027564F">
        <w:rPr>
          <w:color w:val="0D0D0D"/>
        </w:rPr>
        <w:t xml:space="preserve">  </w:t>
      </w:r>
      <w:r w:rsidR="005D4922" w:rsidRPr="00657F8F">
        <w:rPr>
          <w:b/>
          <w:color w:val="0D0D0D"/>
        </w:rPr>
        <w:t>Предложени</w:t>
      </w:r>
      <w:r w:rsidR="00657F8F" w:rsidRPr="00657F8F">
        <w:rPr>
          <w:b/>
          <w:color w:val="0D0D0D"/>
        </w:rPr>
        <w:t>я</w:t>
      </w:r>
    </w:p>
    <w:p w:rsidR="00014D7B" w:rsidRPr="00A56730" w:rsidRDefault="00014D7B" w:rsidP="0001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30"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Pr="00A5673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A56730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A56730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>проект Решения Совета Комсомольского сельского поселения    «Об исполнении  бюджета  муниципального образования «Комсомольское сельское поселение» Первомайского района Томской области за 2012 год</w:t>
      </w:r>
      <w:r w:rsidR="00E0312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A56730" w:rsidRPr="00A56730">
        <w:rPr>
          <w:rFonts w:ascii="Times New Roman" w:hAnsi="Times New Roman" w:cs="Times New Roman"/>
          <w:sz w:val="24"/>
          <w:szCs w:val="24"/>
        </w:rPr>
        <w:t xml:space="preserve"> </w:t>
      </w:r>
      <w:r w:rsidRPr="00A56730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21.12.2011 № 180н. </w:t>
      </w:r>
    </w:p>
    <w:p w:rsidR="00A04A07" w:rsidRDefault="00A56730" w:rsidP="00A04A07">
      <w:pPr>
        <w:spacing w:after="0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A07">
        <w:rPr>
          <w:rFonts w:ascii="Times New Roman" w:hAnsi="Times New Roman" w:cs="Times New Roman"/>
          <w:sz w:val="24"/>
          <w:szCs w:val="24"/>
        </w:rPr>
        <w:t>.</w:t>
      </w:r>
      <w:r w:rsidR="00A04A07" w:rsidRPr="00A0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4A07">
        <w:rPr>
          <w:rFonts w:ascii="Times New Roman" w:hAnsi="Times New Roman" w:cs="Times New Roman"/>
          <w:sz w:val="24"/>
          <w:szCs w:val="24"/>
        </w:rPr>
        <w:t>странить допущенные</w:t>
      </w:r>
      <w:r w:rsidR="00E03124">
        <w:rPr>
          <w:rFonts w:ascii="Times New Roman" w:hAnsi="Times New Roman" w:cs="Times New Roman"/>
          <w:sz w:val="24"/>
          <w:szCs w:val="24"/>
        </w:rPr>
        <w:t xml:space="preserve"> редакционные и </w:t>
      </w:r>
      <w:r w:rsidR="00A0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арифметические</w:t>
      </w:r>
      <w:r w:rsidR="00A04A07">
        <w:rPr>
          <w:rFonts w:ascii="Times New Roman" w:hAnsi="Times New Roman" w:cs="Times New Roman"/>
          <w:sz w:val="24"/>
          <w:szCs w:val="24"/>
        </w:rPr>
        <w:t xml:space="preserve"> ошибки, указанные в настоящем Заключении.</w:t>
      </w:r>
      <w:r w:rsidR="00A04A07">
        <w:rPr>
          <w:rStyle w:val="FontStyle14"/>
          <w:sz w:val="24"/>
          <w:szCs w:val="24"/>
        </w:rPr>
        <w:t xml:space="preserve">     </w:t>
      </w:r>
    </w:p>
    <w:p w:rsidR="00A56730" w:rsidRPr="00C14EF8" w:rsidRDefault="00A56730" w:rsidP="00C14EF8">
      <w:pPr>
        <w:spacing w:after="0"/>
        <w:jc w:val="both"/>
        <w:rPr>
          <w:rStyle w:val="FontStyle14"/>
          <w:sz w:val="24"/>
          <w:szCs w:val="24"/>
        </w:rPr>
      </w:pPr>
      <w:r w:rsidRPr="00C14EF8">
        <w:rPr>
          <w:rStyle w:val="FontStyle14"/>
          <w:sz w:val="24"/>
          <w:szCs w:val="24"/>
        </w:rPr>
        <w:t>3.</w:t>
      </w:r>
      <w:r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 Привести годовой отчет об исполнении бюджета Комсомольского сельского  поселения, в виде форм бюджетной отчетности, установленный </w:t>
      </w:r>
      <w:hyperlink r:id="rId11" w:history="1">
        <w:r w:rsidRPr="00C14EF8">
          <w:rPr>
            <w:rFonts w:ascii="Times New Roman" w:hAnsi="Times New Roman" w:cs="Times New Roman"/>
            <w:bCs/>
            <w:sz w:val="24"/>
            <w:szCs w:val="24"/>
          </w:rPr>
          <w:t>Инструкци</w:t>
        </w:r>
      </w:hyperlink>
      <w:r w:rsidRPr="00C14EF8">
        <w:rPr>
          <w:rFonts w:ascii="Times New Roman" w:hAnsi="Times New Roman" w:cs="Times New Roman"/>
          <w:sz w:val="24"/>
          <w:szCs w:val="24"/>
        </w:rPr>
        <w:t>ей</w:t>
      </w:r>
      <w:r w:rsidRPr="00C14EF8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</w:t>
      </w:r>
      <w:r w:rsidR="00C14EF8" w:rsidRPr="00C14EF8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C14EF8">
        <w:rPr>
          <w:rFonts w:ascii="Times New Roman" w:hAnsi="Times New Roman" w:cs="Times New Roman"/>
          <w:bCs/>
          <w:sz w:val="24"/>
          <w:szCs w:val="24"/>
        </w:rPr>
        <w:t>т</w:t>
      </w:r>
      <w:r w:rsidR="00C14EF8" w:rsidRPr="00C14EF8">
        <w:rPr>
          <w:rFonts w:ascii="Times New Roman" w:hAnsi="Times New Roman" w:cs="Times New Roman"/>
          <w:bCs/>
          <w:sz w:val="24"/>
          <w:szCs w:val="24"/>
        </w:rPr>
        <w:t>вие с данной Инс</w:t>
      </w:r>
      <w:r w:rsidR="00C14EF8">
        <w:rPr>
          <w:rFonts w:ascii="Times New Roman" w:hAnsi="Times New Roman" w:cs="Times New Roman"/>
          <w:bCs/>
          <w:sz w:val="24"/>
          <w:szCs w:val="24"/>
        </w:rPr>
        <w:t>т</w:t>
      </w:r>
      <w:r w:rsidR="00C14EF8" w:rsidRPr="00C14EF8">
        <w:rPr>
          <w:rFonts w:ascii="Times New Roman" w:hAnsi="Times New Roman" w:cs="Times New Roman"/>
          <w:bCs/>
          <w:sz w:val="24"/>
          <w:szCs w:val="24"/>
        </w:rPr>
        <w:t>рукцией.</w:t>
      </w:r>
    </w:p>
    <w:p w:rsidR="00014D7B" w:rsidRPr="00C14EF8" w:rsidRDefault="00C14EF8" w:rsidP="00C14EF8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14EF8">
        <w:rPr>
          <w:rFonts w:ascii="Times New Roman" w:hAnsi="Times New Roman" w:cs="Times New Roman"/>
          <w:sz w:val="24"/>
          <w:szCs w:val="24"/>
        </w:rPr>
        <w:t>4.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депутатам  Совета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Комсомольского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 сельского поселения  Первомайского района Томской области утвердить Отчет об исполнении бюджета </w:t>
      </w:r>
      <w:r w:rsidR="00E03124">
        <w:rPr>
          <w:rFonts w:ascii="Times New Roman" w:hAnsi="Times New Roman" w:cs="Times New Roman"/>
          <w:color w:val="0D0D0D"/>
          <w:sz w:val="24"/>
          <w:szCs w:val="24"/>
        </w:rPr>
        <w:t>Комсомольского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за 2012 год (с учетом внесения поправок по отмеченным замечаниям).</w:t>
      </w:r>
    </w:p>
    <w:p w:rsidR="00014D7B" w:rsidRPr="00386811" w:rsidRDefault="00014D7B" w:rsidP="00386811"/>
    <w:p w:rsidR="00EF6F6A" w:rsidRPr="00934488" w:rsidRDefault="00EF6F6A" w:rsidP="00EF6F6A">
      <w:pPr>
        <w:pStyle w:val="a6"/>
        <w:rPr>
          <w:color w:val="0D0D0D"/>
        </w:rPr>
      </w:pPr>
      <w:r w:rsidRPr="00934488">
        <w:rPr>
          <w:color w:val="0D0D0D"/>
        </w:rPr>
        <w:t> </w:t>
      </w:r>
    </w:p>
    <w:p w:rsidR="00752957" w:rsidRPr="0027564F" w:rsidRDefault="00752957" w:rsidP="00752957">
      <w:pPr>
        <w:pStyle w:val="a6"/>
        <w:rPr>
          <w:color w:val="0D0D0D"/>
        </w:rPr>
      </w:pPr>
    </w:p>
    <w:p w:rsidR="00752957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Главный специалист-аудитор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Первомайского района                                                                                                  С.М. Вяльцева</w:t>
      </w:r>
    </w:p>
    <w:p w:rsidR="00B35053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35053" w:rsidRPr="00657F8F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35053" w:rsidRPr="00657F8F" w:rsidSect="00006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1E" w:rsidRDefault="00601D1E" w:rsidP="00321385">
      <w:pPr>
        <w:spacing w:after="0" w:line="240" w:lineRule="auto"/>
      </w:pPr>
      <w:r>
        <w:separator/>
      </w:r>
    </w:p>
  </w:endnote>
  <w:endnote w:type="continuationSeparator" w:id="0">
    <w:p w:rsidR="00601D1E" w:rsidRDefault="00601D1E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D" w:rsidRDefault="00D141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D" w:rsidRDefault="00D141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D" w:rsidRDefault="00D141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1E" w:rsidRDefault="00601D1E" w:rsidP="00321385">
      <w:pPr>
        <w:spacing w:after="0" w:line="240" w:lineRule="auto"/>
      </w:pPr>
      <w:r>
        <w:separator/>
      </w:r>
    </w:p>
  </w:footnote>
  <w:footnote w:type="continuationSeparator" w:id="0">
    <w:p w:rsidR="00601D1E" w:rsidRDefault="00601D1E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D" w:rsidRDefault="00D141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D1412D" w:rsidRDefault="00850634">
        <w:pPr>
          <w:pStyle w:val="a8"/>
          <w:jc w:val="center"/>
        </w:pPr>
        <w:fldSimple w:instr=" PAGE   \* MERGEFORMAT ">
          <w:r w:rsidR="00725452">
            <w:rPr>
              <w:noProof/>
            </w:rPr>
            <w:t>3</w:t>
          </w:r>
        </w:fldSimple>
      </w:p>
    </w:sdtContent>
  </w:sdt>
  <w:p w:rsidR="00D1412D" w:rsidRDefault="00D141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D" w:rsidRDefault="00D141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21338"/>
    <w:rsid w:val="000214E2"/>
    <w:rsid w:val="00022DF4"/>
    <w:rsid w:val="000234C9"/>
    <w:rsid w:val="00023BBC"/>
    <w:rsid w:val="00024AD0"/>
    <w:rsid w:val="00025836"/>
    <w:rsid w:val="00027155"/>
    <w:rsid w:val="00030075"/>
    <w:rsid w:val="0003085A"/>
    <w:rsid w:val="00033FAE"/>
    <w:rsid w:val="000357C4"/>
    <w:rsid w:val="00037309"/>
    <w:rsid w:val="00040D80"/>
    <w:rsid w:val="00041605"/>
    <w:rsid w:val="00041AA6"/>
    <w:rsid w:val="00041EEB"/>
    <w:rsid w:val="0004265F"/>
    <w:rsid w:val="00042B4E"/>
    <w:rsid w:val="00044618"/>
    <w:rsid w:val="00046253"/>
    <w:rsid w:val="00047580"/>
    <w:rsid w:val="00047896"/>
    <w:rsid w:val="000550F5"/>
    <w:rsid w:val="000551B1"/>
    <w:rsid w:val="000553D0"/>
    <w:rsid w:val="00056C40"/>
    <w:rsid w:val="00057C7B"/>
    <w:rsid w:val="000603DD"/>
    <w:rsid w:val="00061373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4585"/>
    <w:rsid w:val="00084D8D"/>
    <w:rsid w:val="000858CB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3104"/>
    <w:rsid w:val="000B34EB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7F"/>
    <w:rsid w:val="000C2C83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7417"/>
    <w:rsid w:val="00147DB0"/>
    <w:rsid w:val="0015170F"/>
    <w:rsid w:val="001570B6"/>
    <w:rsid w:val="00160BAD"/>
    <w:rsid w:val="001612D5"/>
    <w:rsid w:val="001624B6"/>
    <w:rsid w:val="00163D55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202E"/>
    <w:rsid w:val="001A3014"/>
    <w:rsid w:val="001A457C"/>
    <w:rsid w:val="001A6907"/>
    <w:rsid w:val="001A7737"/>
    <w:rsid w:val="001A7AF2"/>
    <w:rsid w:val="001A7B24"/>
    <w:rsid w:val="001A7FE3"/>
    <w:rsid w:val="001B184B"/>
    <w:rsid w:val="001B1EE3"/>
    <w:rsid w:val="001B3702"/>
    <w:rsid w:val="001B4B8A"/>
    <w:rsid w:val="001C04A8"/>
    <w:rsid w:val="001C1BD0"/>
    <w:rsid w:val="001C5132"/>
    <w:rsid w:val="001C5722"/>
    <w:rsid w:val="001C5B16"/>
    <w:rsid w:val="001C6E2F"/>
    <w:rsid w:val="001C75A8"/>
    <w:rsid w:val="001D176F"/>
    <w:rsid w:val="001D1E73"/>
    <w:rsid w:val="001D260C"/>
    <w:rsid w:val="001D2B25"/>
    <w:rsid w:val="001D42CC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503EF"/>
    <w:rsid w:val="002508E6"/>
    <w:rsid w:val="00251527"/>
    <w:rsid w:val="002521FC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82A"/>
    <w:rsid w:val="0026683C"/>
    <w:rsid w:val="002707FD"/>
    <w:rsid w:val="00271FE0"/>
    <w:rsid w:val="00274F87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5C1"/>
    <w:rsid w:val="002A2C1A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4F5"/>
    <w:rsid w:val="002B5145"/>
    <w:rsid w:val="002B5303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629E"/>
    <w:rsid w:val="003074FA"/>
    <w:rsid w:val="00307AC3"/>
    <w:rsid w:val="00307D14"/>
    <w:rsid w:val="00310157"/>
    <w:rsid w:val="003137A0"/>
    <w:rsid w:val="00313C0D"/>
    <w:rsid w:val="00314F5E"/>
    <w:rsid w:val="003166A0"/>
    <w:rsid w:val="0032038E"/>
    <w:rsid w:val="003210A7"/>
    <w:rsid w:val="00321385"/>
    <w:rsid w:val="00324EBA"/>
    <w:rsid w:val="0032577E"/>
    <w:rsid w:val="0032787F"/>
    <w:rsid w:val="00330123"/>
    <w:rsid w:val="00331464"/>
    <w:rsid w:val="0033291B"/>
    <w:rsid w:val="003329FE"/>
    <w:rsid w:val="00332D0E"/>
    <w:rsid w:val="003356D2"/>
    <w:rsid w:val="003361F9"/>
    <w:rsid w:val="00341289"/>
    <w:rsid w:val="00344E78"/>
    <w:rsid w:val="003459B9"/>
    <w:rsid w:val="0034604B"/>
    <w:rsid w:val="00346273"/>
    <w:rsid w:val="0035226A"/>
    <w:rsid w:val="0035331F"/>
    <w:rsid w:val="00353677"/>
    <w:rsid w:val="0035414B"/>
    <w:rsid w:val="00361B21"/>
    <w:rsid w:val="00361D82"/>
    <w:rsid w:val="00362A39"/>
    <w:rsid w:val="00363C48"/>
    <w:rsid w:val="00364FEF"/>
    <w:rsid w:val="0036533B"/>
    <w:rsid w:val="00365856"/>
    <w:rsid w:val="0036672D"/>
    <w:rsid w:val="00366CF5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8CB"/>
    <w:rsid w:val="003859B5"/>
    <w:rsid w:val="00386811"/>
    <w:rsid w:val="00386F69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7523"/>
    <w:rsid w:val="003B0C1B"/>
    <w:rsid w:val="003B1665"/>
    <w:rsid w:val="003B1BC9"/>
    <w:rsid w:val="003B2403"/>
    <w:rsid w:val="003B384E"/>
    <w:rsid w:val="003B42F4"/>
    <w:rsid w:val="003B4BB0"/>
    <w:rsid w:val="003B62E7"/>
    <w:rsid w:val="003B6A39"/>
    <w:rsid w:val="003C0A92"/>
    <w:rsid w:val="003C20FE"/>
    <w:rsid w:val="003C2359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40124B"/>
    <w:rsid w:val="004018D3"/>
    <w:rsid w:val="00402DC4"/>
    <w:rsid w:val="00404241"/>
    <w:rsid w:val="004056E7"/>
    <w:rsid w:val="00410851"/>
    <w:rsid w:val="00411390"/>
    <w:rsid w:val="00412CCE"/>
    <w:rsid w:val="00414DA6"/>
    <w:rsid w:val="00415405"/>
    <w:rsid w:val="00415B8E"/>
    <w:rsid w:val="00415E90"/>
    <w:rsid w:val="004174C1"/>
    <w:rsid w:val="0042035D"/>
    <w:rsid w:val="00423C75"/>
    <w:rsid w:val="004249A2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0CA7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34EA"/>
    <w:rsid w:val="00453F17"/>
    <w:rsid w:val="004545E1"/>
    <w:rsid w:val="00456432"/>
    <w:rsid w:val="004566CC"/>
    <w:rsid w:val="00456C85"/>
    <w:rsid w:val="00457608"/>
    <w:rsid w:val="0046181F"/>
    <w:rsid w:val="00466548"/>
    <w:rsid w:val="00466994"/>
    <w:rsid w:val="004772CC"/>
    <w:rsid w:val="0047774F"/>
    <w:rsid w:val="004804C7"/>
    <w:rsid w:val="00481813"/>
    <w:rsid w:val="00484007"/>
    <w:rsid w:val="004851BA"/>
    <w:rsid w:val="00490B4C"/>
    <w:rsid w:val="00490D8D"/>
    <w:rsid w:val="004920DC"/>
    <w:rsid w:val="00492346"/>
    <w:rsid w:val="0049253A"/>
    <w:rsid w:val="004942E7"/>
    <w:rsid w:val="004A031A"/>
    <w:rsid w:val="004A16A7"/>
    <w:rsid w:val="004A2650"/>
    <w:rsid w:val="004A292C"/>
    <w:rsid w:val="004A621F"/>
    <w:rsid w:val="004B177B"/>
    <w:rsid w:val="004B213A"/>
    <w:rsid w:val="004B2CFA"/>
    <w:rsid w:val="004B379E"/>
    <w:rsid w:val="004B3DCE"/>
    <w:rsid w:val="004B3DFF"/>
    <w:rsid w:val="004B4847"/>
    <w:rsid w:val="004B5664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E2C77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4093"/>
    <w:rsid w:val="005258CD"/>
    <w:rsid w:val="0052727C"/>
    <w:rsid w:val="0053471C"/>
    <w:rsid w:val="00534F6E"/>
    <w:rsid w:val="00535091"/>
    <w:rsid w:val="005359C7"/>
    <w:rsid w:val="00536551"/>
    <w:rsid w:val="00536C31"/>
    <w:rsid w:val="00537AC5"/>
    <w:rsid w:val="00537D88"/>
    <w:rsid w:val="00537EF2"/>
    <w:rsid w:val="00542E8B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A68"/>
    <w:rsid w:val="00577F18"/>
    <w:rsid w:val="00580C28"/>
    <w:rsid w:val="00581AF3"/>
    <w:rsid w:val="00581FA0"/>
    <w:rsid w:val="00583196"/>
    <w:rsid w:val="00583B0D"/>
    <w:rsid w:val="005851AD"/>
    <w:rsid w:val="00585551"/>
    <w:rsid w:val="00585E4F"/>
    <w:rsid w:val="00585F32"/>
    <w:rsid w:val="0058768F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A3EB6"/>
    <w:rsid w:val="005A4B89"/>
    <w:rsid w:val="005B0ED9"/>
    <w:rsid w:val="005B175F"/>
    <w:rsid w:val="005B2C95"/>
    <w:rsid w:val="005B2E5A"/>
    <w:rsid w:val="005B343A"/>
    <w:rsid w:val="005B4EFD"/>
    <w:rsid w:val="005B5822"/>
    <w:rsid w:val="005B5A4E"/>
    <w:rsid w:val="005B6927"/>
    <w:rsid w:val="005B6FBE"/>
    <w:rsid w:val="005C32AC"/>
    <w:rsid w:val="005C4666"/>
    <w:rsid w:val="005C468A"/>
    <w:rsid w:val="005C5113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2041"/>
    <w:rsid w:val="005E2468"/>
    <w:rsid w:val="005E2E6F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7E8"/>
    <w:rsid w:val="006005DF"/>
    <w:rsid w:val="00601423"/>
    <w:rsid w:val="00601D1E"/>
    <w:rsid w:val="006021AF"/>
    <w:rsid w:val="006022C8"/>
    <w:rsid w:val="0060359A"/>
    <w:rsid w:val="0060437F"/>
    <w:rsid w:val="00605592"/>
    <w:rsid w:val="00605D0B"/>
    <w:rsid w:val="0060757D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4E56"/>
    <w:rsid w:val="0062579A"/>
    <w:rsid w:val="00626151"/>
    <w:rsid w:val="00626626"/>
    <w:rsid w:val="00630362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9"/>
    <w:rsid w:val="00661827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FED"/>
    <w:rsid w:val="006A3390"/>
    <w:rsid w:val="006A3E3A"/>
    <w:rsid w:val="006A4F2A"/>
    <w:rsid w:val="006A51A8"/>
    <w:rsid w:val="006A5E2F"/>
    <w:rsid w:val="006A6DA3"/>
    <w:rsid w:val="006B2E11"/>
    <w:rsid w:val="006B3C62"/>
    <w:rsid w:val="006B4215"/>
    <w:rsid w:val="006B52CC"/>
    <w:rsid w:val="006B534D"/>
    <w:rsid w:val="006B68D8"/>
    <w:rsid w:val="006B727B"/>
    <w:rsid w:val="006B7E3D"/>
    <w:rsid w:val="006C052A"/>
    <w:rsid w:val="006C07D8"/>
    <w:rsid w:val="006C3593"/>
    <w:rsid w:val="006C3609"/>
    <w:rsid w:val="006C58F4"/>
    <w:rsid w:val="006C5DB7"/>
    <w:rsid w:val="006C6F44"/>
    <w:rsid w:val="006C76D3"/>
    <w:rsid w:val="006C7731"/>
    <w:rsid w:val="006D0B83"/>
    <w:rsid w:val="006D1B2A"/>
    <w:rsid w:val="006D2D3D"/>
    <w:rsid w:val="006D58EB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3176"/>
    <w:rsid w:val="007042EC"/>
    <w:rsid w:val="00706663"/>
    <w:rsid w:val="00706950"/>
    <w:rsid w:val="00707DD6"/>
    <w:rsid w:val="007105F2"/>
    <w:rsid w:val="00710F20"/>
    <w:rsid w:val="00710F39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5452"/>
    <w:rsid w:val="00727A52"/>
    <w:rsid w:val="00730B75"/>
    <w:rsid w:val="00731B71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71C11"/>
    <w:rsid w:val="0077457E"/>
    <w:rsid w:val="0077479A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3709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11CA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63D1"/>
    <w:rsid w:val="007D7FD4"/>
    <w:rsid w:val="007E128B"/>
    <w:rsid w:val="007E37BD"/>
    <w:rsid w:val="007E3B47"/>
    <w:rsid w:val="007E4625"/>
    <w:rsid w:val="007E4C95"/>
    <w:rsid w:val="007E5D95"/>
    <w:rsid w:val="007E70EC"/>
    <w:rsid w:val="007E73C6"/>
    <w:rsid w:val="007F06B9"/>
    <w:rsid w:val="007F0E47"/>
    <w:rsid w:val="007F1536"/>
    <w:rsid w:val="007F1B54"/>
    <w:rsid w:val="007F229A"/>
    <w:rsid w:val="007F31A8"/>
    <w:rsid w:val="007F35D2"/>
    <w:rsid w:val="007F453B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0634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E37"/>
    <w:rsid w:val="008B0CBD"/>
    <w:rsid w:val="008B134D"/>
    <w:rsid w:val="008B1799"/>
    <w:rsid w:val="008B1B20"/>
    <w:rsid w:val="008B1EDC"/>
    <w:rsid w:val="008B3A74"/>
    <w:rsid w:val="008B3AB4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7518"/>
    <w:rsid w:val="00900ADD"/>
    <w:rsid w:val="00901807"/>
    <w:rsid w:val="00902A52"/>
    <w:rsid w:val="009033F4"/>
    <w:rsid w:val="009057C5"/>
    <w:rsid w:val="00906207"/>
    <w:rsid w:val="009107A7"/>
    <w:rsid w:val="00912098"/>
    <w:rsid w:val="00914433"/>
    <w:rsid w:val="00915E40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6568"/>
    <w:rsid w:val="00981295"/>
    <w:rsid w:val="0098163F"/>
    <w:rsid w:val="009843F9"/>
    <w:rsid w:val="00984D08"/>
    <w:rsid w:val="0098548C"/>
    <w:rsid w:val="00987017"/>
    <w:rsid w:val="00987A40"/>
    <w:rsid w:val="00987FCF"/>
    <w:rsid w:val="0099109C"/>
    <w:rsid w:val="00991BCA"/>
    <w:rsid w:val="009925D3"/>
    <w:rsid w:val="00992709"/>
    <w:rsid w:val="00992C7B"/>
    <w:rsid w:val="009943DB"/>
    <w:rsid w:val="0099507D"/>
    <w:rsid w:val="00997D01"/>
    <w:rsid w:val="009A5053"/>
    <w:rsid w:val="009A574D"/>
    <w:rsid w:val="009A5CB1"/>
    <w:rsid w:val="009A7642"/>
    <w:rsid w:val="009B1720"/>
    <w:rsid w:val="009B4004"/>
    <w:rsid w:val="009C1489"/>
    <w:rsid w:val="009C16B5"/>
    <w:rsid w:val="009C3DE9"/>
    <w:rsid w:val="009C4465"/>
    <w:rsid w:val="009C459E"/>
    <w:rsid w:val="009C57E5"/>
    <w:rsid w:val="009C645A"/>
    <w:rsid w:val="009D08BF"/>
    <w:rsid w:val="009D18D0"/>
    <w:rsid w:val="009D30BC"/>
    <w:rsid w:val="009D41D8"/>
    <w:rsid w:val="009D4894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60A6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487"/>
    <w:rsid w:val="00A30B75"/>
    <w:rsid w:val="00A3236B"/>
    <w:rsid w:val="00A33BAE"/>
    <w:rsid w:val="00A33D62"/>
    <w:rsid w:val="00A35498"/>
    <w:rsid w:val="00A354C4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61F28"/>
    <w:rsid w:val="00A62055"/>
    <w:rsid w:val="00A643B7"/>
    <w:rsid w:val="00A6458B"/>
    <w:rsid w:val="00A6479C"/>
    <w:rsid w:val="00A65718"/>
    <w:rsid w:val="00A67988"/>
    <w:rsid w:val="00A67C06"/>
    <w:rsid w:val="00A7124F"/>
    <w:rsid w:val="00A7168B"/>
    <w:rsid w:val="00A72016"/>
    <w:rsid w:val="00A72AFB"/>
    <w:rsid w:val="00A7311B"/>
    <w:rsid w:val="00A73420"/>
    <w:rsid w:val="00A73702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5162"/>
    <w:rsid w:val="00A91A7E"/>
    <w:rsid w:val="00A92594"/>
    <w:rsid w:val="00A93058"/>
    <w:rsid w:val="00A94427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5F94"/>
    <w:rsid w:val="00B17274"/>
    <w:rsid w:val="00B17713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E40"/>
    <w:rsid w:val="00B6111B"/>
    <w:rsid w:val="00B63285"/>
    <w:rsid w:val="00B66D1D"/>
    <w:rsid w:val="00B6757D"/>
    <w:rsid w:val="00B70CD0"/>
    <w:rsid w:val="00B717A7"/>
    <w:rsid w:val="00B7260A"/>
    <w:rsid w:val="00B743C5"/>
    <w:rsid w:val="00B80FE2"/>
    <w:rsid w:val="00B822B7"/>
    <w:rsid w:val="00B82719"/>
    <w:rsid w:val="00B82B73"/>
    <w:rsid w:val="00B87BD2"/>
    <w:rsid w:val="00B9012D"/>
    <w:rsid w:val="00B9055C"/>
    <w:rsid w:val="00B907EB"/>
    <w:rsid w:val="00B922D4"/>
    <w:rsid w:val="00B96421"/>
    <w:rsid w:val="00B96B39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E0113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403B6"/>
    <w:rsid w:val="00C40EF4"/>
    <w:rsid w:val="00C40F9A"/>
    <w:rsid w:val="00C41353"/>
    <w:rsid w:val="00C43472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78BD"/>
    <w:rsid w:val="00C57FB8"/>
    <w:rsid w:val="00C6109F"/>
    <w:rsid w:val="00C663A9"/>
    <w:rsid w:val="00C6647C"/>
    <w:rsid w:val="00C67B27"/>
    <w:rsid w:val="00C7058D"/>
    <w:rsid w:val="00C7113F"/>
    <w:rsid w:val="00C72BFC"/>
    <w:rsid w:val="00C72C91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B00"/>
    <w:rsid w:val="00C872BA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6226"/>
    <w:rsid w:val="00CD6868"/>
    <w:rsid w:val="00CD6C9A"/>
    <w:rsid w:val="00CD7FF8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7175"/>
    <w:rsid w:val="00CF799C"/>
    <w:rsid w:val="00D008E5"/>
    <w:rsid w:val="00D04951"/>
    <w:rsid w:val="00D04C5D"/>
    <w:rsid w:val="00D04C87"/>
    <w:rsid w:val="00D056A8"/>
    <w:rsid w:val="00D064F5"/>
    <w:rsid w:val="00D1206D"/>
    <w:rsid w:val="00D13C6B"/>
    <w:rsid w:val="00D1412D"/>
    <w:rsid w:val="00D14347"/>
    <w:rsid w:val="00D15189"/>
    <w:rsid w:val="00D16588"/>
    <w:rsid w:val="00D16620"/>
    <w:rsid w:val="00D17233"/>
    <w:rsid w:val="00D17B95"/>
    <w:rsid w:val="00D20FF5"/>
    <w:rsid w:val="00D215F3"/>
    <w:rsid w:val="00D24087"/>
    <w:rsid w:val="00D240EE"/>
    <w:rsid w:val="00D26264"/>
    <w:rsid w:val="00D2760E"/>
    <w:rsid w:val="00D27960"/>
    <w:rsid w:val="00D300ED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A16"/>
    <w:rsid w:val="00D76941"/>
    <w:rsid w:val="00D80CCC"/>
    <w:rsid w:val="00D8137D"/>
    <w:rsid w:val="00D81703"/>
    <w:rsid w:val="00D8260D"/>
    <w:rsid w:val="00D8307A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A0B9D"/>
    <w:rsid w:val="00DA0E3F"/>
    <w:rsid w:val="00DA101C"/>
    <w:rsid w:val="00DA269A"/>
    <w:rsid w:val="00DA3D4B"/>
    <w:rsid w:val="00DA3F98"/>
    <w:rsid w:val="00DA4FB2"/>
    <w:rsid w:val="00DA5212"/>
    <w:rsid w:val="00DA64FF"/>
    <w:rsid w:val="00DA6645"/>
    <w:rsid w:val="00DB0948"/>
    <w:rsid w:val="00DB10B2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363"/>
    <w:rsid w:val="00E36E55"/>
    <w:rsid w:val="00E36F0A"/>
    <w:rsid w:val="00E400B3"/>
    <w:rsid w:val="00E43042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22DF"/>
    <w:rsid w:val="00E833E5"/>
    <w:rsid w:val="00E86184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40C5"/>
    <w:rsid w:val="00EB4124"/>
    <w:rsid w:val="00EB430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B75"/>
    <w:rsid w:val="00ED7D5D"/>
    <w:rsid w:val="00EE00A6"/>
    <w:rsid w:val="00EE0C56"/>
    <w:rsid w:val="00EE1759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C36"/>
    <w:rsid w:val="00F0539D"/>
    <w:rsid w:val="00F077E7"/>
    <w:rsid w:val="00F10901"/>
    <w:rsid w:val="00F11403"/>
    <w:rsid w:val="00F1228D"/>
    <w:rsid w:val="00F13B0D"/>
    <w:rsid w:val="00F16B6E"/>
    <w:rsid w:val="00F202B6"/>
    <w:rsid w:val="00F22335"/>
    <w:rsid w:val="00F23B2A"/>
    <w:rsid w:val="00F23C7F"/>
    <w:rsid w:val="00F24191"/>
    <w:rsid w:val="00F260E8"/>
    <w:rsid w:val="00F262F6"/>
    <w:rsid w:val="00F26BF7"/>
    <w:rsid w:val="00F278ED"/>
    <w:rsid w:val="00F323F7"/>
    <w:rsid w:val="00F331C7"/>
    <w:rsid w:val="00F353FA"/>
    <w:rsid w:val="00F369B5"/>
    <w:rsid w:val="00F40567"/>
    <w:rsid w:val="00F4224B"/>
    <w:rsid w:val="00F43E06"/>
    <w:rsid w:val="00F448C6"/>
    <w:rsid w:val="00F45DF5"/>
    <w:rsid w:val="00F45F2B"/>
    <w:rsid w:val="00F46941"/>
    <w:rsid w:val="00F5385F"/>
    <w:rsid w:val="00F5499B"/>
    <w:rsid w:val="00F5504A"/>
    <w:rsid w:val="00F56AAE"/>
    <w:rsid w:val="00F57AEF"/>
    <w:rsid w:val="00F57FE0"/>
    <w:rsid w:val="00F600A2"/>
    <w:rsid w:val="00F60703"/>
    <w:rsid w:val="00F60AC0"/>
    <w:rsid w:val="00F62164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494"/>
    <w:rsid w:val="00F83941"/>
    <w:rsid w:val="00F83A66"/>
    <w:rsid w:val="00F85D2F"/>
    <w:rsid w:val="00F86E6D"/>
    <w:rsid w:val="00F874EF"/>
    <w:rsid w:val="00F905DD"/>
    <w:rsid w:val="00F92508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3DBE"/>
    <w:rsid w:val="00FD546E"/>
    <w:rsid w:val="00FD6080"/>
    <w:rsid w:val="00FE039A"/>
    <w:rsid w:val="00FE1ABA"/>
    <w:rsid w:val="00FE2107"/>
    <w:rsid w:val="00FE2CE9"/>
    <w:rsid w:val="00FE2EB5"/>
    <w:rsid w:val="00FE4499"/>
    <w:rsid w:val="00FE597D"/>
    <w:rsid w:val="00FE5DCB"/>
    <w:rsid w:val="00FE6047"/>
    <w:rsid w:val="00FE6D29"/>
    <w:rsid w:val="00FE73A6"/>
    <w:rsid w:val="00FF353F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18844E90ABA350DCA8BB537E45A31133AC5EA80DC905E944199C3DD36A2FC78E9E960E5F63BB8EBu0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AB18844E90ABA350DCA8BB537E45A31133AC5EA80DC905E944199C3DD36A2FC78E9E960E5F63BB8EBu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18844E90ABA350DCA8BB537E45A31133AC5EA80DC905E944199C3DD36A2FC78E9E960E5F63BB8EBu0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1E23-B124-486C-90C7-AC0B037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9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122</cp:revision>
  <cp:lastPrinted>2013-04-24T06:15:00Z</cp:lastPrinted>
  <dcterms:created xsi:type="dcterms:W3CDTF">2013-04-15T10:36:00Z</dcterms:created>
  <dcterms:modified xsi:type="dcterms:W3CDTF">2013-04-26T03:23:00Z</dcterms:modified>
</cp:coreProperties>
</file>