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50" w:rsidRPr="00DC0B2B" w:rsidRDefault="00EB0050" w:rsidP="00DC0B2B">
      <w:pPr>
        <w:pStyle w:val="a5"/>
        <w:ind w:firstLine="709"/>
        <w:rPr>
          <w:b/>
          <w:sz w:val="26"/>
          <w:szCs w:val="26"/>
        </w:rPr>
      </w:pPr>
      <w:r w:rsidRPr="00DC0B2B">
        <w:rPr>
          <w:b/>
          <w:sz w:val="26"/>
          <w:szCs w:val="26"/>
        </w:rPr>
        <w:t>П Р О Т О К О Л</w:t>
      </w:r>
      <w:r w:rsidR="0099138D" w:rsidRPr="00DC0B2B">
        <w:rPr>
          <w:b/>
          <w:sz w:val="26"/>
          <w:szCs w:val="26"/>
        </w:rPr>
        <w:t xml:space="preserve"> </w:t>
      </w:r>
    </w:p>
    <w:p w:rsidR="0099138D" w:rsidRPr="00DC0B2B" w:rsidRDefault="0099138D" w:rsidP="00DC0B2B">
      <w:pPr>
        <w:pStyle w:val="a5"/>
        <w:ind w:firstLine="709"/>
        <w:rPr>
          <w:b/>
          <w:sz w:val="26"/>
          <w:szCs w:val="26"/>
        </w:rPr>
      </w:pPr>
      <w:r w:rsidRPr="00DC0B2B">
        <w:rPr>
          <w:b/>
          <w:sz w:val="26"/>
          <w:szCs w:val="26"/>
        </w:rPr>
        <w:t>ПЕРВОГО ЗАСЕДАНИЯ</w:t>
      </w:r>
    </w:p>
    <w:p w:rsidR="009646A2" w:rsidRPr="00DC0B2B" w:rsidRDefault="009646A2" w:rsidP="00DC0B2B">
      <w:pPr>
        <w:pStyle w:val="a5"/>
        <w:ind w:firstLine="709"/>
        <w:rPr>
          <w:b/>
          <w:sz w:val="26"/>
          <w:szCs w:val="26"/>
        </w:rPr>
      </w:pPr>
      <w:r w:rsidRPr="00DC0B2B">
        <w:rPr>
          <w:b/>
          <w:sz w:val="26"/>
          <w:szCs w:val="26"/>
        </w:rPr>
        <w:t>ЗАСЕДАНИЯ КОНКУРСНОЙ КОМИССИИ ПО ПРОВЕДЕНИЮ РАЙОННОГО КОНКУРСА ПРЕДПРИНИМАТЕЛЬСКИХ ПРОЕКТОВ «УСПЕШНЫЙ СТАРТ»</w:t>
      </w:r>
    </w:p>
    <w:p w:rsidR="00EB0050" w:rsidRPr="00DC0B2B" w:rsidRDefault="00EB0050" w:rsidP="00DC0B2B">
      <w:pPr>
        <w:pStyle w:val="a5"/>
        <w:ind w:firstLine="709"/>
        <w:jc w:val="left"/>
        <w:rPr>
          <w:sz w:val="26"/>
          <w:szCs w:val="26"/>
        </w:rPr>
      </w:pPr>
    </w:p>
    <w:p w:rsidR="00EB0050" w:rsidRPr="00DC0B2B" w:rsidRDefault="00DC0B2B" w:rsidP="00DC0B2B">
      <w:pPr>
        <w:pStyle w:val="a5"/>
        <w:ind w:firstLine="709"/>
        <w:jc w:val="left"/>
        <w:rPr>
          <w:sz w:val="26"/>
          <w:szCs w:val="26"/>
        </w:rPr>
      </w:pPr>
      <w:r w:rsidRPr="00DC0B2B">
        <w:rPr>
          <w:sz w:val="26"/>
          <w:szCs w:val="26"/>
        </w:rPr>
        <w:t>«28</w:t>
      </w:r>
      <w:r w:rsidR="00C821E5" w:rsidRPr="00DC0B2B">
        <w:rPr>
          <w:sz w:val="26"/>
          <w:szCs w:val="26"/>
        </w:rPr>
        <w:t xml:space="preserve">» </w:t>
      </w:r>
      <w:r w:rsidRPr="00DC0B2B">
        <w:rPr>
          <w:sz w:val="26"/>
          <w:szCs w:val="26"/>
        </w:rPr>
        <w:t>июня</w:t>
      </w:r>
      <w:r w:rsidR="00EB0050" w:rsidRPr="00DC0B2B">
        <w:rPr>
          <w:sz w:val="26"/>
          <w:szCs w:val="26"/>
        </w:rPr>
        <w:t xml:space="preserve"> 2021 года</w:t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  <w:r w:rsidR="00EB0050" w:rsidRPr="00DC0B2B">
        <w:rPr>
          <w:sz w:val="26"/>
          <w:szCs w:val="26"/>
        </w:rPr>
        <w:tab/>
      </w:r>
    </w:p>
    <w:p w:rsidR="00EB0050" w:rsidRPr="00DC0B2B" w:rsidRDefault="00EB0050" w:rsidP="00DC0B2B">
      <w:pPr>
        <w:pStyle w:val="a5"/>
        <w:ind w:firstLine="709"/>
        <w:jc w:val="left"/>
        <w:rPr>
          <w:sz w:val="26"/>
          <w:szCs w:val="26"/>
        </w:rPr>
      </w:pPr>
      <w:r w:rsidRPr="00DC0B2B">
        <w:rPr>
          <w:sz w:val="26"/>
          <w:szCs w:val="26"/>
        </w:rPr>
        <w:t>с. Первомайское</w:t>
      </w:r>
      <w:r w:rsidR="009646A2" w:rsidRPr="00DC0B2B">
        <w:rPr>
          <w:sz w:val="26"/>
          <w:szCs w:val="26"/>
        </w:rPr>
        <w:t>, ул. Ленинская, 38</w:t>
      </w:r>
    </w:p>
    <w:p w:rsidR="00A307C5" w:rsidRPr="00DC0B2B" w:rsidRDefault="00A307C5" w:rsidP="00DC0B2B">
      <w:pPr>
        <w:pStyle w:val="a5"/>
        <w:ind w:firstLine="709"/>
        <w:jc w:val="left"/>
        <w:rPr>
          <w:sz w:val="26"/>
          <w:szCs w:val="26"/>
        </w:rPr>
      </w:pP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Председатель Конкурсной комиссии</w:t>
      </w:r>
      <w:r w:rsidRPr="00DC0B2B">
        <w:rPr>
          <w:sz w:val="26"/>
          <w:szCs w:val="26"/>
        </w:rPr>
        <w:t>: Гончарук Н.А. – заместитель Главы Первомайского района по экономике, финансам и инвестициям;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Секретарь Конкурсной комиссии</w:t>
      </w:r>
      <w:r w:rsidRPr="00DC0B2B">
        <w:rPr>
          <w:sz w:val="26"/>
          <w:szCs w:val="26"/>
        </w:rPr>
        <w:t>: Андросова А.В. – ведущий специалист отдела экономического развития Администрации Первомайского района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Присутствовали</w:t>
      </w:r>
      <w:r w:rsidRPr="00DC0B2B">
        <w:rPr>
          <w:sz w:val="26"/>
          <w:szCs w:val="26"/>
        </w:rPr>
        <w:t xml:space="preserve">: 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Павловская К.С</w:t>
      </w:r>
      <w:r w:rsidRPr="00DC0B2B">
        <w:rPr>
          <w:sz w:val="26"/>
          <w:szCs w:val="26"/>
        </w:rPr>
        <w:t>. – начальник отдела экономического развития Администрации Первомайского района;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Вяльцева С.М</w:t>
      </w:r>
      <w:r w:rsidRPr="00DC0B2B">
        <w:rPr>
          <w:sz w:val="26"/>
          <w:szCs w:val="26"/>
        </w:rPr>
        <w:t>. – начальник финансового управления Администрации Первомайского района;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Булыгин Н.В.</w:t>
      </w:r>
      <w:r w:rsidRPr="00DC0B2B">
        <w:rPr>
          <w:sz w:val="26"/>
          <w:szCs w:val="26"/>
        </w:rPr>
        <w:t xml:space="preserve"> – начальник управления сельского хозяйства Администрации Первомайского района;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Позняк О.А</w:t>
      </w:r>
      <w:r w:rsidRPr="00DC0B2B">
        <w:rPr>
          <w:sz w:val="26"/>
          <w:szCs w:val="26"/>
        </w:rPr>
        <w:t>. – главный специалист отдела экономического развития Администрации Первомайского района;</w:t>
      </w:r>
    </w:p>
    <w:p w:rsidR="00EB0050" w:rsidRPr="00DC0B2B" w:rsidRDefault="00DC0B2B" w:rsidP="00DC0B2B">
      <w:pPr>
        <w:pStyle w:val="a5"/>
        <w:ind w:firstLine="709"/>
        <w:jc w:val="both"/>
        <w:rPr>
          <w:sz w:val="26"/>
          <w:szCs w:val="26"/>
        </w:rPr>
      </w:pPr>
      <w:proofErr w:type="spellStart"/>
      <w:r w:rsidRPr="00DC0B2B">
        <w:rPr>
          <w:i/>
          <w:sz w:val="26"/>
          <w:szCs w:val="26"/>
        </w:rPr>
        <w:t>Люфкеич</w:t>
      </w:r>
      <w:proofErr w:type="spellEnd"/>
      <w:r w:rsidRPr="00DC0B2B">
        <w:rPr>
          <w:i/>
          <w:sz w:val="26"/>
          <w:szCs w:val="26"/>
        </w:rPr>
        <w:t xml:space="preserve"> С.В.</w:t>
      </w:r>
      <w:r w:rsidR="00EB0050" w:rsidRPr="00DC0B2B">
        <w:rPr>
          <w:sz w:val="26"/>
          <w:szCs w:val="26"/>
        </w:rPr>
        <w:t xml:space="preserve"> </w:t>
      </w:r>
      <w:r w:rsidRPr="00DC0B2B">
        <w:rPr>
          <w:sz w:val="26"/>
          <w:szCs w:val="26"/>
        </w:rPr>
        <w:t>–</w:t>
      </w:r>
      <w:r w:rsidR="00EB0050" w:rsidRPr="00DC0B2B">
        <w:rPr>
          <w:sz w:val="26"/>
          <w:szCs w:val="26"/>
        </w:rPr>
        <w:t xml:space="preserve"> </w:t>
      </w:r>
      <w:proofErr w:type="spellStart"/>
      <w:r w:rsidRPr="00DC0B2B">
        <w:rPr>
          <w:sz w:val="26"/>
          <w:szCs w:val="26"/>
        </w:rPr>
        <w:t>И.о</w:t>
      </w:r>
      <w:proofErr w:type="spellEnd"/>
      <w:r w:rsidRPr="00DC0B2B">
        <w:rPr>
          <w:sz w:val="26"/>
          <w:szCs w:val="26"/>
        </w:rPr>
        <w:t>. н</w:t>
      </w:r>
      <w:r w:rsidR="00EB0050" w:rsidRPr="00DC0B2B">
        <w:rPr>
          <w:sz w:val="26"/>
          <w:szCs w:val="26"/>
        </w:rPr>
        <w:t>ачальник</w:t>
      </w:r>
      <w:r w:rsidRPr="00DC0B2B">
        <w:rPr>
          <w:sz w:val="26"/>
          <w:szCs w:val="26"/>
        </w:rPr>
        <w:t>а</w:t>
      </w:r>
      <w:r w:rsidR="00EB0050" w:rsidRPr="00DC0B2B">
        <w:rPr>
          <w:sz w:val="26"/>
          <w:szCs w:val="26"/>
        </w:rPr>
        <w:t xml:space="preserve"> организационно-правового отдела Администрации Первомайского района;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Кубарева Ю.П</w:t>
      </w:r>
      <w:r w:rsidRPr="00DC0B2B">
        <w:rPr>
          <w:sz w:val="26"/>
          <w:szCs w:val="26"/>
        </w:rPr>
        <w:t>. – директор НП «Первомайский бизнес-центр»;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i/>
          <w:sz w:val="26"/>
          <w:szCs w:val="26"/>
        </w:rPr>
        <w:t>Шемерянкина М.А</w:t>
      </w:r>
      <w:r w:rsidRPr="00DC0B2B">
        <w:rPr>
          <w:sz w:val="26"/>
          <w:szCs w:val="26"/>
        </w:rPr>
        <w:t>. – депутат Думы Первомайского района.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ab/>
        <w:t>На заседании</w:t>
      </w:r>
      <w:r w:rsidR="00A307C5" w:rsidRPr="00DC0B2B">
        <w:rPr>
          <w:sz w:val="26"/>
          <w:szCs w:val="26"/>
        </w:rPr>
        <w:t xml:space="preserve"> конкурсной комиссии по проведению конкурса предпринимательских проектов «Успешный старт» на территории муниципального образования «Первомайский район»</w:t>
      </w:r>
      <w:r w:rsidR="00C821E5" w:rsidRPr="00DC0B2B">
        <w:rPr>
          <w:sz w:val="26"/>
          <w:szCs w:val="26"/>
        </w:rPr>
        <w:t xml:space="preserve"> (далее – Порядок)</w:t>
      </w:r>
      <w:r w:rsidRPr="00DC0B2B">
        <w:rPr>
          <w:sz w:val="26"/>
          <w:szCs w:val="26"/>
        </w:rPr>
        <w:t xml:space="preserve"> присутствовали </w:t>
      </w:r>
      <w:r w:rsidR="00A307C5" w:rsidRPr="00DC0B2B">
        <w:rPr>
          <w:sz w:val="26"/>
          <w:szCs w:val="26"/>
        </w:rPr>
        <w:t>8 членов конкурсной комиссии, что составляет 8</w:t>
      </w:r>
      <w:r w:rsidRPr="00DC0B2B">
        <w:rPr>
          <w:sz w:val="26"/>
          <w:szCs w:val="26"/>
        </w:rPr>
        <w:t>0 % от всего состава конкурсной к</w:t>
      </w:r>
      <w:r w:rsidR="00A307C5" w:rsidRPr="00DC0B2B">
        <w:rPr>
          <w:sz w:val="26"/>
          <w:szCs w:val="26"/>
        </w:rPr>
        <w:t>омиссии (заседание конкурсной комиссии правомочно так как на нем присутствует не менее половины членов комиссии)</w:t>
      </w:r>
      <w:r w:rsidRPr="00DC0B2B">
        <w:rPr>
          <w:sz w:val="26"/>
          <w:szCs w:val="26"/>
        </w:rPr>
        <w:t xml:space="preserve">. 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</w:p>
    <w:p w:rsidR="00EB0050" w:rsidRPr="00DC0B2B" w:rsidRDefault="00EB0050" w:rsidP="00DC0B2B">
      <w:pPr>
        <w:pStyle w:val="a5"/>
        <w:ind w:firstLine="709"/>
        <w:rPr>
          <w:b/>
          <w:sz w:val="26"/>
          <w:szCs w:val="26"/>
        </w:rPr>
      </w:pPr>
      <w:r w:rsidRPr="00DC0B2B">
        <w:rPr>
          <w:b/>
          <w:sz w:val="26"/>
          <w:szCs w:val="26"/>
        </w:rPr>
        <w:t>ПОВЕСТКА ДНЯ:</w:t>
      </w:r>
    </w:p>
    <w:p w:rsidR="00EB0050" w:rsidRPr="00DC0B2B" w:rsidRDefault="00EB0050" w:rsidP="00DC0B2B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0B2B">
        <w:rPr>
          <w:rFonts w:ascii="Times New Roman" w:hAnsi="Times New Roman" w:cs="Times New Roman"/>
          <w:sz w:val="26"/>
          <w:szCs w:val="26"/>
        </w:rPr>
        <w:t>Объявление</w:t>
      </w:r>
      <w:r w:rsidR="009646A2" w:rsidRPr="00DC0B2B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DC0B2B">
        <w:rPr>
          <w:rFonts w:ascii="Times New Roman" w:hAnsi="Times New Roman" w:cs="Times New Roman"/>
          <w:sz w:val="26"/>
          <w:szCs w:val="26"/>
        </w:rPr>
        <w:t>д</w:t>
      </w:r>
      <w:r w:rsidR="009646A2" w:rsidRPr="00DC0B2B">
        <w:rPr>
          <w:rFonts w:ascii="Times New Roman" w:hAnsi="Times New Roman" w:cs="Times New Roman"/>
          <w:sz w:val="26"/>
          <w:szCs w:val="26"/>
        </w:rPr>
        <w:t>атах начала и окончания приема з</w:t>
      </w:r>
      <w:r w:rsidRPr="00DC0B2B">
        <w:rPr>
          <w:rFonts w:ascii="Times New Roman" w:hAnsi="Times New Roman" w:cs="Times New Roman"/>
          <w:sz w:val="26"/>
          <w:szCs w:val="26"/>
        </w:rPr>
        <w:t>аявок на участие в Конкурсе;</w:t>
      </w:r>
    </w:p>
    <w:p w:rsidR="009646A2" w:rsidRPr="00DC0B2B" w:rsidRDefault="009646A2" w:rsidP="00DC0B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0B2B">
        <w:rPr>
          <w:rFonts w:ascii="Times New Roman" w:hAnsi="Times New Roman" w:cs="Times New Roman"/>
          <w:sz w:val="26"/>
          <w:szCs w:val="26"/>
        </w:rPr>
        <w:t>Определение условий проведения Конкурса:</w:t>
      </w:r>
    </w:p>
    <w:p w:rsidR="009646A2" w:rsidRPr="00DC0B2B" w:rsidRDefault="00EB0050" w:rsidP="00DC0B2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0B2B">
        <w:rPr>
          <w:rFonts w:ascii="Times New Roman" w:hAnsi="Times New Roman" w:cs="Times New Roman"/>
          <w:sz w:val="26"/>
          <w:szCs w:val="26"/>
        </w:rPr>
        <w:t>направления муниципальной поддержки по видам экономической деятельности,</w:t>
      </w:r>
    </w:p>
    <w:p w:rsidR="00EB0050" w:rsidRPr="00DC0B2B" w:rsidRDefault="0099138D" w:rsidP="00DC0B2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0B2B">
        <w:rPr>
          <w:rFonts w:ascii="Times New Roman" w:hAnsi="Times New Roman" w:cs="Times New Roman"/>
          <w:sz w:val="26"/>
          <w:szCs w:val="26"/>
        </w:rPr>
        <w:t>минимальный размер оплаты труда наемных работников</w:t>
      </w:r>
      <w:r w:rsidR="00EB0050" w:rsidRPr="00DC0B2B">
        <w:rPr>
          <w:rFonts w:ascii="Times New Roman" w:hAnsi="Times New Roman" w:cs="Times New Roman"/>
          <w:sz w:val="26"/>
          <w:szCs w:val="26"/>
        </w:rPr>
        <w:t>.</w:t>
      </w:r>
    </w:p>
    <w:p w:rsidR="0099138D" w:rsidRPr="00DC0B2B" w:rsidRDefault="0099138D" w:rsidP="00DC0B2B">
      <w:pPr>
        <w:pStyle w:val="a5"/>
        <w:ind w:firstLine="709"/>
        <w:jc w:val="both"/>
        <w:rPr>
          <w:sz w:val="26"/>
          <w:szCs w:val="26"/>
        </w:rPr>
      </w:pPr>
    </w:p>
    <w:p w:rsidR="0099138D" w:rsidRPr="00DC0B2B" w:rsidRDefault="00A307C5" w:rsidP="00DC0B2B">
      <w:pPr>
        <w:pStyle w:val="a5"/>
        <w:ind w:firstLine="709"/>
        <w:rPr>
          <w:b/>
          <w:sz w:val="26"/>
          <w:szCs w:val="26"/>
        </w:rPr>
      </w:pPr>
      <w:r w:rsidRPr="00DC0B2B">
        <w:rPr>
          <w:b/>
          <w:sz w:val="26"/>
          <w:szCs w:val="26"/>
        </w:rPr>
        <w:t>СЛУШАЛИ</w:t>
      </w:r>
    </w:p>
    <w:p w:rsidR="00ED5D82" w:rsidRPr="00DC0B2B" w:rsidRDefault="0099138D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Гончарук Нину Анатольевну:</w:t>
      </w:r>
    </w:p>
    <w:p w:rsidR="0091287A" w:rsidRPr="00DC0B2B" w:rsidRDefault="00C821E5" w:rsidP="00DC0B2B">
      <w:pPr>
        <w:pStyle w:val="a5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Н</w:t>
      </w:r>
      <w:r w:rsidR="00724166" w:rsidRPr="00DC0B2B">
        <w:rPr>
          <w:sz w:val="26"/>
          <w:szCs w:val="26"/>
        </w:rPr>
        <w:t xml:space="preserve">азначить дату начала приема </w:t>
      </w:r>
      <w:r w:rsidRPr="00DC0B2B">
        <w:rPr>
          <w:sz w:val="26"/>
          <w:szCs w:val="26"/>
        </w:rPr>
        <w:t xml:space="preserve">заявок на участие в Конкурсе </w:t>
      </w:r>
      <w:r w:rsidRPr="00BB23EF">
        <w:rPr>
          <w:b/>
          <w:sz w:val="26"/>
          <w:szCs w:val="26"/>
        </w:rPr>
        <w:t xml:space="preserve">с </w:t>
      </w:r>
      <w:r w:rsidR="00DC0B2B" w:rsidRPr="00BB23EF">
        <w:rPr>
          <w:b/>
          <w:sz w:val="26"/>
          <w:szCs w:val="26"/>
        </w:rPr>
        <w:t>1 июля 2022</w:t>
      </w:r>
      <w:r w:rsidRPr="00BB23EF">
        <w:rPr>
          <w:b/>
          <w:sz w:val="26"/>
          <w:szCs w:val="26"/>
        </w:rPr>
        <w:t xml:space="preserve"> года</w:t>
      </w:r>
      <w:r w:rsidRPr="00DC0B2B">
        <w:rPr>
          <w:sz w:val="26"/>
          <w:szCs w:val="26"/>
        </w:rPr>
        <w:t xml:space="preserve"> с 9</w:t>
      </w:r>
      <w:r w:rsidR="00724166" w:rsidRPr="00DC0B2B">
        <w:rPr>
          <w:sz w:val="26"/>
          <w:szCs w:val="26"/>
        </w:rPr>
        <w:t xml:space="preserve"> часов утра </w:t>
      </w:r>
      <w:r w:rsidRPr="00DC0B2B">
        <w:rPr>
          <w:sz w:val="26"/>
          <w:szCs w:val="26"/>
        </w:rPr>
        <w:t xml:space="preserve">и дату окончания приема заявок </w:t>
      </w:r>
      <w:r w:rsidR="00BB23EF" w:rsidRPr="00BB23EF">
        <w:rPr>
          <w:b/>
          <w:sz w:val="26"/>
          <w:szCs w:val="26"/>
        </w:rPr>
        <w:t>31</w:t>
      </w:r>
      <w:r w:rsidR="00DC0B2B" w:rsidRPr="00BB23EF">
        <w:rPr>
          <w:b/>
          <w:sz w:val="26"/>
          <w:szCs w:val="26"/>
        </w:rPr>
        <w:t xml:space="preserve"> августа 2022 года</w:t>
      </w:r>
      <w:r w:rsidR="00724166" w:rsidRPr="00DC0B2B">
        <w:rPr>
          <w:sz w:val="26"/>
          <w:szCs w:val="26"/>
        </w:rPr>
        <w:t xml:space="preserve"> до 16 часов</w:t>
      </w:r>
      <w:r w:rsidR="00BB23EF">
        <w:rPr>
          <w:sz w:val="26"/>
          <w:szCs w:val="26"/>
        </w:rPr>
        <w:t xml:space="preserve"> (что составляет </w:t>
      </w:r>
      <w:r w:rsidR="00265594">
        <w:rPr>
          <w:b/>
          <w:sz w:val="26"/>
          <w:szCs w:val="26"/>
        </w:rPr>
        <w:t>1</w:t>
      </w:r>
      <w:bookmarkStart w:id="0" w:name="_GoBack"/>
      <w:bookmarkEnd w:id="0"/>
      <w:r w:rsidRPr="00DC0B2B">
        <w:rPr>
          <w:sz w:val="26"/>
          <w:szCs w:val="26"/>
        </w:rPr>
        <w:t xml:space="preserve"> дня и соответствует п. 2.1.1 Порядка</w:t>
      </w:r>
      <w:r w:rsidR="00BB23EF">
        <w:rPr>
          <w:sz w:val="26"/>
          <w:szCs w:val="26"/>
        </w:rPr>
        <w:t>)</w:t>
      </w:r>
      <w:r w:rsidRPr="00DC0B2B">
        <w:rPr>
          <w:sz w:val="26"/>
          <w:szCs w:val="26"/>
        </w:rPr>
        <w:t>.</w:t>
      </w:r>
    </w:p>
    <w:p w:rsidR="0091287A" w:rsidRPr="00DC0B2B" w:rsidRDefault="0091287A" w:rsidP="00DC0B2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B2B">
        <w:rPr>
          <w:rFonts w:ascii="Times New Roman" w:hAnsi="Times New Roman" w:cs="Times New Roman"/>
          <w:sz w:val="26"/>
          <w:szCs w:val="26"/>
        </w:rPr>
        <w:t>установить направления муниципальной поддержки по видам экономической деятельности ОКВЭД: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5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A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Сельское, лесное хозяйство, охота, рыболовство и рыбоводство.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6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B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Добыча полезных ископаемых.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7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C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Обрабатывающие производства (за исключением </w:t>
      </w:r>
      <w:hyperlink r:id="rId8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подкласса 25.4 класса 25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D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Обеспечение электрической энергией, газом и паром; кондиционирование воздуха.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0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E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1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F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Строительство.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  <w:hyperlink r:id="rId12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 45.2 раздела G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Техническое обслуживание и ремонт автотранспортных средств 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3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H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Транспортировка и хранение.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4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I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гостиниц и предприятий общественного питания.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5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J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информации и связи.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6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71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72, 74, </w:t>
      </w:r>
      <w:hyperlink r:id="rId17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75 раздела M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профессиональная, научная и техническая.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8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P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Образование.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9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Q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здравоохранения и социальных услуг.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0" w:history="1">
        <w:r w:rsidRPr="00DC0B2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R</w:t>
        </w:r>
      </w:hyperlink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культуры, спорта, организации досуга и развлечений.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C0B2B">
        <w:rPr>
          <w:rFonts w:ascii="Times New Roman" w:eastAsiaTheme="minorHAnsi" w:hAnsi="Times New Roman" w:cs="Times New Roman"/>
          <w:sz w:val="26"/>
          <w:szCs w:val="26"/>
        </w:rPr>
        <w:t>1.6.3. Приоритетные группы с основным видом деятельности по ОКВЭД: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0B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Красс 62.01 - </w:t>
      </w:r>
      <w:r w:rsidRPr="00DC0B2B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Разработка компьютерного программного обеспечения;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DC0B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Класс 62.02 - </w:t>
      </w:r>
      <w:r w:rsidRPr="00DC0B2B">
        <w:rPr>
          <w:rFonts w:ascii="Times New Roman" w:hAnsi="Times New Roman" w:cs="Times New Roman"/>
          <w:sz w:val="26"/>
          <w:szCs w:val="26"/>
          <w:shd w:val="clear" w:color="auto" w:fill="F9F9F9"/>
        </w:rPr>
        <w:t>Деятельность консультативная и работы в области компьютерных технологий;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C0B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Класс 62.02.1 - </w:t>
      </w:r>
      <w:r w:rsidRPr="00DC0B2B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 по планированию, проектированию компьютерных систем;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DC0B2B">
        <w:rPr>
          <w:rFonts w:ascii="Times New Roman" w:hAnsi="Times New Roman" w:cs="Times New Roman"/>
          <w:sz w:val="26"/>
          <w:szCs w:val="26"/>
          <w:shd w:val="clear" w:color="auto" w:fill="F9F9F9"/>
        </w:rPr>
        <w:t>Класс 62.02.4 - Деятельность по подготовке компьютерных систем к эксплуатации;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DC0B2B">
        <w:rPr>
          <w:rFonts w:ascii="Times New Roman" w:hAnsi="Times New Roman" w:cs="Times New Roman"/>
          <w:sz w:val="26"/>
          <w:szCs w:val="26"/>
          <w:shd w:val="clear" w:color="auto" w:fill="F9F9F9"/>
        </w:rPr>
        <w:t>62.03.13 - Деятельность по сопровождению компьютерных систем;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DC0B2B">
        <w:rPr>
          <w:rFonts w:ascii="Times New Roman" w:hAnsi="Times New Roman" w:cs="Times New Roman"/>
          <w:sz w:val="26"/>
          <w:szCs w:val="26"/>
          <w:shd w:val="clear" w:color="auto" w:fill="F9F9F9"/>
        </w:rPr>
        <w:t>62.09 - Деятельность, связанная с использованием вычислительной техники и информационных технологий, прочая;</w:t>
      </w:r>
    </w:p>
    <w:p w:rsidR="00DC0B2B" w:rsidRPr="00DC0B2B" w:rsidRDefault="00DC0B2B" w:rsidP="00DC0B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0B2B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63.11.1 - </w:t>
      </w:r>
      <w:r w:rsidRPr="00DC0B2B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ресурсов.</w:t>
      </w:r>
    </w:p>
    <w:p w:rsidR="0099138D" w:rsidRPr="00DC0B2B" w:rsidRDefault="002C57C7" w:rsidP="00DC0B2B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C0B2B">
        <w:rPr>
          <w:rFonts w:ascii="Times New Roman" w:hAnsi="Times New Roman" w:cs="Times New Roman"/>
          <w:sz w:val="26"/>
          <w:szCs w:val="26"/>
        </w:rPr>
        <w:t>М</w:t>
      </w:r>
      <w:r w:rsidR="0099138D" w:rsidRPr="00DC0B2B">
        <w:rPr>
          <w:rFonts w:ascii="Times New Roman" w:hAnsi="Times New Roman" w:cs="Times New Roman"/>
          <w:sz w:val="26"/>
          <w:szCs w:val="26"/>
        </w:rPr>
        <w:t>инимальный размер оплаты труда наемных работников</w:t>
      </w:r>
      <w:r w:rsidRPr="00DC0B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учетом коэффициентов и надбавок в Первомайско</w:t>
      </w:r>
      <w:r w:rsidR="00DC0B2B" w:rsidRPr="00DC0B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 районе Томской области на 2022</w:t>
      </w:r>
      <w:r w:rsidRPr="00DC0B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 составляет </w:t>
      </w:r>
      <w:r w:rsidR="00DC0B2B" w:rsidRPr="00DC0B2B">
        <w:rPr>
          <w:rFonts w:ascii="Times New Roman" w:hAnsi="Times New Roman" w:cs="Times New Roman"/>
          <w:color w:val="101010"/>
          <w:sz w:val="26"/>
          <w:szCs w:val="26"/>
          <w:shd w:val="clear" w:color="auto" w:fill="FFFFFF"/>
        </w:rPr>
        <w:t>19 862,7 руб. (15 279 руб. (С 1 июня 2022 года МРОТ увеличен до 15 279 рублей (постановление Правительства от 28.05.2022 № 973) * 1,3 (Коэффициент по Первомайскому району)</w:t>
      </w:r>
      <w:r w:rsidRPr="00DC0B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99138D" w:rsidRPr="00DC0B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7C7" w:rsidRDefault="002C57C7" w:rsidP="00DC0B2B">
      <w:pPr>
        <w:pStyle w:val="a5"/>
        <w:ind w:firstLine="709"/>
        <w:rPr>
          <w:b/>
          <w:sz w:val="26"/>
          <w:szCs w:val="26"/>
        </w:rPr>
      </w:pPr>
    </w:p>
    <w:p w:rsidR="00DC0B2B" w:rsidRDefault="00DC0B2B" w:rsidP="00DC0B2B">
      <w:pPr>
        <w:pStyle w:val="a5"/>
        <w:ind w:firstLine="709"/>
        <w:rPr>
          <w:b/>
          <w:sz w:val="26"/>
          <w:szCs w:val="26"/>
        </w:rPr>
      </w:pPr>
    </w:p>
    <w:p w:rsidR="00DC0B2B" w:rsidRDefault="00DC0B2B" w:rsidP="00DC0B2B">
      <w:pPr>
        <w:pStyle w:val="a5"/>
        <w:ind w:firstLine="709"/>
        <w:rPr>
          <w:b/>
          <w:sz w:val="26"/>
          <w:szCs w:val="26"/>
        </w:rPr>
      </w:pPr>
    </w:p>
    <w:p w:rsidR="00DC0B2B" w:rsidRPr="00DC0B2B" w:rsidRDefault="00DC0B2B" w:rsidP="00DC0B2B">
      <w:pPr>
        <w:pStyle w:val="a5"/>
        <w:ind w:firstLine="709"/>
        <w:rPr>
          <w:b/>
          <w:sz w:val="26"/>
          <w:szCs w:val="26"/>
        </w:rPr>
      </w:pPr>
    </w:p>
    <w:p w:rsidR="00EB0050" w:rsidRPr="00DC0B2B" w:rsidRDefault="0099138D" w:rsidP="00DC0B2B">
      <w:pPr>
        <w:pStyle w:val="a5"/>
        <w:ind w:firstLine="709"/>
        <w:rPr>
          <w:b/>
          <w:sz w:val="26"/>
          <w:szCs w:val="26"/>
        </w:rPr>
      </w:pPr>
      <w:r w:rsidRPr="00DC0B2B">
        <w:rPr>
          <w:b/>
          <w:sz w:val="26"/>
          <w:szCs w:val="26"/>
        </w:rPr>
        <w:t>РЕШИЛИ</w:t>
      </w:r>
    </w:p>
    <w:p w:rsidR="0099138D" w:rsidRPr="00DC0B2B" w:rsidRDefault="00DC0B2B" w:rsidP="00DC0B2B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По первому вопросу</w:t>
      </w:r>
    </w:p>
    <w:p w:rsidR="0091287A" w:rsidRPr="00DC0B2B" w:rsidRDefault="0099138D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Голосование: «За» - 8 голосов, «Против» - 0 голосов, «Воздержались»</w:t>
      </w:r>
      <w:r w:rsidR="0091287A" w:rsidRPr="00DC0B2B">
        <w:rPr>
          <w:sz w:val="26"/>
          <w:szCs w:val="26"/>
        </w:rPr>
        <w:t xml:space="preserve"> - 0 голосов.</w:t>
      </w:r>
    </w:p>
    <w:p w:rsidR="0091287A" w:rsidRPr="00DC0B2B" w:rsidRDefault="00DC0B2B" w:rsidP="00DC0B2B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По второму вопросу</w:t>
      </w:r>
    </w:p>
    <w:p w:rsidR="0091287A" w:rsidRPr="00DC0B2B" w:rsidRDefault="0091287A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Голосование: «За» - 8 голосов, «Против» - 0 голосов, «Воздержались» - 0 голосов.</w:t>
      </w:r>
    </w:p>
    <w:p w:rsidR="00D506B4" w:rsidRPr="00DC0B2B" w:rsidRDefault="00DC0B2B" w:rsidP="00DC0B2B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П третьему вопросу</w:t>
      </w:r>
    </w:p>
    <w:p w:rsidR="00E332DD" w:rsidRPr="00DC0B2B" w:rsidRDefault="00E332DD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Голосование: «За» - 8 голосов, «Против» - 0 голосов, «Воздержались» - 0 голосов</w:t>
      </w:r>
      <w:r w:rsidR="00DC0B2B" w:rsidRPr="00DC0B2B">
        <w:rPr>
          <w:sz w:val="26"/>
          <w:szCs w:val="26"/>
        </w:rPr>
        <w:t>.</w:t>
      </w:r>
    </w:p>
    <w:p w:rsidR="00EB0050" w:rsidRPr="00DC0B2B" w:rsidRDefault="00EB0050" w:rsidP="00DC0B2B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 xml:space="preserve">Информацию от проведении Конкурса разместить в районной газете «Заветы Ильича» и на официальном сайте Администрации Первомайского района в сети интернет </w:t>
      </w:r>
      <w:hyperlink r:id="rId21" w:history="1">
        <w:r w:rsidRPr="00DC0B2B">
          <w:rPr>
            <w:rStyle w:val="a7"/>
            <w:sz w:val="26"/>
            <w:szCs w:val="26"/>
          </w:rPr>
          <w:t>http://pmr.tomsk.ru/</w:t>
        </w:r>
      </w:hyperlink>
      <w:r w:rsidRPr="00DC0B2B">
        <w:rPr>
          <w:sz w:val="26"/>
          <w:szCs w:val="26"/>
        </w:rPr>
        <w:t>.</w:t>
      </w:r>
    </w:p>
    <w:p w:rsidR="00E332DD" w:rsidRPr="00DC0B2B" w:rsidRDefault="00E332DD" w:rsidP="00DC0B2B">
      <w:pPr>
        <w:pStyle w:val="a5"/>
        <w:ind w:firstLine="709"/>
        <w:jc w:val="both"/>
        <w:rPr>
          <w:sz w:val="26"/>
          <w:szCs w:val="26"/>
        </w:rPr>
      </w:pPr>
      <w:r w:rsidRPr="00DC0B2B">
        <w:rPr>
          <w:sz w:val="26"/>
          <w:szCs w:val="26"/>
        </w:rPr>
        <w:t>Ответственный - А.В. Андросова</w:t>
      </w: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</w:p>
    <w:p w:rsidR="00EB0050" w:rsidRPr="00DC0B2B" w:rsidRDefault="00EB0050" w:rsidP="00DC0B2B">
      <w:pPr>
        <w:pStyle w:val="a5"/>
        <w:ind w:firstLine="709"/>
        <w:jc w:val="both"/>
        <w:rPr>
          <w:sz w:val="26"/>
          <w:szCs w:val="26"/>
        </w:rPr>
      </w:pPr>
    </w:p>
    <w:p w:rsidR="00EB0050" w:rsidRPr="00DC0B2B" w:rsidRDefault="00EB0050" w:rsidP="00DC0B2B">
      <w:pPr>
        <w:pStyle w:val="a5"/>
        <w:ind w:firstLine="709"/>
        <w:jc w:val="right"/>
        <w:rPr>
          <w:sz w:val="26"/>
          <w:szCs w:val="26"/>
        </w:rPr>
      </w:pPr>
      <w:r w:rsidRPr="00DC0B2B">
        <w:rPr>
          <w:sz w:val="26"/>
          <w:szCs w:val="26"/>
        </w:rPr>
        <w:t>Председатель Конкурсной комиссии Н.А. Гончарук /____________</w:t>
      </w:r>
    </w:p>
    <w:p w:rsidR="00EB0050" w:rsidRPr="00DC0B2B" w:rsidRDefault="00EB0050" w:rsidP="00DC0B2B">
      <w:pPr>
        <w:pStyle w:val="a5"/>
        <w:tabs>
          <w:tab w:val="left" w:pos="1476"/>
        </w:tabs>
        <w:ind w:firstLine="709"/>
        <w:jc w:val="right"/>
        <w:rPr>
          <w:sz w:val="26"/>
          <w:szCs w:val="26"/>
        </w:rPr>
      </w:pPr>
    </w:p>
    <w:p w:rsidR="00323CAC" w:rsidRPr="00DC0B2B" w:rsidRDefault="00EB0050" w:rsidP="00DC0B2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C0B2B">
        <w:rPr>
          <w:rFonts w:ascii="Times New Roman" w:hAnsi="Times New Roman" w:cs="Times New Roman"/>
          <w:sz w:val="26"/>
          <w:szCs w:val="26"/>
        </w:rPr>
        <w:t>Секретарь Конкурсной комиссии А.В. Андросова     /____________</w:t>
      </w:r>
    </w:p>
    <w:sectPr w:rsidR="00323CAC" w:rsidRPr="00DC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C63"/>
    <w:multiLevelType w:val="multilevel"/>
    <w:tmpl w:val="E4CE38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506" w:hanging="108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" w15:restartNumberingAfterBreak="0">
    <w:nsid w:val="154C4316"/>
    <w:multiLevelType w:val="hybridMultilevel"/>
    <w:tmpl w:val="C82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5A90"/>
    <w:multiLevelType w:val="multilevel"/>
    <w:tmpl w:val="1AD480A2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9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4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04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eastAsiaTheme="minorEastAsia" w:hint="default"/>
      </w:rPr>
    </w:lvl>
  </w:abstractNum>
  <w:abstractNum w:abstractNumId="3" w15:restartNumberingAfterBreak="0">
    <w:nsid w:val="31D33548"/>
    <w:multiLevelType w:val="hybridMultilevel"/>
    <w:tmpl w:val="DCCE69CA"/>
    <w:lvl w:ilvl="0" w:tplc="B83A026A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3D0660F3"/>
    <w:multiLevelType w:val="hybridMultilevel"/>
    <w:tmpl w:val="D136A2AE"/>
    <w:lvl w:ilvl="0" w:tplc="D9ECDB68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 w15:restartNumberingAfterBreak="0">
    <w:nsid w:val="47734EEA"/>
    <w:multiLevelType w:val="multilevel"/>
    <w:tmpl w:val="7520BCDA"/>
    <w:lvl w:ilvl="0">
      <w:start w:val="2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03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592" w:hanging="1800"/>
      </w:pPr>
      <w:rPr>
        <w:rFonts w:eastAsiaTheme="minorEastAsia" w:hint="default"/>
      </w:rPr>
    </w:lvl>
  </w:abstractNum>
  <w:abstractNum w:abstractNumId="7" w15:restartNumberingAfterBreak="0">
    <w:nsid w:val="58725B24"/>
    <w:multiLevelType w:val="hybridMultilevel"/>
    <w:tmpl w:val="10DAE944"/>
    <w:lvl w:ilvl="0" w:tplc="E4AC561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7CE06187"/>
    <w:multiLevelType w:val="hybridMultilevel"/>
    <w:tmpl w:val="CCFED17E"/>
    <w:lvl w:ilvl="0" w:tplc="6DCE115C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C"/>
    <w:rsid w:val="000242F1"/>
    <w:rsid w:val="000345FF"/>
    <w:rsid w:val="001F015E"/>
    <w:rsid w:val="00265594"/>
    <w:rsid w:val="002C57C7"/>
    <w:rsid w:val="00322146"/>
    <w:rsid w:val="00323CAC"/>
    <w:rsid w:val="004C19F0"/>
    <w:rsid w:val="006A338E"/>
    <w:rsid w:val="00724166"/>
    <w:rsid w:val="007F6EEC"/>
    <w:rsid w:val="0091287A"/>
    <w:rsid w:val="009646A2"/>
    <w:rsid w:val="009806A2"/>
    <w:rsid w:val="0099138D"/>
    <w:rsid w:val="00A307C5"/>
    <w:rsid w:val="00BB23EF"/>
    <w:rsid w:val="00C821E5"/>
    <w:rsid w:val="00D506B4"/>
    <w:rsid w:val="00D727BA"/>
    <w:rsid w:val="00DC0B2B"/>
    <w:rsid w:val="00E332DD"/>
    <w:rsid w:val="00EB0050"/>
    <w:rsid w:val="00E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1E0"/>
  <w15:chartTrackingRefBased/>
  <w15:docId w15:val="{2FE77DE0-DA67-40DD-AB08-5600DDB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5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rsid w:val="00EB0050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B0050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B0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B005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B00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32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2D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C0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mr.tomsk.ru/" TargetMode="External"/><Relationship Id="rId7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2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1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5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15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2022-06-28T08:42:00Z</cp:lastPrinted>
  <dcterms:created xsi:type="dcterms:W3CDTF">2022-06-28T09:01:00Z</dcterms:created>
  <dcterms:modified xsi:type="dcterms:W3CDTF">2022-06-28T09:01:00Z</dcterms:modified>
</cp:coreProperties>
</file>