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C03" w:rsidRPr="00822671" w:rsidRDefault="00E51C03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22671">
        <w:rPr>
          <w:rFonts w:ascii="Arial" w:hAnsi="Arial" w:cs="Arial"/>
          <w:b/>
          <w:sz w:val="24"/>
          <w:szCs w:val="24"/>
          <w:lang w:eastAsia="ar-SA"/>
        </w:rPr>
        <w:t>АДМИНИСТРАЦИЯ ПЕРВОМАЙСКОГО РАЙОНА</w:t>
      </w:r>
    </w:p>
    <w:p w:rsidR="00D71BEA" w:rsidRPr="00822671" w:rsidRDefault="00D71BEA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51C03" w:rsidRPr="00822671" w:rsidRDefault="00E51C03" w:rsidP="00D71BEA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22671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D71BEA" w:rsidRPr="00822671" w:rsidRDefault="00D71BEA" w:rsidP="00D71BEA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822671">
        <w:rPr>
          <w:rFonts w:ascii="Arial" w:hAnsi="Arial" w:cs="Arial"/>
          <w:sz w:val="24"/>
          <w:szCs w:val="24"/>
          <w:lang w:eastAsia="ar-SA"/>
        </w:rPr>
        <w:t>20.11.2020                                                                                                                      № 249</w:t>
      </w:r>
    </w:p>
    <w:p w:rsidR="00E51C03" w:rsidRPr="00822671" w:rsidRDefault="00D71BEA" w:rsidP="00D71BEA">
      <w:pPr>
        <w:suppressAutoHyphens/>
        <w:spacing w:after="0"/>
        <w:ind w:right="-285"/>
        <w:jc w:val="center"/>
        <w:rPr>
          <w:rFonts w:ascii="Arial" w:hAnsi="Arial" w:cs="Arial"/>
          <w:sz w:val="24"/>
          <w:szCs w:val="24"/>
          <w:lang w:eastAsia="ar-SA"/>
        </w:rPr>
      </w:pPr>
      <w:r w:rsidRPr="00822671">
        <w:rPr>
          <w:rFonts w:ascii="Arial" w:hAnsi="Arial" w:cs="Arial"/>
          <w:sz w:val="24"/>
          <w:szCs w:val="24"/>
          <w:lang w:eastAsia="ar-SA"/>
        </w:rPr>
        <w:t>с. Первомайское</w:t>
      </w:r>
    </w:p>
    <w:p w:rsidR="00D71BEA" w:rsidRPr="00822671" w:rsidRDefault="00D71BEA" w:rsidP="00D71BEA">
      <w:pPr>
        <w:suppressAutoHyphens/>
        <w:spacing w:after="0"/>
        <w:ind w:right="-285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72"/>
      </w:tblGrid>
      <w:tr w:rsidR="00E51C03" w:rsidRPr="00822671" w:rsidTr="00262EDB">
        <w:trPr>
          <w:jc w:val="center"/>
        </w:trPr>
        <w:tc>
          <w:tcPr>
            <w:tcW w:w="8472" w:type="dxa"/>
          </w:tcPr>
          <w:p w:rsidR="00E51C03" w:rsidRPr="00822671" w:rsidRDefault="00E51C03" w:rsidP="00D71BE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71BEA" w:rsidRPr="00822671">
              <w:rPr>
                <w:rFonts w:ascii="Arial" w:hAnsi="Arial" w:cs="Arial"/>
                <w:sz w:val="24"/>
                <w:szCs w:val="24"/>
              </w:rPr>
              <w:t xml:space="preserve">  Об утверждении муниципальной 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:rsidR="004D3AB7" w:rsidRPr="00822671" w:rsidRDefault="00E51C03" w:rsidP="00D71BEA">
            <w:pPr>
              <w:spacing w:after="0"/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«</w:t>
            </w:r>
            <w:r w:rsidR="00486187" w:rsidRPr="00822671">
              <w:rPr>
                <w:rFonts w:ascii="Arial" w:hAnsi="Arial" w:cs="Arial"/>
                <w:sz w:val="24"/>
                <w:szCs w:val="24"/>
              </w:rPr>
              <w:t>Развитие образования в Первомайском районе</w:t>
            </w:r>
            <w:r w:rsidR="0018089B" w:rsidRPr="00822671">
              <w:rPr>
                <w:rFonts w:ascii="Arial" w:hAnsi="Arial" w:cs="Arial"/>
                <w:sz w:val="24"/>
                <w:szCs w:val="24"/>
              </w:rPr>
              <w:t xml:space="preserve"> на 2021 – 2024годы с прогнозом на 2025 -2026 годы</w:t>
            </w: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»</w:t>
            </w:r>
          </w:p>
          <w:p w:rsidR="00E51C03" w:rsidRPr="00822671" w:rsidRDefault="004D3AB7" w:rsidP="00D71BE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(в редакции Постановления от 28.01.2021 № 25</w:t>
            </w:r>
            <w:r w:rsidR="00247858" w:rsidRPr="00822671">
              <w:rPr>
                <w:rFonts w:ascii="Arial" w:hAnsi="Arial" w:cs="Arial"/>
                <w:color w:val="2D2D2D"/>
                <w:sz w:val="24"/>
                <w:szCs w:val="24"/>
              </w:rPr>
              <w:t>, пост. от 16.04.2021 №84, пост. от 06.10.2021 №217</w:t>
            </w:r>
            <w:r w:rsidR="00C15D2F" w:rsidRPr="00822671">
              <w:rPr>
                <w:rFonts w:ascii="Arial" w:hAnsi="Arial" w:cs="Arial"/>
                <w:color w:val="2D2D2D"/>
                <w:sz w:val="24"/>
                <w:szCs w:val="24"/>
              </w:rPr>
              <w:t>; пост. от 29.12.2021 №286</w:t>
            </w:r>
            <w:r w:rsidRPr="00822671">
              <w:rPr>
                <w:rFonts w:ascii="Arial" w:hAnsi="Arial" w:cs="Arial"/>
                <w:color w:val="2D2D2D"/>
                <w:sz w:val="24"/>
                <w:szCs w:val="24"/>
              </w:rPr>
              <w:t>)</w:t>
            </w:r>
            <w:r w:rsidR="00E51C03" w:rsidRPr="00822671">
              <w:rPr>
                <w:rFonts w:ascii="Arial" w:hAnsi="Arial" w:cs="Arial"/>
                <w:color w:val="2D2D2D"/>
                <w:sz w:val="24"/>
                <w:szCs w:val="24"/>
              </w:rPr>
              <w:t xml:space="preserve"> </w:t>
            </w:r>
          </w:p>
          <w:p w:rsidR="00E51C03" w:rsidRPr="00822671" w:rsidRDefault="00E51C03" w:rsidP="002A64C1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1C03" w:rsidRPr="00822671" w:rsidRDefault="00E51C03" w:rsidP="002A6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C03" w:rsidRPr="00822671" w:rsidRDefault="00E51C03" w:rsidP="00D71BE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</w:t>
      </w:r>
      <w:r w:rsidRPr="00822671">
        <w:rPr>
          <w:rFonts w:ascii="Arial" w:hAnsi="Arial" w:cs="Arial"/>
          <w:sz w:val="24"/>
          <w:szCs w:val="24"/>
        </w:rPr>
        <w:t xml:space="preserve"> </w:t>
      </w:r>
      <w:r w:rsidRPr="00822671">
        <w:rPr>
          <w:rFonts w:ascii="Arial" w:hAnsi="Arial" w:cs="Arial"/>
          <w:bCs/>
          <w:sz w:val="24"/>
          <w:szCs w:val="24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E51C03" w:rsidRPr="00822671" w:rsidRDefault="00E51C03" w:rsidP="00D71BE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 xml:space="preserve">         ПОСТАНОВЛЯЮ:</w:t>
      </w:r>
    </w:p>
    <w:p w:rsidR="00E51C03" w:rsidRPr="00822671" w:rsidRDefault="00AF597A" w:rsidP="00D71BEA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22671">
        <w:rPr>
          <w:rFonts w:ascii="Arial" w:hAnsi="Arial" w:cs="Arial"/>
          <w:sz w:val="24"/>
          <w:szCs w:val="24"/>
        </w:rPr>
        <w:t xml:space="preserve">   </w:t>
      </w:r>
      <w:r w:rsidR="00E51C03" w:rsidRPr="00822671">
        <w:rPr>
          <w:rFonts w:ascii="Arial" w:hAnsi="Arial" w:cs="Arial"/>
          <w:sz w:val="24"/>
          <w:szCs w:val="24"/>
        </w:rPr>
        <w:t>1.</w:t>
      </w:r>
      <w:r w:rsidR="00D71BEA" w:rsidRPr="00822671">
        <w:rPr>
          <w:rFonts w:ascii="Arial" w:hAnsi="Arial" w:cs="Arial"/>
          <w:sz w:val="24"/>
          <w:szCs w:val="24"/>
        </w:rPr>
        <w:t xml:space="preserve"> </w:t>
      </w:r>
      <w:r w:rsidR="00E51C03" w:rsidRPr="00822671"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="00486187" w:rsidRPr="00822671">
        <w:rPr>
          <w:rFonts w:ascii="Arial" w:hAnsi="Arial" w:cs="Arial"/>
          <w:sz w:val="24"/>
          <w:szCs w:val="24"/>
        </w:rPr>
        <w:t xml:space="preserve">Развитие образования в </w:t>
      </w:r>
      <w:bookmarkEnd w:id="0"/>
      <w:r w:rsidR="00486187" w:rsidRPr="00822671">
        <w:rPr>
          <w:rFonts w:ascii="Arial" w:hAnsi="Arial" w:cs="Arial"/>
          <w:sz w:val="24"/>
          <w:szCs w:val="24"/>
        </w:rPr>
        <w:t>Первомайском районе</w:t>
      </w:r>
      <w:r w:rsidR="008521C5" w:rsidRPr="00822671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="00E51C03" w:rsidRPr="00822671">
        <w:rPr>
          <w:rFonts w:ascii="Arial" w:hAnsi="Arial" w:cs="Arial"/>
          <w:sz w:val="24"/>
          <w:szCs w:val="24"/>
        </w:rPr>
        <w:t>» согласно приложению.</w:t>
      </w:r>
    </w:p>
    <w:p w:rsidR="00E51C03" w:rsidRPr="00822671" w:rsidRDefault="00E51C03" w:rsidP="00D71BEA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   2. 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822671">
          <w:rPr>
            <w:rFonts w:ascii="Arial" w:hAnsi="Arial" w:cs="Arial"/>
            <w:sz w:val="24"/>
            <w:szCs w:val="24"/>
          </w:rPr>
          <w:t>(</w:t>
        </w:r>
        <w:r w:rsidRPr="00822671">
          <w:rPr>
            <w:rFonts w:ascii="Arial" w:hAnsi="Arial" w:cs="Arial"/>
            <w:sz w:val="24"/>
            <w:szCs w:val="24"/>
            <w:lang w:val="en-US"/>
          </w:rPr>
          <w:t>http</w:t>
        </w:r>
        <w:r w:rsidRPr="00822671">
          <w:rPr>
            <w:rFonts w:ascii="Arial" w:hAnsi="Arial" w:cs="Arial"/>
            <w:sz w:val="24"/>
            <w:szCs w:val="24"/>
          </w:rPr>
          <w:t>://</w:t>
        </w:r>
        <w:r w:rsidRPr="00822671">
          <w:rPr>
            <w:rFonts w:ascii="Arial" w:hAnsi="Arial" w:cs="Arial"/>
            <w:sz w:val="24"/>
            <w:szCs w:val="24"/>
            <w:lang w:val="en-US"/>
          </w:rPr>
          <w:t>pmr</w:t>
        </w:r>
        <w:r w:rsidRPr="00822671">
          <w:rPr>
            <w:rFonts w:ascii="Arial" w:hAnsi="Arial" w:cs="Arial"/>
            <w:sz w:val="24"/>
            <w:szCs w:val="24"/>
          </w:rPr>
          <w:t>.</w:t>
        </w:r>
        <w:r w:rsidRPr="00822671">
          <w:rPr>
            <w:rFonts w:ascii="Arial" w:hAnsi="Arial" w:cs="Arial"/>
            <w:sz w:val="24"/>
            <w:szCs w:val="24"/>
            <w:lang w:val="en-US"/>
          </w:rPr>
          <w:t>tomsk</w:t>
        </w:r>
        <w:r w:rsidRPr="00822671">
          <w:rPr>
            <w:rFonts w:ascii="Arial" w:hAnsi="Arial" w:cs="Arial"/>
            <w:sz w:val="24"/>
            <w:szCs w:val="24"/>
          </w:rPr>
          <w:t>.</w:t>
        </w:r>
        <w:r w:rsidRPr="00822671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Pr="00822671">
        <w:rPr>
          <w:rFonts w:ascii="Arial" w:hAnsi="Arial" w:cs="Arial"/>
          <w:sz w:val="24"/>
          <w:szCs w:val="24"/>
        </w:rPr>
        <w:t>/).</w:t>
      </w:r>
    </w:p>
    <w:p w:rsidR="00E51C03" w:rsidRPr="00822671" w:rsidRDefault="00E51C03" w:rsidP="00D71BEA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3. Настоящее постановление вступает в силу с 1 января 2021 года.</w:t>
      </w:r>
    </w:p>
    <w:p w:rsidR="00E51C03" w:rsidRPr="00822671" w:rsidRDefault="00E51C03" w:rsidP="00D71BEA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E51C03" w:rsidRPr="00822671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D71BEA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Глава Первомайского района                                                                          И.И. Сиберт</w:t>
      </w: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EDB" w:rsidRPr="00822671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EDB" w:rsidRPr="00822671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1C03" w:rsidRPr="00822671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71BEA" w:rsidRPr="00822671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21A3A" w:rsidRPr="00822671" w:rsidRDefault="00221A3A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  <w:sectPr w:rsidR="00221A3A" w:rsidRPr="00822671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341F49" w:rsidRPr="00822671" w:rsidRDefault="00341F49" w:rsidP="00341F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от </w:t>
      </w:r>
      <w:r w:rsidR="00D71BEA" w:rsidRPr="00822671">
        <w:rPr>
          <w:rFonts w:ascii="Arial" w:hAnsi="Arial" w:cs="Arial"/>
          <w:sz w:val="24"/>
          <w:szCs w:val="24"/>
        </w:rPr>
        <w:t>20.11.2020 № 249</w:t>
      </w:r>
    </w:p>
    <w:p w:rsidR="00221A3A" w:rsidRPr="00822671" w:rsidRDefault="00221A3A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Паспорт</w:t>
      </w:r>
      <w:r w:rsidR="002D523B" w:rsidRPr="00822671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822671">
        <w:rPr>
          <w:rFonts w:ascii="Arial" w:hAnsi="Arial" w:cs="Arial"/>
          <w:b/>
          <w:sz w:val="24"/>
          <w:szCs w:val="24"/>
        </w:rPr>
        <w:t xml:space="preserve"> программы</w:t>
      </w:r>
    </w:p>
    <w:p w:rsidR="000D5ADD" w:rsidRPr="00822671" w:rsidRDefault="0012177C" w:rsidP="0012177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«Развитие образования в Первомайском районе</w:t>
      </w:r>
      <w:r w:rsidR="003A591C" w:rsidRPr="00822671">
        <w:rPr>
          <w:rFonts w:ascii="Arial" w:hAnsi="Arial" w:cs="Arial"/>
          <w:sz w:val="24"/>
          <w:szCs w:val="24"/>
        </w:rPr>
        <w:t xml:space="preserve"> </w:t>
      </w:r>
      <w:r w:rsidR="003A591C" w:rsidRPr="00822671">
        <w:rPr>
          <w:rFonts w:ascii="Arial" w:hAnsi="Arial" w:cs="Arial"/>
          <w:b/>
          <w:sz w:val="24"/>
          <w:szCs w:val="24"/>
        </w:rPr>
        <w:t>на 2021 – 2024годы с прогнозом на 2025 -2026 годы</w:t>
      </w:r>
      <w:r w:rsidRPr="00822671">
        <w:rPr>
          <w:rFonts w:ascii="Arial" w:hAnsi="Arial" w:cs="Arial"/>
          <w:b/>
          <w:sz w:val="24"/>
          <w:szCs w:val="24"/>
        </w:rPr>
        <w:t>»</w:t>
      </w:r>
    </w:p>
    <w:p w:rsidR="00822671" w:rsidRPr="00822671" w:rsidRDefault="00822671" w:rsidP="0082267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«Развитие образования в Первомайском районе</w:t>
      </w:r>
      <w:r w:rsidRPr="00822671">
        <w:rPr>
          <w:rFonts w:ascii="Arial" w:hAnsi="Arial" w:cs="Arial"/>
          <w:sz w:val="24"/>
          <w:szCs w:val="24"/>
        </w:rPr>
        <w:t xml:space="preserve"> </w:t>
      </w:r>
      <w:r w:rsidRPr="00822671">
        <w:rPr>
          <w:rFonts w:ascii="Arial" w:hAnsi="Arial" w:cs="Arial"/>
          <w:b/>
          <w:sz w:val="24"/>
          <w:szCs w:val="24"/>
        </w:rPr>
        <w:t>на 2021 – 2024годы с прогнозом на 2025 -2026 годы»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822671" w:rsidRPr="00822671" w:rsidTr="00F83D13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Наименование  МП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Муниципальная программа  "Развитие образования в Первомайском районе на 2021 – 2024годы с прогнозом на 2025 -2026 годы " (далее - программа)</w:t>
            </w:r>
          </w:p>
        </w:tc>
      </w:tr>
      <w:tr w:rsidR="00822671" w:rsidRPr="00822671" w:rsidTr="00F83D1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Координатор МП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Муниципальное казенное учреждение «Управление образования Администрации Первомайского района» (далее МКУ «Управление образования Администрации Первомайского района»</w:t>
            </w:r>
          </w:p>
        </w:tc>
      </w:tr>
      <w:tr w:rsidR="00822671" w:rsidRPr="00822671" w:rsidTr="00F83D1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822671" w:rsidRPr="00822671" w:rsidTr="00F83D1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822671" w:rsidRPr="00822671" w:rsidTr="00F83D1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4"/>
              <w:spacing w:before="0" w:after="15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22671" w:rsidRPr="00822671" w:rsidTr="00F83D1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Цель программы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Задачи программы</w:t>
            </w:r>
          </w:p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822671" w:rsidRPr="00822671" w:rsidTr="00F83D13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F83D13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3.</w:t>
            </w:r>
            <w:r w:rsidRPr="00822671">
              <w:rPr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F83D13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4. </w:t>
            </w:r>
            <w:r w:rsidRPr="00822671">
              <w:rPr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822671" w:rsidRPr="00822671" w:rsidTr="00F83D13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keepNext/>
              <w:keepLine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F83D13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Задача 3. </w:t>
            </w:r>
            <w:r w:rsidRPr="00822671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80,20</w:t>
            </w:r>
          </w:p>
        </w:tc>
      </w:tr>
      <w:tr w:rsidR="00822671" w:rsidRPr="00822671" w:rsidTr="00F83D13">
        <w:trPr>
          <w:cantSplit/>
          <w:trHeight w:val="1539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4. </w:t>
            </w:r>
            <w:r w:rsidRPr="00822671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Количество приобретенной формы, ед.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822671" w:rsidRPr="00822671" w:rsidTr="00F83D13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2671">
              <w:rPr>
                <w:rFonts w:ascii="Arial" w:hAnsi="Arial" w:cs="Arial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671">
              <w:rPr>
                <w:rFonts w:ascii="Arial" w:hAnsi="Arial" w:cs="Arial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822671" w:rsidRPr="00822671" w:rsidTr="00F83D13">
        <w:trPr>
          <w:cantSplit/>
          <w:trHeight w:val="574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2671">
              <w:rPr>
                <w:rFonts w:ascii="Arial" w:hAnsi="Arial" w:cs="Arial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671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Объемы и источники</w:t>
            </w:r>
            <w:r w:rsidRPr="00822671">
              <w:rPr>
                <w:sz w:val="24"/>
                <w:szCs w:val="24"/>
              </w:rPr>
              <w:br/>
              <w:t xml:space="preserve">финансирования    </w:t>
            </w:r>
            <w:r w:rsidRPr="00822671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822671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106696,30654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37922,64508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34356,55444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34417,10702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22922,54371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18164,22208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1948,88839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2809,43324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293754,10869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123185,08869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86721,31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83847,71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423372,95894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179271,95585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123026,75283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423372,95894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179271,95585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123026,75283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121074,25026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Научно-исследовательские и опытно-конструкторские работы (далее- НИОКР)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</w:tr>
      <w:tr w:rsidR="00822671" w:rsidRPr="00822671" w:rsidTr="00F83D13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822671" w:rsidRPr="00822671" w:rsidRDefault="00822671" w:rsidP="00F83D13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822671" w:rsidRPr="00822671" w:rsidRDefault="00822671" w:rsidP="00F83D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822671" w:rsidRDefault="000D5ADD" w:rsidP="00221A3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C11C8" w:rsidRPr="00822671" w:rsidRDefault="000C11C8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C11C8" w:rsidRPr="00822671" w:rsidRDefault="000C11C8">
      <w:pPr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br w:type="page"/>
      </w:r>
    </w:p>
    <w:p w:rsidR="000C11C8" w:rsidRPr="00822671" w:rsidRDefault="000C11C8" w:rsidP="000C11C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  <w:sectPr w:rsidR="000C11C8" w:rsidRPr="00822671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C11C8" w:rsidRPr="00822671" w:rsidRDefault="000C11C8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A734E" w:rsidRPr="00822671" w:rsidRDefault="000A734E" w:rsidP="00CD6C7F">
      <w:pPr>
        <w:spacing w:after="120"/>
        <w:rPr>
          <w:rFonts w:ascii="Arial" w:hAnsi="Arial" w:cs="Arial"/>
          <w:b/>
          <w:sz w:val="24"/>
          <w:szCs w:val="24"/>
        </w:rPr>
      </w:pPr>
    </w:p>
    <w:p w:rsidR="000A734E" w:rsidRPr="00822671" w:rsidRDefault="000A734E">
      <w:pPr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br w:type="page"/>
      </w:r>
    </w:p>
    <w:p w:rsidR="00BC4EE6" w:rsidRPr="00822671" w:rsidRDefault="00BC4EE6" w:rsidP="00B04F74">
      <w:pPr>
        <w:pStyle w:val="ConsPlusNormal"/>
        <w:widowControl/>
        <w:numPr>
          <w:ilvl w:val="0"/>
          <w:numId w:val="2"/>
        </w:numPr>
        <w:ind w:left="851" w:hanging="851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Характеристика проблемы, на решение которой направлена муниципальная программа</w:t>
      </w:r>
    </w:p>
    <w:p w:rsidR="00BC4EE6" w:rsidRPr="00822671" w:rsidRDefault="00BC4EE6" w:rsidP="00BC4EE6">
      <w:pPr>
        <w:pStyle w:val="ConsPlusNormal"/>
        <w:widowControl/>
        <w:ind w:left="900"/>
        <w:rPr>
          <w:b/>
          <w:sz w:val="24"/>
          <w:szCs w:val="24"/>
        </w:rPr>
      </w:pP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7" w:history="1">
        <w:r w:rsidRPr="00822671">
          <w:rPr>
            <w:sz w:val="24"/>
            <w:szCs w:val="24"/>
          </w:rPr>
          <w:t>Стратегии</w:t>
        </w:r>
      </w:hyperlink>
      <w:r w:rsidRPr="00822671">
        <w:rPr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8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дошкольные образовательные организации - 6 ед.;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общеобразовательные организации - 14 ед.;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организации дополнительного образования детей - 2 ед. (в ведении отрасли образования);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</w:t>
      </w:r>
      <w:r w:rsidR="00B04F74" w:rsidRPr="00822671">
        <w:rPr>
          <w:sz w:val="24"/>
          <w:szCs w:val="24"/>
        </w:rPr>
        <w:t>,</w:t>
      </w:r>
      <w:r w:rsidRPr="00822671">
        <w:rPr>
          <w:sz w:val="24"/>
          <w:szCs w:val="24"/>
        </w:rPr>
        <w:t xml:space="preserve"> в том числе за счет участия в федеральных проектах и программах путем: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строительства новых детских садов;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создания дополнительных мест в действующих образовательных организациях;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Обеспечивается выполнение </w:t>
      </w:r>
      <w:hyperlink r:id="rId9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</w:t>
      </w:r>
      <w:r w:rsidRPr="00822671">
        <w:rPr>
          <w:sz w:val="24"/>
          <w:szCs w:val="24"/>
        </w:rPr>
        <w:lastRenderedPageBreak/>
        <w:t>старение учительского корпуса и увеличение количества детей школьного возраста обостряют дефицит педагогических кадров.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0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262EDB" w:rsidRPr="00822671" w:rsidRDefault="00262EDB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 состоянию на 01.05.20</w:t>
      </w:r>
      <w:r w:rsidR="003E49EF" w:rsidRPr="00822671">
        <w:rPr>
          <w:sz w:val="24"/>
          <w:szCs w:val="24"/>
        </w:rPr>
        <w:t>20 г.</w:t>
      </w:r>
      <w:r w:rsidRPr="00822671">
        <w:rPr>
          <w:sz w:val="24"/>
          <w:szCs w:val="24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В  указанных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262EDB" w:rsidRPr="00822671" w:rsidRDefault="00262EDB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Актуальной проблемой системы образования Первомайского района остаётся дефицит ученических мест в с.Первомайское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В общеобразовательных организациях, рас</w:t>
      </w:r>
      <w:r w:rsidR="004F59C7" w:rsidRPr="00822671">
        <w:rPr>
          <w:sz w:val="24"/>
          <w:szCs w:val="24"/>
        </w:rPr>
        <w:t>положенных  на территории района</w:t>
      </w:r>
      <w:r w:rsidRPr="00822671">
        <w:rPr>
          <w:sz w:val="24"/>
          <w:szCs w:val="24"/>
        </w:rPr>
        <w:t xml:space="preserve">, продолжается работа по  созданию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Первомайском районе  выстроена система выявления, поддержки и сопровождения талантливых и одаренных детей. 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1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</w:t>
      </w:r>
      <w:r w:rsidRPr="00822671">
        <w:rPr>
          <w:sz w:val="24"/>
          <w:szCs w:val="24"/>
        </w:rPr>
        <w:lastRenderedPageBreak/>
        <w:t>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BC4EE6" w:rsidRPr="00822671" w:rsidRDefault="00BC4EE6" w:rsidP="00D71BEA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D71BEA" w:rsidRPr="00822671" w:rsidRDefault="00D71BEA" w:rsidP="00D71BEA">
      <w:pPr>
        <w:pStyle w:val="ConsPlusNormal"/>
        <w:ind w:firstLine="851"/>
        <w:jc w:val="both"/>
        <w:rPr>
          <w:sz w:val="24"/>
          <w:szCs w:val="24"/>
        </w:rPr>
      </w:pPr>
    </w:p>
    <w:p w:rsidR="00F975BA" w:rsidRPr="00822671" w:rsidRDefault="00F975BA" w:rsidP="00D71B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F975BA" w:rsidRPr="00822671" w:rsidRDefault="00F975BA" w:rsidP="00F975BA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65"/>
      </w:tblGrid>
      <w:tr w:rsidR="00F975BA" w:rsidRPr="00822671" w:rsidTr="00467806">
        <w:trPr>
          <w:trHeight w:val="855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F975BA" w:rsidRPr="00822671" w:rsidTr="00467806">
        <w:trPr>
          <w:trHeight w:val="519"/>
        </w:trPr>
        <w:tc>
          <w:tcPr>
            <w:tcW w:w="10337" w:type="dxa"/>
            <w:gridSpan w:val="2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F975BA" w:rsidRPr="00822671" w:rsidTr="00467806">
        <w:trPr>
          <w:trHeight w:val="1801"/>
        </w:trPr>
        <w:tc>
          <w:tcPr>
            <w:tcW w:w="5168" w:type="dxa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975BA" w:rsidRPr="00822671" w:rsidTr="00467806">
        <w:trPr>
          <w:trHeight w:val="519"/>
        </w:trPr>
        <w:tc>
          <w:tcPr>
            <w:tcW w:w="10337" w:type="dxa"/>
            <w:gridSpan w:val="2"/>
          </w:tcPr>
          <w:p w:rsidR="00F975BA" w:rsidRPr="00822671" w:rsidRDefault="00F975BA" w:rsidP="0046780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F975BA" w:rsidRPr="00822671" w:rsidTr="00467806">
        <w:trPr>
          <w:trHeight w:val="2136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F975BA" w:rsidRPr="00822671" w:rsidRDefault="0079101B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</w:t>
            </w:r>
            <w:r w:rsidR="00F975BA" w:rsidRPr="00822671">
              <w:rPr>
                <w:rFonts w:ascii="Arial" w:hAnsi="Arial" w:cs="Arial"/>
                <w:sz w:val="24"/>
                <w:szCs w:val="24"/>
              </w:rPr>
              <w:t>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F975BA" w:rsidRPr="00822671" w:rsidTr="00467806">
        <w:trPr>
          <w:trHeight w:val="1495"/>
        </w:trPr>
        <w:tc>
          <w:tcPr>
            <w:tcW w:w="5168" w:type="dxa"/>
            <w:vAlign w:val="center"/>
          </w:tcPr>
          <w:p w:rsidR="00F975BA" w:rsidRPr="00822671" w:rsidRDefault="00F975BA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F975BA" w:rsidRPr="00822671" w:rsidRDefault="0079101B" w:rsidP="004678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</w:t>
            </w:r>
            <w:r w:rsidR="00F975BA" w:rsidRPr="00822671">
              <w:rPr>
                <w:rFonts w:ascii="Arial" w:hAnsi="Arial" w:cs="Arial"/>
                <w:sz w:val="24"/>
                <w:szCs w:val="24"/>
              </w:rPr>
              <w:t>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F975BA" w:rsidRPr="00822671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975BA" w:rsidRPr="00822671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830E6" w:rsidRPr="00822671" w:rsidRDefault="008830E6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F975BA" w:rsidRPr="00822671" w:rsidRDefault="00F975BA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F975BA" w:rsidRPr="00822671" w:rsidRDefault="00F975BA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F975BA" w:rsidRPr="00822671" w:rsidRDefault="00F975BA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8830E6" w:rsidRPr="00822671" w:rsidRDefault="008830E6" w:rsidP="00BC4EE6">
      <w:pPr>
        <w:pStyle w:val="ConsPlusNormal"/>
        <w:spacing w:before="220"/>
        <w:ind w:firstLine="851"/>
        <w:jc w:val="both"/>
        <w:rPr>
          <w:color w:val="FF0000"/>
          <w:sz w:val="24"/>
          <w:szCs w:val="24"/>
        </w:rPr>
      </w:pPr>
    </w:p>
    <w:p w:rsidR="00D71BEA" w:rsidRPr="00822671" w:rsidRDefault="00D71BEA" w:rsidP="00BC4EE6">
      <w:pPr>
        <w:pStyle w:val="ConsPlusNormal"/>
        <w:spacing w:before="220"/>
        <w:ind w:firstLine="851"/>
        <w:jc w:val="both"/>
        <w:rPr>
          <w:sz w:val="24"/>
          <w:szCs w:val="24"/>
        </w:rPr>
      </w:pPr>
    </w:p>
    <w:p w:rsidR="00822671" w:rsidRPr="00822671" w:rsidRDefault="00822671" w:rsidP="00822671">
      <w:pPr>
        <w:pStyle w:val="a4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и этапов ее реализации, а также целевых показателей</w:t>
      </w: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Основной целью программы является - повышение качества и доступности образования в Первомайском районе</w:t>
      </w: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822671" w:rsidRPr="00822671" w:rsidTr="00F83D13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41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41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hanging="37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7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</w:tbl>
    <w:p w:rsidR="00822671" w:rsidRPr="00822671" w:rsidRDefault="00822671" w:rsidP="0082267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Задачи муниципальной программы: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822671">
        <w:rPr>
          <w:rFonts w:ascii="Arial" w:hAnsi="Arial" w:cs="Arial"/>
          <w:bCs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822671" w:rsidRPr="00822671" w:rsidRDefault="00822671" w:rsidP="00822671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</w:t>
      </w:r>
      <w:r w:rsidRPr="00822671">
        <w:rPr>
          <w:rFonts w:ascii="Arial" w:hAnsi="Arial" w:cs="Arial"/>
          <w:sz w:val="24"/>
          <w:szCs w:val="24"/>
        </w:rPr>
        <w:lastRenderedPageBreak/>
        <w:t>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822671" w:rsidRPr="00822671" w:rsidRDefault="00822671" w:rsidP="00822671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ind w:left="426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822671" w:rsidRPr="00822671" w:rsidTr="00F83D1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2.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Задача3.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822671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35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80,20</w:t>
            </w:r>
          </w:p>
        </w:tc>
      </w:tr>
      <w:tr w:rsidR="00822671" w:rsidRPr="00822671" w:rsidTr="00F83D13">
        <w:trPr>
          <w:cantSplit/>
          <w:trHeight w:val="951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35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D653C4" w:rsidRPr="00822671" w:rsidRDefault="00D653C4" w:rsidP="00765E74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D653C4" w:rsidRPr="00822671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822671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D663F9" w:rsidRPr="00822671" w:rsidRDefault="00D663F9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0"/>
        <w:gridCol w:w="971"/>
        <w:gridCol w:w="20"/>
        <w:gridCol w:w="1275"/>
        <w:gridCol w:w="991"/>
        <w:gridCol w:w="7"/>
        <w:gridCol w:w="36"/>
        <w:gridCol w:w="1083"/>
        <w:gridCol w:w="11"/>
        <w:gridCol w:w="994"/>
        <w:gridCol w:w="100"/>
        <w:gridCol w:w="7"/>
        <w:gridCol w:w="8"/>
        <w:gridCol w:w="30"/>
        <w:gridCol w:w="978"/>
        <w:gridCol w:w="18"/>
        <w:gridCol w:w="735"/>
        <w:gridCol w:w="345"/>
        <w:gridCol w:w="2399"/>
      </w:tblGrid>
      <w:tr w:rsidR="00822671" w:rsidRPr="00822671" w:rsidTr="00F83D13">
        <w:trPr>
          <w:trHeight w:val="31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22671" w:rsidRPr="00822671" w:rsidTr="00F83D13">
        <w:trPr>
          <w:trHeight w:val="31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47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872"/>
        </w:trPr>
        <w:tc>
          <w:tcPr>
            <w:tcW w:w="1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822671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822671" w:rsidRPr="00822671" w:rsidTr="00F83D13">
        <w:trPr>
          <w:trHeight w:val="572"/>
        </w:trPr>
        <w:tc>
          <w:tcPr>
            <w:tcW w:w="1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образования, (ед.)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778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461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42435,80684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25866,09692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3348,18738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13221,52254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16343,92254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10623,56729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958,83271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12635,0593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13456,825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13221,52254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13221,52254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2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Укрепление материально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29214,2843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25866,09692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3348,18738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материально- техническую базу, ед.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11582,4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10623,56729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958,83271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8405,0593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9226,825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Число сохраненных мест в образовательных организациях посредством проведения капитального ремонта, уменьшающего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износ зданий школ,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99547,32931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99547,32931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34082,32931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34082,32931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99547,32931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99547,32931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34082,32931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34082,32931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143547,94714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25866,09692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3348,18738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114333,66284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51991,06284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10623,56729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958,83271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40408,66284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45367,5593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7654,00125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751,05805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36962,5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46189,325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7588,52838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1638,29662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36962,5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1538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822671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Повышение антитеррористической защиты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района.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образовательных организациях, ед. 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 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5111,5204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5111,5204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4214,7204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4214,7204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1538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Задача 3. </w:t>
            </w:r>
            <w:r w:rsidRPr="00822671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187475,9915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15663,7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171812,2915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Доля детей, обучающихся по </w:t>
            </w:r>
            <w:r w:rsidRPr="00822671">
              <w:rPr>
                <w:sz w:val="24"/>
                <w:szCs w:val="24"/>
              </w:rPr>
              <w:lastRenderedPageBreak/>
              <w:t>основным общеобразовательным программам, в общей численности детей Первомайского района от 7 до 18 лет, %.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92924,57145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15663,7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77260,87145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13962,53392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13962,53392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9567,53392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9567,53392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107528,8899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11028,9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96499,98987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49619,38987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38590,48987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65984,56766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4634,8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61349,76766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33737,64766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29102,84766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3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численности обучающихся в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22671">
              <w:rPr>
                <w:rFonts w:ascii="Arial" w:hAnsi="Arial" w:cs="Arial"/>
                <w:sz w:val="24"/>
                <w:szCs w:val="24"/>
              </w:rPr>
              <w:t>ых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29291,08695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23097,51495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2340,964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>условий образовательного процесса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22671">
              <w:rPr>
                <w:rFonts w:ascii="Arial" w:hAnsi="Arial" w:cs="Arial"/>
                <w:sz w:val="24"/>
                <w:szCs w:val="24"/>
              </w:rPr>
              <w:t>ых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9872,46416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1145,164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9811,97953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597,9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9606,64326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597,9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lastRenderedPageBreak/>
              <w:t>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27509,06295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23097,51495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558,94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9286,24016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558,94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11714,13662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944,224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944,224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837,8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837,8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ию ТПМПК, процент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272,6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5.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условия </w:t>
            </w:r>
            <w:r w:rsidRPr="00822671">
              <w:rPr>
                <w:rFonts w:ascii="Arial" w:hAnsi="Arial" w:cs="Arial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5.1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6.1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274587,82140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80830,20962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19574,35633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174183,25545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122940,5026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17205,38937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78436,03545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77210,79353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26702,55319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1197,83034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49310,41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74436,52526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26828,57864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1171,13662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46436,81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1538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Задача 4. </w:t>
            </w:r>
            <w:r w:rsidRPr="00822671">
              <w:rPr>
                <w:rFonts w:ascii="Arial" w:hAnsi="Arial" w:cs="Arial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125,67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125,67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125,67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125,67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проведенных военно-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полевых сборов в год, (ед.)</w:t>
            </w: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участников, (чел.)</w:t>
            </w: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59,67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59,67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59,67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59,67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125,67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125,67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125,67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125,67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423372,95894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106696,30654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22922,54371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293754,10869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179271,95585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37922,64508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18164,22208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123185,08869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123026,75283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34356,55444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1948,88839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86721,31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121074,25026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34417,10702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2809,43324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83847,71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trHeight w:val="572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F83D13">
        <w:trPr>
          <w:gridAfter w:val="21"/>
          <w:wAfter w:w="14401" w:type="dxa"/>
          <w:trHeight w:val="572"/>
        </w:trPr>
        <w:tc>
          <w:tcPr>
            <w:tcW w:w="987" w:type="dxa"/>
          </w:tcPr>
          <w:p w:rsidR="00822671" w:rsidRPr="00822671" w:rsidRDefault="00822671" w:rsidP="00F83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31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 непосредственного результата</w:t>
            </w:r>
          </w:p>
          <w:p w:rsidR="002C61E4" w:rsidRPr="00822671" w:rsidRDefault="002C61E4" w:rsidP="002C61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2C61E4" w:rsidRPr="00822671" w:rsidTr="002C61E4">
        <w:trPr>
          <w:trHeight w:val="31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47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E4" w:rsidRPr="00822671" w:rsidRDefault="002C61E4" w:rsidP="002C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E4" w:rsidRPr="00822671" w:rsidRDefault="002C61E4" w:rsidP="002C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E4" w:rsidRPr="00822671" w:rsidRDefault="002C61E4" w:rsidP="002C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E4" w:rsidRPr="00822671" w:rsidRDefault="002C61E4" w:rsidP="002C61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E4" w:rsidRPr="00822671" w:rsidRDefault="002C61E4" w:rsidP="002C61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872"/>
        </w:trPr>
        <w:tc>
          <w:tcPr>
            <w:tcW w:w="1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keepNext/>
              <w:keepLines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Цель - </w:t>
            </w:r>
            <w:r w:rsidRPr="00822671">
              <w:rPr>
                <w:rFonts w:ascii="Arial" w:hAnsi="Arial" w:cs="Arial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C61E4" w:rsidRPr="00822671" w:rsidTr="002C61E4">
        <w:trPr>
          <w:trHeight w:val="572"/>
        </w:trPr>
        <w:tc>
          <w:tcPr>
            <w:tcW w:w="153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Развитие инфраструктуры общего  образо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ии Первомайского района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778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1.1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46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42394,2843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25866,09692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3348,18738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общего образования в Первомайском районе в части улучшения материально-технического обеспечения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42394,2843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16302,4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12635,0593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13456,825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16302,4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10623,56729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958,83271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12635,0593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13456,825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13180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Обеспеченность подвозом всех нуждающихся детей к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общеобразовательным организациям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13180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Обеспеченнос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ть подвозом всех нуждающихся детей к общеобразовательным организациям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13180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4720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4230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4230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4720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4230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дошкол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ьных образовательных организаций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13180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29214,2843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25866,09692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3348,18738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29214,2843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11582,4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8405,0593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9226,825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11582,4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10623,56729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958,83271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8405,0593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9226,825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2.4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99410,68398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99410,68398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33945,68398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32732,5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32732,5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33945,68398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351,88179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351,88179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99410,68398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организаций Первомайского района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99410,68398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33945,68398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32732,5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32732,5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33945,68398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32732,5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142156,85007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25866,09692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3348,18738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112942,56577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34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50599,96577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10623,56729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958,83271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39017,56577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351,88179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45367,5593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46189,325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36962,5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1538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keepNext/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822671">
              <w:rPr>
                <w:rFonts w:ascii="Arial" w:hAnsi="Arial" w:cs="Arial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99410,68398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33945,68398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99410,68398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33945,68398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Основное </w:t>
            </w: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организациях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Повышение пожарной безопасности образовательных организаций; снижение рисков возникновения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Повышение антитеррористической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защиты образовательных организаций района.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 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антитеррорис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тической защиты образовательных организаций района.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221,9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116,1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116,1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 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 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безопасного подвоза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221,9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116,1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116,1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5111,5204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5111,5204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34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4214,7204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4214,7204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448,4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448,4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1538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Задача 3. </w:t>
            </w:r>
            <w:r w:rsidRPr="00822671">
              <w:rPr>
                <w:rFonts w:ascii="Arial" w:hAnsi="Arial" w:cs="Arial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Обеспечение получения дошкольного, начального общего, основного общего, среднего общего образования, создание условий для дополнительного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186532,4927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12264,8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1.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дошкол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ого образования детей, в том числе кадрового потенциала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186532,4927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89977,07267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49714,51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46840,91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89977,07267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12264,8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49714,51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46840,91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12465,22916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начального общего, основн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ого общего, среднего общего образования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12465,22916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8070,22916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3240,6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1154,4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8070,22916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3240,6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1154,4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657,9904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106596,0764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8717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106596,0764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48686,57639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29284,2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28625,3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48686,57639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8717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29284,2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28625,3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67471,18712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3547,8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67471,18712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33220,26712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17189,71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17061,21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33220,26712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3547,8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17189,71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17061,21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1.4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Обеспечение условий для  участия в региональных, всероссийских и международных олимпиадах, конкурсах, соревнованиях, от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общей численности обучающихся Первомайского района, процент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221,9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2.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Модернизация системы дошкольного, общего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и дополнительного образования в Первомайском районе.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реализации федерального государ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174267,6927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2.2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1934,943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49714,51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46840,91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2. 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12465,22916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8070,22916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3.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18178,524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18686,304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18990,972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97879,07639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39969,57639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троенные по специальности в систему образования Первомайского района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63923,38712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29672,46712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17189,71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17061,21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Обеспечение   условий для получения ежемесячного денежного вознаграждения за классное руководство педагогическим работникам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3.3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Обеспечение   условий для получения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области от 27.05.2020 № 246а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55855,8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18178,524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18686,304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18990,972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18178,524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18990,972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22671">
              <w:rPr>
                <w:rFonts w:ascii="Arial" w:hAnsi="Arial" w:cs="Arial"/>
                <w:sz w:val="24"/>
                <w:szCs w:val="24"/>
              </w:rPr>
              <w:t>ых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29361,64695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23097,51495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4.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22671">
              <w:rPr>
                <w:rFonts w:ascii="Arial" w:hAnsi="Arial" w:cs="Arial"/>
                <w:sz w:val="24"/>
                <w:szCs w:val="24"/>
              </w:rPr>
              <w:t>ых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на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lastRenderedPageBreak/>
              <w:t>сохранение и укрепление здоровья обучающихся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29361,64695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9943,02416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9811,97953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9606,64326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9943,02416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9811,97953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9606,64326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27569,62295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23097,51495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3852,608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обеспечения обучаю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lastRenderedPageBreak/>
              <w:t>щихся и воспитанников качественным и сбалансированным питанием, процент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27569,62295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9346,80016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9214,07953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9008,74326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9346,80016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9214,07953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9008,74326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11714,13662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Создание условий  для  обеспечения обучающихся  всеми формами отдыха и оздоровления на базе образовательных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944,224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4.2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Создание условий  для 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944,224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313,624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315,3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315,3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313,624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315,3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315,3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4.3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 «Управление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282,6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282,6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282,6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282,6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5.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5.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Мероприятие 5.1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5.1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Основное мероприятие 6.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6.1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Мероприятие 6.1</w:t>
            </w: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  <w:p w:rsidR="002C61E4" w:rsidRPr="00822671" w:rsidRDefault="002C61E4" w:rsidP="002C6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273714,88262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80830,20962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16175,45633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176709,21667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34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120063,5638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27299,07779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13806,48937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78957,99667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78212,79353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26702,55319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50312,41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75438,52526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26828,57864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47438,81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420983,25309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106696,30654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19523,64371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294763,30284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4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174878,25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37922,64508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14765,32208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122190,28284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124028,75283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34356,55444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1948,88839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87723,31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122076,25026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34417,10702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2809,43324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84849,71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61E4" w:rsidRPr="00822671" w:rsidTr="002C61E4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1E4" w:rsidRPr="00822671" w:rsidRDefault="002C61E4" w:rsidP="002C61E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1E4" w:rsidRPr="00822671" w:rsidRDefault="002C61E4" w:rsidP="002C61E4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3F9" w:rsidRPr="00822671" w:rsidTr="00D663F9">
        <w:trPr>
          <w:gridAfter w:val="21"/>
          <w:wAfter w:w="14401" w:type="dxa"/>
          <w:trHeight w:val="572"/>
        </w:trPr>
        <w:tc>
          <w:tcPr>
            <w:tcW w:w="987" w:type="dxa"/>
          </w:tcPr>
          <w:p w:rsidR="00D663F9" w:rsidRPr="00822671" w:rsidRDefault="00D663F9" w:rsidP="00D66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3F9" w:rsidRPr="00822671" w:rsidRDefault="00D663F9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Arial" w:hAnsi="Arial" w:cs="Arial"/>
          <w:b/>
          <w:sz w:val="24"/>
          <w:szCs w:val="24"/>
        </w:rPr>
      </w:pPr>
    </w:p>
    <w:p w:rsidR="00046D44" w:rsidRPr="00822671" w:rsidRDefault="00046D44" w:rsidP="00E85D62">
      <w:pPr>
        <w:spacing w:after="120"/>
        <w:rPr>
          <w:rFonts w:ascii="Arial" w:hAnsi="Arial" w:cs="Arial"/>
          <w:b/>
          <w:sz w:val="24"/>
          <w:szCs w:val="24"/>
        </w:rPr>
        <w:sectPr w:rsidR="00046D44" w:rsidRPr="00822671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822671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822671" w:rsidRDefault="00046D44" w:rsidP="00046D44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046D44" w:rsidRPr="00822671" w:rsidRDefault="00046D44" w:rsidP="0005124B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822671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EB15F9" w:rsidRPr="00822671" w:rsidTr="00EB15F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EB15F9" w:rsidRPr="00822671" w:rsidTr="00EB15F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106696,30654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37922,64508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15F9" w:rsidRPr="00822671" w:rsidTr="00EB15F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19523,64371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14765,32208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15F9" w:rsidRPr="00822671" w:rsidTr="00EB15F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294763,30284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122190,28284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87723,31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84849,71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15F9" w:rsidRPr="00822671" w:rsidTr="00EB15F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B15F9" w:rsidRPr="00822671" w:rsidTr="00EB15F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420983,25309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174878,25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124028,75283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122076,25026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5F9" w:rsidRPr="00822671" w:rsidRDefault="00EB15F9" w:rsidP="00EB15F9">
            <w:pPr>
              <w:pStyle w:val="ConsPlusNormal"/>
              <w:widowControl/>
              <w:ind w:firstLine="0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B15F9" w:rsidRPr="00822671" w:rsidRDefault="00EB15F9" w:rsidP="00EB15F9">
      <w:pPr>
        <w:pStyle w:val="Default"/>
        <w:ind w:firstLine="709"/>
        <w:jc w:val="both"/>
        <w:rPr>
          <w:rFonts w:ascii="Arial" w:eastAsiaTheme="minorEastAsia" w:hAnsi="Arial" w:cs="Arial"/>
          <w:b/>
          <w:color w:val="auto"/>
        </w:rPr>
      </w:pPr>
      <w:r w:rsidRPr="00822671">
        <w:rPr>
          <w:rFonts w:ascii="Arial" w:eastAsiaTheme="minorEastAsia" w:hAnsi="Arial" w:cs="Arial"/>
          <w:b/>
          <w:color w:val="auto"/>
        </w:rPr>
        <w:t xml:space="preserve">           </w:t>
      </w:r>
    </w:p>
    <w:p w:rsidR="00822671" w:rsidRPr="00822671" w:rsidRDefault="00822671" w:rsidP="00822671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Обоснование ресурсного обеспечения муниципальной программы</w:t>
      </w:r>
    </w:p>
    <w:p w:rsidR="00822671" w:rsidRPr="00822671" w:rsidRDefault="00822671" w:rsidP="0082267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22671" w:rsidRPr="00822671" w:rsidTr="00F83D1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822671" w:rsidRPr="00822671" w:rsidTr="00F83D1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106696,30654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37922,64508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34356,55444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34417,10702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22922,54371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18164,22208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1948,88839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2809,43324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293754,10869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123185,08869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86721,31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83847,71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423372,95894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179271,95585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123026,75283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121074,25026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pStyle w:val="Default"/>
        <w:ind w:firstLine="709"/>
        <w:jc w:val="both"/>
        <w:rPr>
          <w:rFonts w:ascii="Arial" w:eastAsia="Calibri" w:hAnsi="Arial" w:cs="Arial"/>
        </w:rPr>
      </w:pPr>
      <w:r w:rsidRPr="00822671">
        <w:rPr>
          <w:rFonts w:ascii="Arial" w:hAnsi="Arial" w:cs="Arial"/>
        </w:rPr>
        <w:t>Объемы финансирования носят прогнозный характер.</w:t>
      </w:r>
    </w:p>
    <w:p w:rsidR="00822671" w:rsidRPr="00822671" w:rsidRDefault="00822671" w:rsidP="00822671">
      <w:pPr>
        <w:pStyle w:val="Default"/>
        <w:ind w:firstLine="709"/>
        <w:jc w:val="both"/>
        <w:rPr>
          <w:rFonts w:ascii="Arial" w:hAnsi="Arial" w:cs="Arial"/>
        </w:rPr>
      </w:pPr>
      <w:r w:rsidRPr="00822671">
        <w:rPr>
          <w:rFonts w:ascii="Arial" w:hAnsi="Arial" w:cs="Arial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663F9" w:rsidRPr="00822671" w:rsidRDefault="00D663F9" w:rsidP="00D663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6D44" w:rsidRPr="00822671" w:rsidRDefault="00046D44" w:rsidP="00046D44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822671" w:rsidRPr="00822671" w:rsidRDefault="00822671" w:rsidP="00822671">
      <w:pPr>
        <w:pStyle w:val="ConsPlusNormal"/>
        <w:widowControl/>
        <w:rPr>
          <w:b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822671" w:rsidRPr="00822671" w:rsidRDefault="00822671" w:rsidP="0082267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внедрении и эффективности инновационных проектов;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lastRenderedPageBreak/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822671" w:rsidRPr="00822671" w:rsidRDefault="00822671" w:rsidP="00822671">
      <w:pPr>
        <w:spacing w:after="0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ConsPlusNormal"/>
        <w:widowControl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Оценка социально-экономической   эффективности муниципальной программы.</w:t>
      </w:r>
    </w:p>
    <w:p w:rsidR="00822671" w:rsidRPr="00822671" w:rsidRDefault="00822671" w:rsidP="00822671">
      <w:pPr>
        <w:pStyle w:val="ConsPlusNormal"/>
        <w:widowControl/>
        <w:ind w:left="720"/>
        <w:rPr>
          <w:b/>
          <w:sz w:val="24"/>
          <w:szCs w:val="24"/>
        </w:rPr>
      </w:pPr>
    </w:p>
    <w:p w:rsidR="00822671" w:rsidRPr="00822671" w:rsidRDefault="00822671" w:rsidP="0082267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ученических мест.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22671" w:rsidRPr="00822671" w:rsidRDefault="00822671" w:rsidP="0082267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7. Структура муниципальной программы</w:t>
      </w:r>
    </w:p>
    <w:p w:rsidR="00822671" w:rsidRPr="00822671" w:rsidRDefault="00822671" w:rsidP="00822671">
      <w:pPr>
        <w:pStyle w:val="ConsPlusNormal"/>
        <w:jc w:val="both"/>
        <w:rPr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055"/>
        <w:gridCol w:w="4741"/>
      </w:tblGrid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Соисполнитель подпрограммы/Ответственный орган власти за реализацию регионального проекта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822671" w:rsidRPr="00822671" w:rsidTr="00F83D13">
        <w:trPr>
          <w:trHeight w:val="145"/>
        </w:trPr>
        <w:tc>
          <w:tcPr>
            <w:tcW w:w="10552" w:type="dxa"/>
            <w:gridSpan w:val="3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2851" w:history="1">
              <w:r w:rsidRPr="00822671">
                <w:rPr>
                  <w:sz w:val="24"/>
                  <w:szCs w:val="24"/>
                </w:rPr>
                <w:t>Подпрограмма 1</w:t>
              </w:r>
            </w:hyperlink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hyperlink w:anchor="P3898" w:history="1">
              <w:r w:rsidRPr="00822671">
                <w:rPr>
                  <w:sz w:val="24"/>
                  <w:szCs w:val="24"/>
                </w:rPr>
                <w:t>Подпрограмма 2</w:t>
              </w:r>
            </w:hyperlink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055" w:type="dxa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822671" w:rsidRPr="00822671" w:rsidTr="00F83D13">
        <w:trPr>
          <w:trHeight w:val="145"/>
        </w:trPr>
        <w:tc>
          <w:tcPr>
            <w:tcW w:w="10552" w:type="dxa"/>
            <w:gridSpan w:val="3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outlineLvl w:val="2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Проектная часть муниципальной программы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Направление проектной деятельности - Образование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хххххх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хххххх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1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"Современная школа"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2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"Успех каждого ребенка"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3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4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"Учитель будущего"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</w:t>
            </w:r>
            <w:r w:rsidRPr="00822671">
              <w:rPr>
                <w:sz w:val="24"/>
                <w:szCs w:val="24"/>
              </w:rPr>
              <w:lastRenderedPageBreak/>
              <w:t>охватывающей не менее 50 процентов учителей общеобразовательных организаций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Региональный проект 5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6</w:t>
            </w: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055" w:type="dxa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822671" w:rsidRPr="00822671" w:rsidRDefault="00822671" w:rsidP="00F83D13">
            <w:pPr>
              <w:pStyle w:val="ConsPlusNormal"/>
              <w:ind w:firstLine="2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  <w:tr w:rsidR="00822671" w:rsidRPr="00822671" w:rsidTr="00F83D13">
        <w:trPr>
          <w:trHeight w:val="145"/>
        </w:trPr>
        <w:tc>
          <w:tcPr>
            <w:tcW w:w="2756" w:type="dxa"/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Региональный проект 7 "Патриотическое воспитание граждан Российской Федерации"</w:t>
            </w:r>
          </w:p>
        </w:tc>
        <w:tc>
          <w:tcPr>
            <w:tcW w:w="3055" w:type="dxa"/>
            <w:shd w:val="clear" w:color="auto" w:fill="auto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2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</w:tbl>
    <w:p w:rsidR="00822671" w:rsidRPr="00822671" w:rsidRDefault="00822671" w:rsidP="00822671">
      <w:pPr>
        <w:pStyle w:val="ConsPlusNormal"/>
        <w:widowControl/>
        <w:ind w:firstLine="709"/>
        <w:jc w:val="both"/>
        <w:rPr>
          <w:sz w:val="24"/>
          <w:szCs w:val="24"/>
        </w:rPr>
        <w:sectPr w:rsidR="00822671" w:rsidRPr="00822671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822671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Паспорт подпрограммы 1</w:t>
      </w:r>
    </w:p>
    <w:p w:rsidR="00E77B87" w:rsidRPr="00822671" w:rsidRDefault="00E77B87" w:rsidP="00E77B87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822671">
        <w:rPr>
          <w:rFonts w:ascii="Arial" w:hAnsi="Arial" w:cs="Arial"/>
          <w:sz w:val="24"/>
          <w:szCs w:val="24"/>
        </w:rPr>
        <w:t xml:space="preserve"> на 2021 – 2024годы с прогнозом на 2025 -2026 годы</w:t>
      </w:r>
      <w:r w:rsidRPr="00822671">
        <w:rPr>
          <w:rFonts w:ascii="Arial" w:hAnsi="Arial" w:cs="Arial"/>
          <w:sz w:val="24"/>
          <w:szCs w:val="24"/>
        </w:rPr>
        <w:t>»</w:t>
      </w:r>
    </w:p>
    <w:p w:rsidR="00E77B87" w:rsidRPr="00822671" w:rsidRDefault="00E77B87" w:rsidP="00E77B87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992"/>
        <w:gridCol w:w="142"/>
        <w:gridCol w:w="1162"/>
      </w:tblGrid>
      <w:tr w:rsidR="00822671" w:rsidRPr="00822671" w:rsidTr="00F83D13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Наименование  МП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Title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671">
              <w:rPr>
                <w:rFonts w:ascii="Arial" w:hAnsi="Arial" w:cs="Arial"/>
                <w:b w:val="0"/>
                <w:sz w:val="24"/>
                <w:szCs w:val="24"/>
              </w:rPr>
              <w:t>на 2021 – 2024годы с прогнозом на 2025 -2026 годы» (далее подпрограмма 1)</w:t>
            </w:r>
          </w:p>
        </w:tc>
      </w:tr>
      <w:tr w:rsidR="00822671" w:rsidRPr="00822671" w:rsidTr="00F83D1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Координатор МП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822671" w:rsidRPr="00822671" w:rsidTr="00F83D1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822671" w:rsidRPr="00822671" w:rsidTr="00F83D13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</w:tr>
      <w:tr w:rsidR="00822671" w:rsidRPr="00822671" w:rsidTr="00F83D1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822671" w:rsidRPr="00822671" w:rsidTr="00F83D13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Цель программы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Задачи подпрограммы</w:t>
            </w:r>
          </w:p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822671" w:rsidRPr="00822671" w:rsidTr="00F83D13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822671" w:rsidRPr="00822671" w:rsidTr="00F83D13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3.</w:t>
            </w:r>
            <w:r w:rsidRPr="00822671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822671" w:rsidRPr="00822671" w:rsidTr="00F83D13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4.</w:t>
            </w:r>
            <w:r w:rsidRPr="00822671">
              <w:rPr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822671" w:rsidRPr="00822671" w:rsidTr="00F83D13">
        <w:trPr>
          <w:cantSplit/>
          <w:trHeight w:val="1147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5. </w:t>
            </w:r>
            <w:r w:rsidRPr="00822671">
              <w:rPr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822671" w:rsidRPr="00822671" w:rsidTr="00F83D13">
        <w:trPr>
          <w:cantSplit/>
          <w:trHeight w:val="82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6. </w:t>
            </w:r>
            <w:r w:rsidRPr="00822671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822671" w:rsidRPr="00822671" w:rsidTr="00F83D13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7.</w:t>
            </w:r>
            <w:r w:rsidRPr="00822671">
              <w:rPr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822671" w:rsidRPr="00822671" w:rsidTr="00F83D13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</w:t>
            </w:r>
            <w:r w:rsidRPr="00822671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56</w:t>
            </w:r>
          </w:p>
        </w:tc>
      </w:tr>
      <w:tr w:rsidR="00822671" w:rsidRPr="00822671" w:rsidTr="00F83D13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27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Задача3.</w:t>
            </w:r>
            <w:r w:rsidRPr="00822671">
              <w:rPr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   0,3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   0,3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>Создание условий образовательного процесса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>направленн</w:t>
            </w:r>
            <w:r w:rsidRPr="00822671">
              <w:rPr>
                <w:rFonts w:ascii="Arial" w:hAnsi="Arial" w:cs="Arial"/>
                <w:sz w:val="24"/>
                <w:szCs w:val="24"/>
              </w:rPr>
              <w:t>ых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и воспитанников.</w:t>
            </w:r>
          </w:p>
        </w:tc>
      </w:tr>
      <w:tr w:rsidR="00822671" w:rsidRPr="00822671" w:rsidTr="00F83D13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Удельный вес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5. </w:t>
            </w:r>
            <w:r w:rsidRPr="00822671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6. </w:t>
            </w:r>
            <w:r w:rsidRPr="00822671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1.  </w:t>
            </w:r>
            <w:r w:rsidRPr="00822671">
              <w:rPr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7. </w:t>
            </w:r>
            <w:r w:rsidRPr="00822671">
              <w:rPr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1.  </w:t>
            </w:r>
            <w:r w:rsidRPr="00822671">
              <w:rPr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</w:tr>
      <w:tr w:rsidR="00822671" w:rsidRPr="00822671" w:rsidTr="00F83D13">
        <w:trPr>
          <w:cantSplit/>
          <w:trHeight w:val="415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2. </w:t>
            </w:r>
            <w:r w:rsidRPr="00822671">
              <w:rPr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822671" w:rsidRPr="00822671" w:rsidTr="00F83D13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отсутствует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Объемы и источники</w:t>
            </w:r>
            <w:r w:rsidRPr="00822671">
              <w:rPr>
                <w:sz w:val="24"/>
                <w:szCs w:val="24"/>
              </w:rPr>
              <w:br/>
              <w:t xml:space="preserve">финансирования    </w:t>
            </w:r>
            <w:r w:rsidRPr="00822671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822671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80830,20962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26702,55319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26828,57864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19574,35633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1197,83034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1171,13662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174308,92545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78561,70545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49310,41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46436,81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274713,49140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123066,17261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74436,52526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274713,49140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123066,17261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77210,79353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74436,52526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</w:tr>
      <w:tr w:rsidR="00822671" w:rsidRPr="00822671" w:rsidTr="00F83D1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</w:tr>
      <w:tr w:rsidR="00822671" w:rsidRPr="00822671" w:rsidTr="00F83D13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89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822671" w:rsidRPr="00822671" w:rsidRDefault="00822671" w:rsidP="00F83D13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822671" w:rsidRPr="00822671" w:rsidRDefault="00822671" w:rsidP="00F83D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822671" w:rsidRDefault="00E77B87" w:rsidP="00E77B87">
      <w:pPr>
        <w:pStyle w:val="ConsPlusNormal"/>
        <w:widowControl/>
        <w:ind w:left="900"/>
        <w:rPr>
          <w:sz w:val="24"/>
          <w:szCs w:val="24"/>
        </w:rPr>
        <w:sectPr w:rsidR="00E77B87" w:rsidRPr="00822671" w:rsidSect="0046780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822671" w:rsidRPr="00822671" w:rsidRDefault="00822671" w:rsidP="00822671">
      <w:pPr>
        <w:pStyle w:val="ConsPlusNormal"/>
        <w:widowControl/>
        <w:numPr>
          <w:ilvl w:val="0"/>
          <w:numId w:val="1"/>
        </w:numPr>
        <w:ind w:left="357" w:hanging="357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Характеристика проблемы, на решение которой направлена муниципальная подпрограмма</w:t>
      </w:r>
    </w:p>
    <w:p w:rsidR="00822671" w:rsidRPr="00822671" w:rsidRDefault="00822671" w:rsidP="00822671">
      <w:pPr>
        <w:pStyle w:val="ConsPlusNormal"/>
        <w:widowControl/>
        <w:ind w:left="900"/>
        <w:rPr>
          <w:b/>
          <w:sz w:val="24"/>
          <w:szCs w:val="24"/>
        </w:rPr>
      </w:pP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12" w:history="1">
        <w:r w:rsidRPr="00822671">
          <w:rPr>
            <w:sz w:val="24"/>
            <w:szCs w:val="24"/>
          </w:rPr>
          <w:t>Стратегии</w:t>
        </w:r>
      </w:hyperlink>
      <w:r w:rsidRPr="00822671">
        <w:rPr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13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дошкольные образовательные организации - 6 ед.;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общеобразовательные организации - 14 ед.;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организации дополнительного образования детей - 2 ед. (в ведении отрасли образования).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 в том числе за счет участия в федеральных проектах и программах путем: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строительства новых детских садов;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создания дополнительных мест в действующих образовательных организациях.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Обеспечивается выполнение </w:t>
      </w:r>
      <w:hyperlink r:id="rId14" w:history="1">
        <w:r w:rsidRPr="00822671">
          <w:rPr>
            <w:sz w:val="24"/>
            <w:szCs w:val="24"/>
          </w:rPr>
          <w:t>Указа</w:t>
        </w:r>
      </w:hyperlink>
      <w:r w:rsidRPr="00822671">
        <w:rPr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Поэтапный переход на ФГОС выявил ряд проблем: недостаточное </w:t>
      </w:r>
      <w:r w:rsidRPr="00822671">
        <w:rPr>
          <w:sz w:val="24"/>
          <w:szCs w:val="24"/>
        </w:rPr>
        <w:lastRenderedPageBreak/>
        <w:t>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5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 состоянию на 01.05.2020 г.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общеобразовательных организациях, расположенных в на территории районе, продолжается работа по созданию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Первомайском районе выстроена система выявления, поддержки и сопровождения талантливых и одаренных детей. 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6" w:history="1">
        <w:r w:rsidRPr="00822671">
          <w:rPr>
            <w:sz w:val="24"/>
            <w:szCs w:val="24"/>
          </w:rPr>
          <w:t>проекта</w:t>
        </w:r>
      </w:hyperlink>
      <w:r w:rsidRPr="00822671">
        <w:rPr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822671" w:rsidRPr="00822671" w:rsidRDefault="00822671" w:rsidP="00822671">
      <w:pPr>
        <w:pStyle w:val="ConsPlusNormal"/>
        <w:ind w:firstLine="851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</w:t>
      </w:r>
      <w:r w:rsidRPr="00822671">
        <w:rPr>
          <w:sz w:val="24"/>
          <w:szCs w:val="24"/>
        </w:rPr>
        <w:lastRenderedPageBreak/>
        <w:t>ориентируются на повышение качества образования, непрерывное профессиональное развитие.</w:t>
      </w:r>
    </w:p>
    <w:p w:rsidR="00822671" w:rsidRPr="00822671" w:rsidRDefault="00822671" w:rsidP="00822671">
      <w:pPr>
        <w:pStyle w:val="ConsPlusNormal"/>
        <w:widowControl/>
        <w:ind w:firstLine="0"/>
        <w:rPr>
          <w:b/>
          <w:sz w:val="24"/>
          <w:szCs w:val="24"/>
        </w:rPr>
      </w:pPr>
    </w:p>
    <w:p w:rsidR="00822671" w:rsidRPr="00822671" w:rsidRDefault="00822671" w:rsidP="00822671">
      <w:pPr>
        <w:pStyle w:val="ConsPlusNormal"/>
        <w:widowControl/>
        <w:ind w:left="567"/>
        <w:rPr>
          <w:b/>
          <w:sz w:val="24"/>
          <w:szCs w:val="24"/>
        </w:rPr>
      </w:pPr>
    </w:p>
    <w:p w:rsidR="00822671" w:rsidRPr="00822671" w:rsidRDefault="00822671" w:rsidP="00822671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8"/>
        <w:gridCol w:w="4829"/>
      </w:tblGrid>
      <w:tr w:rsidR="00822671" w:rsidRPr="00822671" w:rsidTr="00F83D13">
        <w:trPr>
          <w:trHeight w:val="855"/>
        </w:trPr>
        <w:tc>
          <w:tcPr>
            <w:tcW w:w="5168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22671" w:rsidRPr="00822671" w:rsidTr="00F83D13">
        <w:trPr>
          <w:trHeight w:val="519"/>
        </w:trPr>
        <w:tc>
          <w:tcPr>
            <w:tcW w:w="10337" w:type="dxa"/>
            <w:gridSpan w:val="2"/>
          </w:tcPr>
          <w:p w:rsidR="00822671" w:rsidRPr="00822671" w:rsidRDefault="00822671" w:rsidP="00F83D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подпрограммы</w:t>
            </w:r>
          </w:p>
        </w:tc>
      </w:tr>
      <w:tr w:rsidR="00822671" w:rsidRPr="00822671" w:rsidTr="00F83D13">
        <w:trPr>
          <w:trHeight w:val="1801"/>
        </w:trPr>
        <w:tc>
          <w:tcPr>
            <w:tcW w:w="5168" w:type="dxa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22671" w:rsidRPr="00822671" w:rsidTr="00F83D13">
        <w:trPr>
          <w:trHeight w:val="519"/>
        </w:trPr>
        <w:tc>
          <w:tcPr>
            <w:tcW w:w="10337" w:type="dxa"/>
            <w:gridSpan w:val="2"/>
          </w:tcPr>
          <w:p w:rsidR="00822671" w:rsidRPr="00822671" w:rsidRDefault="00822671" w:rsidP="00F83D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22671" w:rsidRPr="00822671" w:rsidTr="00F83D13">
        <w:trPr>
          <w:trHeight w:val="2136"/>
        </w:trPr>
        <w:tc>
          <w:tcPr>
            <w:tcW w:w="5168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22671" w:rsidRPr="00822671" w:rsidTr="00F83D13">
        <w:trPr>
          <w:trHeight w:val="1495"/>
        </w:trPr>
        <w:tc>
          <w:tcPr>
            <w:tcW w:w="5168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22671" w:rsidRPr="00822671" w:rsidRDefault="00822671" w:rsidP="00F83D1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22671" w:rsidRPr="00822671" w:rsidRDefault="00822671" w:rsidP="00822671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22671" w:rsidRPr="00822671" w:rsidRDefault="00822671" w:rsidP="00822671">
      <w:pPr>
        <w:pStyle w:val="ConsPlusNormal"/>
        <w:jc w:val="both"/>
        <w:rPr>
          <w:sz w:val="24"/>
          <w:szCs w:val="24"/>
        </w:rPr>
      </w:pPr>
    </w:p>
    <w:p w:rsidR="00822671" w:rsidRPr="00822671" w:rsidRDefault="00822671" w:rsidP="00822671">
      <w:pPr>
        <w:spacing w:line="240" w:lineRule="auto"/>
        <w:rPr>
          <w:rFonts w:ascii="Arial" w:hAnsi="Arial" w:cs="Arial"/>
          <w:b/>
          <w:sz w:val="24"/>
          <w:szCs w:val="24"/>
        </w:rPr>
        <w:sectPr w:rsidR="00822671" w:rsidRPr="00822671" w:rsidSect="00C76D13">
          <w:pgSz w:w="11905" w:h="16838"/>
          <w:pgMar w:top="1134" w:right="567" w:bottom="1134" w:left="1701" w:header="0" w:footer="0" w:gutter="0"/>
          <w:cols w:space="720"/>
        </w:sect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822671" w:rsidRPr="00822671" w:rsidRDefault="00822671" w:rsidP="00822671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Основные цели муниципальной подпрограммы с указанием сроков и этапов ее реализации, а также целевых показателей</w:t>
      </w: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Основной целью программы является -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822671" w:rsidRPr="00822671" w:rsidRDefault="00822671" w:rsidP="00822671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822671" w:rsidRPr="00822671" w:rsidTr="00F83D13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1.</w:t>
            </w:r>
            <w:r w:rsidRPr="00822671">
              <w:rPr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100,00</w:t>
            </w:r>
          </w:p>
        </w:tc>
      </w:tr>
      <w:tr w:rsidR="00822671" w:rsidRPr="00822671" w:rsidTr="00F83D13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2.</w:t>
            </w:r>
            <w:r w:rsidRPr="00822671">
              <w:rPr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81,00</w:t>
            </w:r>
          </w:p>
        </w:tc>
      </w:tr>
      <w:tr w:rsidR="00822671" w:rsidRPr="00822671" w:rsidTr="00F83D13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3.</w:t>
            </w:r>
            <w:r w:rsidRPr="00822671">
              <w:rPr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80,20</w:t>
            </w:r>
          </w:p>
        </w:tc>
      </w:tr>
    </w:tbl>
    <w:p w:rsidR="00822671" w:rsidRPr="00822671" w:rsidRDefault="00822671" w:rsidP="00822671">
      <w:pPr>
        <w:jc w:val="center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Задачи муниципальной подпрограммы:</w:t>
      </w:r>
    </w:p>
    <w:p w:rsidR="00822671" w:rsidRPr="00822671" w:rsidRDefault="00822671" w:rsidP="00822671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822671" w:rsidRPr="00822671" w:rsidRDefault="00822671" w:rsidP="00822671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822671" w:rsidRPr="00822671" w:rsidRDefault="00822671" w:rsidP="00822671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Обеспечение финансовой поддержки педагогическим работникам</w:t>
      </w:r>
    </w:p>
    <w:p w:rsidR="00822671" w:rsidRPr="00822671" w:rsidRDefault="00822671" w:rsidP="00822671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eastAsia="Calibri" w:hAnsi="Arial" w:cs="Arial"/>
          <w:sz w:val="24"/>
          <w:szCs w:val="24"/>
        </w:rPr>
        <w:t>Создание условий образовательного процесса</w:t>
      </w:r>
      <w:r w:rsidRPr="00822671">
        <w:rPr>
          <w:rFonts w:ascii="Arial" w:hAnsi="Arial" w:cs="Arial"/>
          <w:sz w:val="24"/>
          <w:szCs w:val="24"/>
        </w:rPr>
        <w:t xml:space="preserve">  </w:t>
      </w:r>
      <w:r w:rsidRPr="00822671">
        <w:rPr>
          <w:rFonts w:ascii="Arial" w:eastAsia="Calibri" w:hAnsi="Arial" w:cs="Arial"/>
          <w:sz w:val="24"/>
          <w:szCs w:val="24"/>
        </w:rPr>
        <w:t>направленн</w:t>
      </w:r>
      <w:r w:rsidRPr="00822671">
        <w:rPr>
          <w:rFonts w:ascii="Arial" w:hAnsi="Arial" w:cs="Arial"/>
          <w:sz w:val="24"/>
          <w:szCs w:val="24"/>
        </w:rPr>
        <w:t>ых</w:t>
      </w:r>
      <w:r w:rsidRPr="00822671">
        <w:rPr>
          <w:rFonts w:ascii="Arial" w:eastAsia="Calibri" w:hAnsi="Arial" w:cs="Arial"/>
          <w:sz w:val="24"/>
          <w:szCs w:val="24"/>
        </w:rPr>
        <w:t xml:space="preserve"> на сохранение и укрепление здоровья обучающихся</w:t>
      </w:r>
      <w:r w:rsidRPr="00822671">
        <w:rPr>
          <w:rFonts w:ascii="Arial" w:hAnsi="Arial" w:cs="Arial"/>
          <w:sz w:val="24"/>
          <w:szCs w:val="24"/>
        </w:rPr>
        <w:t xml:space="preserve"> и воспитанников.</w:t>
      </w:r>
    </w:p>
    <w:p w:rsidR="00822671" w:rsidRPr="00822671" w:rsidRDefault="00822671" w:rsidP="00822671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822671" w:rsidRPr="00822671" w:rsidRDefault="00822671" w:rsidP="00822671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Создание условий для обеспечения роста престижа труда в  системе образования Первомайского района</w:t>
      </w:r>
    </w:p>
    <w:p w:rsidR="00822671" w:rsidRPr="00822671" w:rsidRDefault="00822671" w:rsidP="00822671">
      <w:pPr>
        <w:pStyle w:val="a4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822671" w:rsidRPr="00822671" w:rsidRDefault="00822671" w:rsidP="00822671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</w:p>
    <w:p w:rsidR="00822671" w:rsidRPr="00822671" w:rsidRDefault="00822671" w:rsidP="00822671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822671" w:rsidRPr="00822671" w:rsidTr="00F83D1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96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56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>Показатель 1.</w:t>
            </w:r>
            <w:r w:rsidRPr="00822671">
              <w:rPr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27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3.</w:t>
            </w:r>
            <w:r w:rsidRPr="00822671">
              <w:rPr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0,3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4.</w:t>
            </w:r>
            <w:r w:rsidRPr="00822671">
              <w:rPr>
                <w:sz w:val="24"/>
                <w:szCs w:val="24"/>
              </w:rPr>
              <w:t xml:space="preserve"> </w:t>
            </w:r>
            <w:r w:rsidRPr="00822671">
              <w:rPr>
                <w:rFonts w:eastAsia="Calibri"/>
                <w:sz w:val="24"/>
                <w:szCs w:val="24"/>
              </w:rPr>
              <w:t>Создание условий образовательного процесса</w:t>
            </w:r>
            <w:r w:rsidRPr="00822671">
              <w:rPr>
                <w:sz w:val="24"/>
                <w:szCs w:val="24"/>
              </w:rPr>
              <w:t xml:space="preserve">  </w:t>
            </w:r>
            <w:r w:rsidRPr="00822671">
              <w:rPr>
                <w:rFonts w:eastAsia="Calibri"/>
                <w:sz w:val="24"/>
                <w:szCs w:val="24"/>
              </w:rPr>
              <w:t>направленн</w:t>
            </w:r>
            <w:r w:rsidRPr="00822671">
              <w:rPr>
                <w:sz w:val="24"/>
                <w:szCs w:val="24"/>
              </w:rPr>
              <w:t>ых</w:t>
            </w:r>
            <w:r w:rsidRPr="00822671">
              <w:rPr>
                <w:rFonts w:eastAsia="Calibri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822671">
              <w:rPr>
                <w:sz w:val="24"/>
                <w:szCs w:val="24"/>
              </w:rPr>
              <w:t xml:space="preserve"> и воспитанников.</w:t>
            </w:r>
          </w:p>
        </w:tc>
      </w:tr>
      <w:tr w:rsidR="00822671" w:rsidRPr="00822671" w:rsidTr="00F83D13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Показатель 1.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Удельный вес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>Показатель 2.</w:t>
            </w:r>
            <w:r w:rsidRPr="00822671">
              <w:rPr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5. </w:t>
            </w:r>
            <w:r w:rsidRPr="00822671">
              <w:rPr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18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Задача 6. </w:t>
            </w:r>
            <w:r w:rsidRPr="00822671">
              <w:rPr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1.  </w:t>
            </w:r>
            <w:r w:rsidRPr="00822671">
              <w:rPr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7.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 Количество проведенных военно-полевых сборов в год,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 Количество участников в Вахте памяти, 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</w:t>
            </w:r>
          </w:p>
        </w:tc>
      </w:tr>
      <w:tr w:rsidR="00822671" w:rsidRPr="00822671" w:rsidTr="00F83D1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 Количество приобретенной формы,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</w:tbl>
    <w:p w:rsidR="00822671" w:rsidRPr="00822671" w:rsidRDefault="00822671" w:rsidP="00822671">
      <w:pPr>
        <w:pStyle w:val="ConsPlusNormal"/>
        <w:jc w:val="both"/>
        <w:rPr>
          <w:b/>
          <w:sz w:val="24"/>
          <w:szCs w:val="24"/>
        </w:rPr>
      </w:pP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Подпрограммы;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822671" w:rsidRPr="00822671" w:rsidRDefault="00822671" w:rsidP="0082267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822671" w:rsidRPr="00822671" w:rsidRDefault="00822671" w:rsidP="00822671">
      <w:pPr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rPr>
          <w:rFonts w:ascii="Arial" w:hAnsi="Arial" w:cs="Arial"/>
          <w:sz w:val="24"/>
          <w:szCs w:val="24"/>
        </w:rPr>
      </w:pPr>
    </w:p>
    <w:p w:rsidR="00E77B87" w:rsidRPr="00822671" w:rsidRDefault="00822671" w:rsidP="00E77B87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br w:type="page"/>
      </w:r>
    </w:p>
    <w:p w:rsidR="00E77B87" w:rsidRPr="00822671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E77B87" w:rsidRPr="00822671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822671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EB15F9" w:rsidRPr="00822671" w:rsidRDefault="00EB15F9" w:rsidP="00EB15F9">
      <w:pPr>
        <w:rPr>
          <w:rFonts w:ascii="Arial" w:hAnsi="Arial" w:cs="Arial"/>
          <w:sz w:val="24"/>
          <w:szCs w:val="24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4"/>
        <w:gridCol w:w="2501"/>
        <w:gridCol w:w="17"/>
        <w:gridCol w:w="10"/>
        <w:gridCol w:w="27"/>
        <w:gridCol w:w="850"/>
        <w:gridCol w:w="115"/>
        <w:gridCol w:w="15"/>
        <w:gridCol w:w="16"/>
        <w:gridCol w:w="6"/>
        <w:gridCol w:w="23"/>
        <w:gridCol w:w="1232"/>
        <w:gridCol w:w="20"/>
        <w:gridCol w:w="7"/>
        <w:gridCol w:w="6"/>
        <w:gridCol w:w="15"/>
        <w:gridCol w:w="7"/>
        <w:gridCol w:w="956"/>
        <w:gridCol w:w="1134"/>
        <w:gridCol w:w="26"/>
        <w:gridCol w:w="15"/>
        <w:gridCol w:w="1078"/>
        <w:gridCol w:w="17"/>
        <w:gridCol w:w="32"/>
        <w:gridCol w:w="1100"/>
        <w:gridCol w:w="1075"/>
        <w:gridCol w:w="14"/>
        <w:gridCol w:w="2328"/>
        <w:gridCol w:w="68"/>
        <w:gridCol w:w="51"/>
      </w:tblGrid>
      <w:tr w:rsidR="00822671" w:rsidRPr="00822671" w:rsidTr="00140771">
        <w:trPr>
          <w:trHeight w:val="31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140771">
        <w:trPr>
          <w:trHeight w:val="31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140771">
        <w:trPr>
          <w:trHeight w:val="47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8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Цель -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Задача 1. 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1. Обеспечение получения начального общего, основного общего, среднего общего образования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12465,22916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8070,22916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13962,53392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13962,53392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9567,53392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3240,6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1154,4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97879,07639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39969,57639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107528,8899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96499,98987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49619,38987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1442,32939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1442,32939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96436,747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38527,247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63,24287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63,24287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дошкольного образования детей без учета «дорожной карты»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68,5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96436,747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38527,247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29284,2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28625,3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63923,38712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29672,46712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17189,71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17061,21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11028,9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3.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53000,37367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</w:t>
            </w:r>
            <w:r w:rsidRPr="00822671">
              <w:rPr>
                <w:rFonts w:ascii="Arial" w:eastAsia="Arial Unicode MS" w:hAnsi="Arial" w:cs="Arial"/>
                <w:bCs/>
                <w:sz w:val="24"/>
                <w:szCs w:val="24"/>
                <w:u w:color="000000"/>
              </w:rPr>
              <w:lastRenderedPageBreak/>
              <w:t>«Первомайский район», охваченных дополнительным образованием,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20753,45367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78,5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80,1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65984,56766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80,2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33737,64766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6774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1774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1002,0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2500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1002,0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2500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7919,01345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25,2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педагогических работников муниципальных организаций дополнительного образования Томской области без учета внешних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совместителей, человек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7919,01345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25,2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51502,37839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19255,45839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16187,71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16059,21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13482,18927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4.</w:t>
            </w: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13482,18927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4634,8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2"/>
          <w:wAfter w:w="119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2"/>
          <w:wAfter w:w="119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2"/>
          <w:wAfter w:w="119" w:type="dxa"/>
          <w:trHeight w:val="572"/>
        </w:trPr>
        <w:tc>
          <w:tcPr>
            <w:tcW w:w="156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Итого по первой задаче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187475,9915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15663,7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171812,2915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1062,0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92924,57145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15663,7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77260,87145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48712,51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45838,91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Задача 2. Модернизация системы дошкольного, общего 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в Первомайском районе.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обучающихся в образовательных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 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численности учителей, прибывших (переехавших) на работу в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Первомайский район, в общей численности учителей в Первомайском районе,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                   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Итого по второй задаче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впервые  трудоустроенные по специальности в систему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района, ед.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1934,943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1876,89467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58,04833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Задача 3. Обеспечение финансовой поддержки педагогическим работникам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1.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1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педагогических работников, получающих ежемесячное денежное пособие педагогическим работникам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Первомайского района в первый год работы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96,0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студентов ВУЗов и ССУЗов, получающих ежемесячную стипендию из муниципального бюджета.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 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Выплата 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00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2.3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ind w:left="-217" w:firstLine="21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Выплата ежемесячной стипендии студентам ВУЗов и ССУЗов, заключившим договор о целевом обучении с образовательной организацией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619,5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</w:t>
            </w:r>
            <w:r w:rsidRPr="00822671">
              <w:rPr>
                <w:rFonts w:ascii="Arial" w:eastAsia="Calibri" w:hAnsi="Arial" w:cs="Arial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619,5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Организация мероприятий с выпускниками ВУЗов и ССУЗов по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привлечению на работу в образовательные организации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обеспеченных питанием, процент 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обучающихся с ОВЗ, обеспеченных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двухразовым питанием, процент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Итого по третьей задаче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55855,8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55855,8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18178,524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18686,304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18990,972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Задача 4.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 обеспечения обучающихся и воспитанников качественным и сбалансированным питанием, процент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детей (чел.)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27509,06295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23097,51495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9286,24016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944,224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4.2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горячим  питанием обучающихся с 1 по 4 класс</w:t>
            </w: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944,224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5748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26950,12295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23097,51495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3852,608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которых проведена акарицидная обработка территорий 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8727,30016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7243,65912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1483,64104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9214,07953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8016,24919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1197,83034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9008,74326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7837,60664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1171,13662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4.3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4.4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847,8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освидетельствованию ТПМПК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4.5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Мероприятиеп4.6 </w:t>
            </w: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одаренных детей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выявленных в течение года, человек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57,94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57,94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944,224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944,224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313,624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5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0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315,3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1567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Акарицидная обработка территорий образовательных организаций, на базе которых в каникулярное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время  организован отдых детей  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системе образования Первомайского района,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профессиональный рост сотрудников образовательных организаций, ед.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24,0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00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49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359"/>
        </w:trPr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367"/>
        </w:trPr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88"/>
        </w:trPr>
        <w:tc>
          <w:tcPr>
            <w:tcW w:w="5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837,8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68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272,6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49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13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35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343"/>
        </w:trPr>
        <w:tc>
          <w:tcPr>
            <w:tcW w:w="54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397"/>
        </w:trPr>
        <w:tc>
          <w:tcPr>
            <w:tcW w:w="54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572"/>
        </w:trPr>
        <w:tc>
          <w:tcPr>
            <w:tcW w:w="5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6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837,8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363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272,6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39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44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285"/>
        </w:trPr>
        <w:tc>
          <w:tcPr>
            <w:tcW w:w="5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140771">
        <w:trPr>
          <w:gridAfter w:val="1"/>
          <w:wAfter w:w="51" w:type="dxa"/>
          <w:trHeight w:val="379"/>
        </w:trPr>
        <w:tc>
          <w:tcPr>
            <w:tcW w:w="5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7B87" w:rsidRPr="00822671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822671" w:rsidRDefault="00E77B87" w:rsidP="00E77B87">
      <w:pPr>
        <w:rPr>
          <w:rFonts w:ascii="Arial" w:hAnsi="Arial" w:cs="Arial"/>
          <w:sz w:val="24"/>
          <w:szCs w:val="24"/>
        </w:rPr>
        <w:sectPr w:rsidR="00E77B87" w:rsidRPr="00822671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822671" w:rsidRDefault="00E77B87" w:rsidP="00E77B8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Pr="00822671" w:rsidRDefault="00822671" w:rsidP="008226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4.Обоснование ресурсного обеспечения муниципальной подпрограммы</w:t>
      </w:r>
    </w:p>
    <w:p w:rsidR="00822671" w:rsidRPr="00822671" w:rsidRDefault="00822671" w:rsidP="0082267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22671" w:rsidRPr="00822671" w:rsidTr="00F83D1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822671" w:rsidRPr="00822671" w:rsidTr="00F83D1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80830,20962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26702,55319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F83D13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26828,57864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19574,35633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1197,83034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1171,13662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174308,92545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78561,70545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49310,41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46436,81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274713,4914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123066,17261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77210,79353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74436,52526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822671" w:rsidRPr="00822671" w:rsidRDefault="00822671" w:rsidP="00822671">
      <w:pPr>
        <w:pStyle w:val="Default"/>
        <w:ind w:firstLine="709"/>
        <w:jc w:val="both"/>
        <w:rPr>
          <w:rFonts w:ascii="Arial" w:hAnsi="Arial" w:cs="Arial"/>
        </w:rPr>
      </w:pPr>
    </w:p>
    <w:p w:rsidR="00822671" w:rsidRPr="00822671" w:rsidRDefault="00822671" w:rsidP="00822671">
      <w:pPr>
        <w:pStyle w:val="Default"/>
        <w:ind w:firstLine="709"/>
        <w:jc w:val="both"/>
        <w:rPr>
          <w:rFonts w:ascii="Arial" w:eastAsia="Calibri" w:hAnsi="Arial" w:cs="Arial"/>
        </w:rPr>
      </w:pPr>
      <w:r w:rsidRPr="00822671">
        <w:rPr>
          <w:rFonts w:ascii="Arial" w:hAnsi="Arial" w:cs="Arial"/>
        </w:rPr>
        <w:t>Объемы финансирования носят прогнозный характер.</w:t>
      </w:r>
    </w:p>
    <w:p w:rsidR="00822671" w:rsidRPr="00822671" w:rsidRDefault="00822671" w:rsidP="00822671">
      <w:pPr>
        <w:pStyle w:val="Default"/>
        <w:ind w:firstLine="709"/>
        <w:jc w:val="both"/>
        <w:rPr>
          <w:rFonts w:ascii="Arial" w:hAnsi="Arial" w:cs="Arial"/>
        </w:rPr>
      </w:pPr>
      <w:r w:rsidRPr="00822671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822671" w:rsidRPr="00822671" w:rsidRDefault="00822671" w:rsidP="0082267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671" w:rsidRPr="00822671" w:rsidRDefault="00822671" w:rsidP="00822671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rPr>
          <w:rFonts w:ascii="Arial" w:hAnsi="Arial" w:cs="Arial"/>
          <w:sz w:val="24"/>
          <w:szCs w:val="24"/>
        </w:rPr>
      </w:pPr>
    </w:p>
    <w:p w:rsidR="00E77B87" w:rsidRPr="00822671" w:rsidRDefault="00806F99" w:rsidP="00806F99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5.</w:t>
      </w:r>
      <w:r w:rsidR="00E77B87" w:rsidRPr="00822671">
        <w:rPr>
          <w:b/>
          <w:sz w:val="24"/>
          <w:szCs w:val="24"/>
        </w:rPr>
        <w:t>Механизм реализации муниципальной программы, включающий в себя механизм управления п</w:t>
      </w:r>
      <w:r w:rsidR="003740AF" w:rsidRPr="00822671">
        <w:rPr>
          <w:b/>
          <w:sz w:val="24"/>
          <w:szCs w:val="24"/>
        </w:rPr>
        <w:t>одп</w:t>
      </w:r>
      <w:r w:rsidR="00E77B87" w:rsidRPr="00822671">
        <w:rPr>
          <w:b/>
          <w:sz w:val="24"/>
          <w:szCs w:val="24"/>
        </w:rPr>
        <w:t>рограммой и механизм взаимодействия муниципальных заказчиков</w:t>
      </w:r>
    </w:p>
    <w:p w:rsidR="00E77B87" w:rsidRPr="00822671" w:rsidRDefault="00E77B87" w:rsidP="00E77B87">
      <w:pPr>
        <w:pStyle w:val="ConsPlusNormal"/>
        <w:widowControl/>
        <w:rPr>
          <w:b/>
          <w:sz w:val="24"/>
          <w:szCs w:val="24"/>
        </w:rPr>
      </w:pP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C50B6" w:rsidRPr="00822671" w:rsidRDefault="003C50B6" w:rsidP="00D71B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3C50B6" w:rsidRPr="00822671" w:rsidRDefault="003C50B6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6A0B1D" w:rsidRPr="00822671" w:rsidRDefault="006A0B1D" w:rsidP="00D71B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- информацию о ходе и полноте выполнения программных мероприятий;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lastRenderedPageBreak/>
        <w:t>- сведения о внедрении и эффективности инновационных проектов;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C50B6" w:rsidRPr="00822671" w:rsidRDefault="003C50B6" w:rsidP="00D71BE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C50B6" w:rsidRPr="00822671" w:rsidRDefault="003C50B6" w:rsidP="00D71BEA">
      <w:pPr>
        <w:spacing w:after="0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E77B87" w:rsidRPr="00822671" w:rsidRDefault="00E77B87" w:rsidP="00E77B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77B87" w:rsidRPr="00822671" w:rsidRDefault="0077365B" w:rsidP="0077365B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6.</w:t>
      </w:r>
      <w:r w:rsidR="00E77B87" w:rsidRPr="00822671">
        <w:rPr>
          <w:b/>
          <w:sz w:val="24"/>
          <w:szCs w:val="24"/>
        </w:rPr>
        <w:t>Оценка социально-экономической эффективности муниципальной п</w:t>
      </w:r>
      <w:r w:rsidR="003740AF" w:rsidRPr="00822671">
        <w:rPr>
          <w:b/>
          <w:sz w:val="24"/>
          <w:szCs w:val="24"/>
        </w:rPr>
        <w:t>одп</w:t>
      </w:r>
      <w:r w:rsidR="00E77B87" w:rsidRPr="00822671">
        <w:rPr>
          <w:b/>
          <w:sz w:val="24"/>
          <w:szCs w:val="24"/>
        </w:rPr>
        <w:t>рограммы.</w:t>
      </w:r>
    </w:p>
    <w:p w:rsidR="00E77B87" w:rsidRPr="00822671" w:rsidRDefault="00E77B87" w:rsidP="00E77B87">
      <w:pPr>
        <w:pStyle w:val="ConsPlusNormal"/>
        <w:widowControl/>
        <w:ind w:left="720"/>
        <w:rPr>
          <w:b/>
          <w:sz w:val="24"/>
          <w:szCs w:val="24"/>
        </w:rPr>
      </w:pPr>
    </w:p>
    <w:p w:rsidR="00E77B87" w:rsidRPr="00822671" w:rsidRDefault="00E77B87" w:rsidP="00E77B87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Экономическая эффективность реализации мероприятий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E77B87" w:rsidRPr="00822671" w:rsidRDefault="00E77B87" w:rsidP="00E77B8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046D44" w:rsidRPr="00822671" w:rsidRDefault="00E77B87" w:rsidP="00E77B87">
      <w:pPr>
        <w:pStyle w:val="ConsPlusNormal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</w:t>
      </w:r>
      <w:r w:rsidR="0077365B" w:rsidRPr="00822671">
        <w:rPr>
          <w:sz w:val="24"/>
          <w:szCs w:val="24"/>
        </w:rPr>
        <w:t>рограмм».</w:t>
      </w: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</w:pPr>
    </w:p>
    <w:p w:rsidR="0077365B" w:rsidRPr="00822671" w:rsidRDefault="0077365B" w:rsidP="00E77B87">
      <w:pPr>
        <w:pStyle w:val="ConsPlusNormal"/>
        <w:jc w:val="both"/>
        <w:rPr>
          <w:sz w:val="24"/>
          <w:szCs w:val="24"/>
        </w:rPr>
        <w:sectPr w:rsidR="0077365B" w:rsidRPr="00822671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77365B" w:rsidRPr="00822671" w:rsidRDefault="0077365B" w:rsidP="0077365B">
      <w:pPr>
        <w:pStyle w:val="ConsPlusNormal"/>
        <w:widowControl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Паспорт подпрограммы 2</w:t>
      </w:r>
    </w:p>
    <w:p w:rsidR="0077365B" w:rsidRPr="00822671" w:rsidRDefault="0077365B" w:rsidP="007736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822671">
        <w:rPr>
          <w:rFonts w:ascii="Arial" w:hAnsi="Arial" w:cs="Arial"/>
          <w:b w:val="0"/>
          <w:sz w:val="24"/>
          <w:szCs w:val="24"/>
        </w:rPr>
        <w:t xml:space="preserve"> </w:t>
      </w:r>
      <w:r w:rsidR="00D6008C" w:rsidRPr="00822671">
        <w:rPr>
          <w:rFonts w:ascii="Arial" w:hAnsi="Arial" w:cs="Arial"/>
          <w:sz w:val="24"/>
          <w:szCs w:val="24"/>
        </w:rPr>
        <w:t>на 2021 – 2024годы с прогнозом на 2025 -2026 годы</w:t>
      </w:r>
      <w:r w:rsidRPr="00822671">
        <w:rPr>
          <w:rFonts w:ascii="Arial" w:hAnsi="Arial" w:cs="Arial"/>
          <w:sz w:val="24"/>
          <w:szCs w:val="24"/>
        </w:rPr>
        <w:t>»</w:t>
      </w:r>
    </w:p>
    <w:p w:rsidR="00822671" w:rsidRPr="00822671" w:rsidRDefault="00822671" w:rsidP="00822671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822671" w:rsidRPr="00822671" w:rsidTr="00F83D13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Наименование  МП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Title"/>
              <w:jc w:val="both"/>
              <w:outlineLvl w:val="1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2671">
              <w:rPr>
                <w:rFonts w:ascii="Arial" w:hAnsi="Arial" w:cs="Arial"/>
                <w:b w:val="0"/>
                <w:sz w:val="24"/>
                <w:szCs w:val="24"/>
              </w:rPr>
              <w:t>«Развитие инфраструктуры муниципальных образовательных организаций Первомайского района на 2021 – 2024годы с прогнозом на 2025 -2026 годы», (далее подпрограмма 2)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Координатор МП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Цель программы</w:t>
            </w:r>
          </w:p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671" w:rsidRPr="00822671" w:rsidRDefault="00822671" w:rsidP="00F83D13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Задачи подпрограммы</w:t>
            </w:r>
          </w:p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3.</w:t>
            </w:r>
            <w:r w:rsidRPr="00822671">
              <w:rPr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4.</w:t>
            </w:r>
            <w:r w:rsidRPr="00822671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5.</w:t>
            </w:r>
            <w:r w:rsidRPr="00822671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     1.      </w:t>
            </w:r>
            <w:r w:rsidRPr="00822671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Задача3.</w:t>
            </w:r>
            <w:r w:rsidRPr="00822671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1. </w:t>
            </w:r>
            <w:r w:rsidRPr="00822671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spacing w:after="0" w:line="240" w:lineRule="auto"/>
              <w:ind w:firstLine="744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Задача 4.</w:t>
            </w:r>
            <w:r w:rsidRPr="00822671">
              <w:rPr>
                <w:rFonts w:ascii="Arial" w:hAnsi="Arial" w:cs="Arial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5.</w:t>
            </w:r>
            <w:r w:rsidRPr="00822671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2.   </w:t>
            </w:r>
            <w:r w:rsidRPr="00822671">
              <w:rPr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822671" w:rsidRPr="00822671" w:rsidTr="00F83D13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отсутствует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lastRenderedPageBreak/>
              <w:t>Объемы и источники</w:t>
            </w:r>
            <w:r w:rsidRPr="00822671">
              <w:rPr>
                <w:sz w:val="24"/>
                <w:szCs w:val="24"/>
              </w:rPr>
              <w:br/>
              <w:t xml:space="preserve">финансирования    </w:t>
            </w:r>
            <w:r w:rsidRPr="00822671">
              <w:rPr>
                <w:sz w:val="24"/>
                <w:szCs w:val="24"/>
              </w:rPr>
              <w:br/>
              <w:t xml:space="preserve">программы (с детализацией по   </w:t>
            </w:r>
            <w:r w:rsidRPr="00822671">
              <w:rPr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25866,09692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10623,56729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7654,00125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7588,52838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3348,18738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958,83271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751,058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1638,2966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119445,18324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44623,38324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37410,9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148659,46754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56205,78324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148659,46754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56205,78324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45815,9593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46637,725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F83D1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-</w:t>
            </w:r>
          </w:p>
        </w:tc>
      </w:tr>
      <w:tr w:rsidR="00822671" w:rsidRPr="00822671" w:rsidTr="00F83D13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2671" w:rsidRPr="00822671" w:rsidRDefault="00822671" w:rsidP="00F83D13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F83D13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822671" w:rsidRPr="00822671" w:rsidRDefault="00822671" w:rsidP="00F83D13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822671" w:rsidRPr="00822671" w:rsidRDefault="00822671" w:rsidP="00F83D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822671" w:rsidRPr="00822671" w:rsidRDefault="00822671" w:rsidP="00822671">
      <w:pPr>
        <w:pStyle w:val="ConsPlusNormal"/>
        <w:widowControl/>
        <w:ind w:left="900"/>
        <w:rPr>
          <w:sz w:val="24"/>
          <w:szCs w:val="24"/>
        </w:rPr>
        <w:sectPr w:rsidR="00822671" w:rsidRPr="00822671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77365B" w:rsidRPr="00822671" w:rsidRDefault="00110710" w:rsidP="00110710">
      <w:pPr>
        <w:pStyle w:val="ConsPlusNormal"/>
        <w:widowControl/>
        <w:ind w:left="90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lastRenderedPageBreak/>
        <w:t>1.</w:t>
      </w:r>
      <w:r w:rsidR="0077365B" w:rsidRPr="00822671">
        <w:rPr>
          <w:b/>
          <w:sz w:val="24"/>
          <w:szCs w:val="24"/>
        </w:rPr>
        <w:t>Характеристика проблемы, на решение которой направлена муниципальная п</w:t>
      </w:r>
      <w:r w:rsidRPr="00822671">
        <w:rPr>
          <w:b/>
          <w:sz w:val="24"/>
          <w:szCs w:val="24"/>
        </w:rPr>
        <w:t>одп</w:t>
      </w:r>
      <w:r w:rsidR="0077365B" w:rsidRPr="00822671">
        <w:rPr>
          <w:b/>
          <w:sz w:val="24"/>
          <w:szCs w:val="24"/>
        </w:rPr>
        <w:t>рограмма</w:t>
      </w:r>
    </w:p>
    <w:p w:rsidR="0077365B" w:rsidRPr="00822671" w:rsidRDefault="0077365B" w:rsidP="0077365B">
      <w:pPr>
        <w:pStyle w:val="ConsPlusNormal"/>
        <w:widowControl/>
        <w:ind w:left="900"/>
        <w:rPr>
          <w:b/>
          <w:sz w:val="24"/>
          <w:szCs w:val="24"/>
        </w:rPr>
      </w:pP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В  указанных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77365B" w:rsidRPr="00822671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Актуальной проблемой системы образования Первомайского района остаётся дефицит ученических мест в с.Первомайское.</w:t>
      </w:r>
    </w:p>
    <w:p w:rsidR="008C64A7" w:rsidRPr="00822671" w:rsidRDefault="008C64A7" w:rsidP="008C64A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8C64A7" w:rsidRPr="00822671" w:rsidRDefault="008C64A7" w:rsidP="008C64A7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5168"/>
      </w:tblGrid>
      <w:tr w:rsidR="008C64A7" w:rsidRPr="00822671" w:rsidTr="002A64C1">
        <w:trPr>
          <w:trHeight w:val="855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C64A7" w:rsidRPr="00822671" w:rsidTr="002A64C1">
        <w:trPr>
          <w:trHeight w:val="519"/>
        </w:trPr>
        <w:tc>
          <w:tcPr>
            <w:tcW w:w="10337" w:type="dxa"/>
            <w:gridSpan w:val="2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8C64A7" w:rsidRPr="00822671" w:rsidTr="002A64C1">
        <w:trPr>
          <w:trHeight w:val="1801"/>
        </w:trPr>
        <w:tc>
          <w:tcPr>
            <w:tcW w:w="5168" w:type="dxa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C64A7" w:rsidRPr="00822671" w:rsidTr="002A64C1">
        <w:trPr>
          <w:trHeight w:val="519"/>
        </w:trPr>
        <w:tc>
          <w:tcPr>
            <w:tcW w:w="10337" w:type="dxa"/>
            <w:gridSpan w:val="2"/>
          </w:tcPr>
          <w:p w:rsidR="008C64A7" w:rsidRPr="00822671" w:rsidRDefault="008C64A7" w:rsidP="002A64C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C64A7" w:rsidRPr="00822671" w:rsidTr="002A64C1">
        <w:trPr>
          <w:trHeight w:val="2136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C64A7" w:rsidRPr="00822671" w:rsidTr="002A64C1">
        <w:trPr>
          <w:trHeight w:val="1495"/>
        </w:trPr>
        <w:tc>
          <w:tcPr>
            <w:tcW w:w="5168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C64A7" w:rsidRPr="00822671" w:rsidRDefault="008C64A7" w:rsidP="002A64C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C64A7" w:rsidRPr="00822671" w:rsidRDefault="008C64A7" w:rsidP="008C64A7">
      <w:pPr>
        <w:tabs>
          <w:tab w:val="left" w:pos="11520"/>
        </w:tabs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64A7" w:rsidRPr="00822671" w:rsidRDefault="008C64A7" w:rsidP="00F85B80">
      <w:pPr>
        <w:tabs>
          <w:tab w:val="left" w:pos="11520"/>
        </w:tabs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2.</w:t>
      </w:r>
      <w:r w:rsidR="0077365B" w:rsidRPr="00822671">
        <w:rPr>
          <w:rFonts w:ascii="Arial" w:hAnsi="Arial" w:cs="Arial"/>
          <w:b/>
          <w:sz w:val="24"/>
          <w:szCs w:val="24"/>
        </w:rPr>
        <w:t>Основные цели муниципальной п</w:t>
      </w:r>
      <w:r w:rsidRPr="00822671">
        <w:rPr>
          <w:rFonts w:ascii="Arial" w:hAnsi="Arial" w:cs="Arial"/>
          <w:b/>
          <w:sz w:val="24"/>
          <w:szCs w:val="24"/>
        </w:rPr>
        <w:t>одп</w:t>
      </w:r>
      <w:r w:rsidR="0077365B" w:rsidRPr="00822671">
        <w:rPr>
          <w:rFonts w:ascii="Arial" w:hAnsi="Arial" w:cs="Arial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Основной целью программы является - 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77365B" w:rsidRPr="00822671" w:rsidRDefault="0077365B" w:rsidP="0077365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цели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p w:rsidR="0077365B" w:rsidRPr="00822671" w:rsidRDefault="0077365B" w:rsidP="0077365B">
      <w:pPr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822671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2026 год (прогнозный)</w:t>
            </w:r>
          </w:p>
        </w:tc>
      </w:tr>
      <w:tr w:rsidR="00515CD9" w:rsidRPr="00822671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Default"/>
              <w:jc w:val="both"/>
              <w:rPr>
                <w:rFonts w:ascii="Arial" w:hAnsi="Arial" w:cs="Arial"/>
              </w:rPr>
            </w:pPr>
            <w:r w:rsidRPr="00822671">
              <w:rPr>
                <w:rFonts w:ascii="Arial" w:hAnsi="Arial" w:cs="Arial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  <w:tr w:rsidR="00515CD9" w:rsidRPr="00822671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15CD9" w:rsidRPr="00822671" w:rsidRDefault="00515CD9" w:rsidP="00515CD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</w:t>
            </w:r>
          </w:p>
        </w:tc>
      </w:tr>
    </w:tbl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Задачи муниципальной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рограммы: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Развитие инфраструктуры общего  образования в Первомайском районе в части создания дополнительных ученических мест за счёт нового строительства.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lastRenderedPageBreak/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822671" w:rsidRDefault="0077365B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822671" w:rsidRDefault="00515CD9" w:rsidP="003858D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822671" w:rsidRDefault="0077365B" w:rsidP="0077365B">
      <w:pPr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br w:type="page"/>
      </w:r>
    </w:p>
    <w:p w:rsidR="0077365B" w:rsidRPr="00822671" w:rsidRDefault="0077365B" w:rsidP="0077365B">
      <w:pPr>
        <w:jc w:val="both"/>
        <w:rPr>
          <w:rFonts w:ascii="Arial" w:hAnsi="Arial" w:cs="Arial"/>
          <w:b/>
          <w:sz w:val="24"/>
          <w:szCs w:val="24"/>
        </w:rPr>
      </w:pPr>
    </w:p>
    <w:p w:rsidR="0077365B" w:rsidRPr="00822671" w:rsidRDefault="0077365B" w:rsidP="0077365B">
      <w:pPr>
        <w:pStyle w:val="a4"/>
        <w:ind w:left="900"/>
        <w:jc w:val="both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Показатели задач п</w:t>
      </w:r>
      <w:r w:rsidR="00110710" w:rsidRPr="00822671">
        <w:rPr>
          <w:rFonts w:ascii="Arial" w:hAnsi="Arial" w:cs="Arial"/>
          <w:b/>
          <w:sz w:val="24"/>
          <w:szCs w:val="24"/>
        </w:rPr>
        <w:t>одп</w:t>
      </w:r>
      <w:r w:rsidRPr="00822671">
        <w:rPr>
          <w:rFonts w:ascii="Arial" w:hAnsi="Arial" w:cs="Arial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822671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2026 год (прогнозный)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1.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2.</w:t>
            </w:r>
            <w:r w:rsidRPr="00822671">
              <w:rPr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     1.      </w:t>
            </w:r>
            <w:r w:rsidRPr="00822671">
              <w:rPr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2.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6,0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F85B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3.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14,0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Задача3.</w:t>
            </w:r>
            <w:r w:rsidRPr="00822671">
              <w:rPr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822671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1. </w:t>
            </w:r>
            <w:r w:rsidRPr="00822671">
              <w:rPr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</w:tr>
      <w:tr w:rsidR="0077365B" w:rsidRPr="00822671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822671" w:rsidRDefault="0077365B" w:rsidP="00127F18">
            <w:pPr>
              <w:pStyle w:val="ConsPlusNormal"/>
              <w:jc w:val="both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4.</w:t>
            </w:r>
            <w:r w:rsidRPr="00822671">
              <w:rPr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822671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822671" w:rsidRDefault="00F85B80" w:rsidP="0011071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822671" w:rsidRDefault="00F85B80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744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Задача 5.</w:t>
            </w:r>
            <w:r w:rsidRPr="00822671">
              <w:rPr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1.</w:t>
            </w:r>
            <w:r w:rsidRPr="00822671">
              <w:rPr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8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lastRenderedPageBreak/>
              <w:t xml:space="preserve">Показатель 2.   </w:t>
            </w:r>
            <w:r w:rsidRPr="00822671">
              <w:rPr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 xml:space="preserve">Показатель 3. </w:t>
            </w:r>
            <w:r w:rsidRPr="00822671">
              <w:rPr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  <w:tr w:rsidR="00515CD9" w:rsidRPr="00822671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822671" w:rsidRDefault="00515CD9" w:rsidP="00515CD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Показатель 4.</w:t>
            </w:r>
            <w:r w:rsidRPr="00822671">
              <w:rPr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822671" w:rsidRDefault="00515CD9" w:rsidP="00515CD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100,0</w:t>
            </w:r>
          </w:p>
        </w:tc>
      </w:tr>
    </w:tbl>
    <w:p w:rsidR="0077365B" w:rsidRPr="00822671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jc w:val="both"/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Досрочное прекращение реализации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возможно в следующих случаях: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1. досрочного выполнения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рограммы;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2. отсутствия источников финансирования;</w:t>
      </w:r>
    </w:p>
    <w:p w:rsidR="0077365B" w:rsidRPr="00822671" w:rsidRDefault="0077365B" w:rsidP="0077365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822671">
        <w:rPr>
          <w:rFonts w:ascii="Arial" w:hAnsi="Arial" w:cs="Arial"/>
          <w:sz w:val="24"/>
          <w:szCs w:val="24"/>
        </w:rPr>
        <w:t>одп</w:t>
      </w:r>
      <w:r w:rsidRPr="00822671">
        <w:rPr>
          <w:rFonts w:ascii="Arial" w:hAnsi="Arial" w:cs="Arial"/>
          <w:sz w:val="24"/>
          <w:szCs w:val="24"/>
        </w:rPr>
        <w:t>рограмма.</w:t>
      </w: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  <w:sectPr w:rsidR="0077365B" w:rsidRPr="00822671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822671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lastRenderedPageBreak/>
        <w:t>3. Перечень программных мероприятий</w:t>
      </w:r>
    </w:p>
    <w:p w:rsidR="00C06897" w:rsidRPr="00822671" w:rsidRDefault="00C06897" w:rsidP="00C0689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8"/>
        <w:gridCol w:w="2365"/>
        <w:gridCol w:w="49"/>
        <w:gridCol w:w="16"/>
        <w:gridCol w:w="943"/>
        <w:gridCol w:w="21"/>
        <w:gridCol w:w="6"/>
        <w:gridCol w:w="23"/>
        <w:gridCol w:w="19"/>
        <w:gridCol w:w="22"/>
        <w:gridCol w:w="1222"/>
        <w:gridCol w:w="1134"/>
        <w:gridCol w:w="982"/>
        <w:gridCol w:w="35"/>
        <w:gridCol w:w="10"/>
        <w:gridCol w:w="15"/>
        <w:gridCol w:w="1051"/>
        <w:gridCol w:w="104"/>
        <w:gridCol w:w="1023"/>
        <w:gridCol w:w="12"/>
        <w:gridCol w:w="1018"/>
        <w:gridCol w:w="111"/>
        <w:gridCol w:w="2301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822671" w:rsidRPr="00822671" w:rsidTr="008A6FDF">
        <w:trPr>
          <w:gridAfter w:val="8"/>
          <w:wAfter w:w="8464" w:type="dxa"/>
          <w:trHeight w:val="31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Показатель непосредственного результата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31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7"/>
        </w:trPr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709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Цель -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Основное мероприятие 1. Создание дополнительных мест в образовательных организациях, осуществляющих образовательную деятельность по образовательным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программам общего образования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образования, (ед.)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  <w:p w:rsidR="00822671" w:rsidRPr="00822671" w:rsidRDefault="00822671" w:rsidP="0082267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ед 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Строительство школы на 200 ученических мест в с.Первомайское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615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683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Итого по первой задаче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13180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 100,0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Обеспеченность подвозом всех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нуждающихся детей к общеобразовательным организациям, процент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Обеспеченность подвозом всех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нуждающихся детей к общеобразовательным организациям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13221,52254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Приобретение автобуса для перевозки обучающихся МБОУ Первомайская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приобретённых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автотранспортных средств для перевозки обучающихся,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13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Приобретение автобуса для перевозки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обучающихся МАОУ Туендатская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5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6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7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8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1690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автотранспортных средств МБОУ Первомайская СОШ, задействованных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 организации образовательного, размещённых в гаражном боксе по договору аренды,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11490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9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 10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1.11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организаций, 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укрепивших материально- техническую базу дошкольных образовательных организаций,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1.12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11531,52254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3871,52254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Мероприятие 2.2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Укрепление материально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МБДОУ ДС ОВ «Берёзка»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2.5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2.6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29214,2843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25866,09692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3348,18738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11582,4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10623,56729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958,83271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Мероприятие 3.1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8405,0593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9226,825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МБОУ Беляйская ООШ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3.4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Куяновская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Берёзовская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3.6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Укрепление материально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МАОУ Туендатская  ООШ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приобретённых комплектов оборудования программного обеспечения для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Первомайского района, в рамках реализации проекта «Цифровая образовательная среда»,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3.7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учреждений, 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987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822671" w:rsidRPr="00822671" w:rsidTr="008A6FDF">
        <w:trPr>
          <w:gridAfter w:val="8"/>
          <w:wAfter w:w="8464" w:type="dxa"/>
          <w:trHeight w:val="844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84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60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55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3.8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ООШ п.Новый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3.9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Укрепление материально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МБОУ Ежинская ООШ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 дополнительного образования,  укрепивших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3.10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23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822671">
              <w:rPr>
                <w:rFonts w:ascii="Arial" w:eastAsiaTheme="minorEastAsia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22671" w:rsidRPr="00822671" w:rsidTr="008A6FDF">
        <w:trPr>
          <w:trHeight w:val="8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2671" w:rsidRPr="00822671" w:rsidRDefault="00822671" w:rsidP="00822671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3.12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351,88179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69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Приобретение комплекта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42,38179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42,38179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18606,1865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18047,96586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558,22064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3.16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7598,2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7370,25423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227,94577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4753,2665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4610,63325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142,63325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6254,72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6067,07838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187,64162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естественно-научной и технологической направленности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99410,68398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Число сохраненных мест в образовательных организациях посредством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проведения капитального ремонта, уменьшающего износ зданий школ,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8059,8978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7818,13106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241,76674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33945,68398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3253,31306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100,58694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3137,4928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3043,368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94,1248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1568,505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1521,45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47,055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3.17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2548,2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630,3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514,3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Укрепление материально технической базы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учреждений дополнительного образования, ед.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1403,6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 в которых проведены регламентные работы по подготовке инженерных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4.1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73141,31255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2671" w:rsidRPr="00822671" w:rsidTr="008A6FDF">
        <w:trPr>
          <w:gridAfter w:val="8"/>
          <w:wAfter w:w="8464" w:type="dxa"/>
          <w:trHeight w:val="691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24776,91255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Укрепление материально технической базы МБОУ ДО «ЦДОД»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3643,8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4.2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20463,9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Итого по второй задаче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814,5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числа образовательных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организаций Первомайского района, процент.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42435,80684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25866,09692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3348,18738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13221,52254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16343,92254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10623,56729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958,83271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4761,52254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12635,0593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7654,00125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751,05805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13456,825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7588,52838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1638,29662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Задача 3. Проведение капитального ремонта в зданиях образовательных организаций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728,7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366,32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366,32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зданий МБОУ Ореховская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252,15143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252,15143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1548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капитального ремонта в зданий МБОУ Комсомольская СОШ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несчастных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случаев, произошедших на рабочем месте, (ед.)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Разработка ПСД МБОУ Ореховской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822671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повторной Государственной экспертизы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 xml:space="preserve">    </w:t>
            </w:r>
            <w:r w:rsidRPr="00822671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обученных,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42,38179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42,38179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996,9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2188,0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1282,4292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1282,4292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Итого по третьей задаче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1564,81099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Проведение мероприятий, обеспечивающих поддержание нормативного состояния  зданий и территорий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1778,6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пожарной охраны без участия сотрудников учреждений  (ед.)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99547,32931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34082,32931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822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822671">
              <w:rPr>
                <w:rStyle w:val="af4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822671">
              <w:rPr>
                <w:rFonts w:ascii="Arial" w:hAnsi="Arial" w:cs="Arial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822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822671">
              <w:rPr>
                <w:rFonts w:ascii="Arial" w:hAnsi="Arial" w:cs="Arial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10,0,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54,0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учреждений,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которые окрасили лестничные проемы и пожарные выходы термоустойчивыми красками,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153,4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132,0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73456,2674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проведена установка дверей с нормированным пределом огнестойкости в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помещениях электрощитовых  и других помещениях,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25091,86741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3476,34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1047,14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организаций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 (электроэнергия)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переносу электрощитовых внутри здания в соответствие с требованиями  пожарной безопасности,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20534,95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1.6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6892,35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296,27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296,27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организаций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 (вывоз ТКО)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659,51778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116,51778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2138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1.7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102,26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102,26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Мероприятие 1.8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366,322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1.9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366,322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657,99040,0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325,23438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325,23438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Итого по четвёртой  задаче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99547,32931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99547,32931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34082,32931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34082,32931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32732,5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1. Создание условий для  повышения уровня охраны труда работников, обучающихся и воспитанников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Проведение семинаров, совещаний для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входных дверей с достаточным классом защиты, ед.  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Мероприятие 1.2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Мероприятие 1.3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зданий образовательных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Мероприятие 1.4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Приобретение средств индивидуальной защиты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дошкольных образовательных организаций в которых выполнены работы по установке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системы  контроля доступа,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454,1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2671">
              <w:rPr>
                <w:rFonts w:ascii="Arial" w:hAnsi="Arial" w:cs="Arial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3002,53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2.1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специалистов прошедших переподготовку, ед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Мероприятие 2.2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Установка дверей в лестничных клетках,  с автоматической системой открывания и закрывания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2.3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Обработка чердаков зданий огнезащитным составом,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85,8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системы Глонасс,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426,7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Мероприятие 2.4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Мероприятие 2.5 </w:t>
            </w: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60,0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348,3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Мероприятие 2.6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Установка дверей с нормированным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пределом огнестойкости в помещениях электрощитовых  и других помещениях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МКУ «Управление образования Администрации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</w:t>
            </w:r>
            <w:r w:rsidRPr="00822671">
              <w:rPr>
                <w:rFonts w:ascii="Arial" w:hAnsi="Arial" w:cs="Arial"/>
                <w:sz w:val="24"/>
                <w:szCs w:val="24"/>
              </w:rPr>
              <w:lastRenderedPageBreak/>
              <w:t>обслуживание тахографов,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Мероприятие 2.7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 xml:space="preserve">Мероприятие 2.8 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26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0,0</w:t>
            </w:r>
          </w:p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82267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572"/>
        </w:trPr>
        <w:tc>
          <w:tcPr>
            <w:tcW w:w="5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6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63,9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363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39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49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485"/>
        </w:trPr>
        <w:tc>
          <w:tcPr>
            <w:tcW w:w="54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2671" w:rsidRPr="00822671" w:rsidTr="008A6FDF">
        <w:trPr>
          <w:gridAfter w:val="8"/>
          <w:wAfter w:w="8464" w:type="dxa"/>
          <w:trHeight w:val="70"/>
        </w:trPr>
        <w:tc>
          <w:tcPr>
            <w:tcW w:w="54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671" w:rsidRPr="00822671" w:rsidRDefault="00822671" w:rsidP="008226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267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71" w:rsidRPr="00822671" w:rsidRDefault="00822671" w:rsidP="00822671">
            <w:pPr>
              <w:pStyle w:val="ConsPlusNonformat"/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6897" w:rsidRPr="00822671" w:rsidRDefault="00C06897" w:rsidP="00C06897">
      <w:pPr>
        <w:rPr>
          <w:rFonts w:ascii="Arial" w:hAnsi="Arial" w:cs="Arial"/>
          <w:sz w:val="24"/>
          <w:szCs w:val="24"/>
        </w:rPr>
      </w:pPr>
    </w:p>
    <w:p w:rsidR="0077365B" w:rsidRPr="00822671" w:rsidRDefault="0077365B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</w:pPr>
    </w:p>
    <w:p w:rsidR="00A76297" w:rsidRPr="00822671" w:rsidRDefault="00A76297" w:rsidP="0077365B">
      <w:pPr>
        <w:rPr>
          <w:rFonts w:ascii="Arial" w:hAnsi="Arial" w:cs="Arial"/>
          <w:sz w:val="24"/>
          <w:szCs w:val="24"/>
        </w:rPr>
        <w:sectPr w:rsidR="00A76297" w:rsidRPr="00822671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822671" w:rsidRDefault="0077365B" w:rsidP="0077365B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822671" w:rsidRPr="00822671" w:rsidRDefault="00822671" w:rsidP="0082267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Arial" w:hAnsi="Arial" w:cs="Arial"/>
          <w:b/>
          <w:sz w:val="24"/>
          <w:szCs w:val="24"/>
        </w:rPr>
      </w:pPr>
      <w:r w:rsidRPr="00822671">
        <w:rPr>
          <w:rFonts w:ascii="Arial" w:hAnsi="Arial" w:cs="Arial"/>
          <w:b/>
          <w:sz w:val="24"/>
          <w:szCs w:val="24"/>
        </w:rPr>
        <w:t>4. Обоснование ресурсного обеспечения муниципальной подпрограммы</w:t>
      </w:r>
    </w:p>
    <w:p w:rsidR="00822671" w:rsidRPr="00822671" w:rsidRDefault="00822671" w:rsidP="0082267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Arial" w:hAnsi="Arial" w:cs="Arial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22671" w:rsidRPr="00822671" w:rsidTr="00F83D1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left="54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2026 г.</w:t>
            </w:r>
          </w:p>
        </w:tc>
      </w:tr>
      <w:tr w:rsidR="00822671" w:rsidRPr="00822671" w:rsidTr="00F83D13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25866,09692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10623,56729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7654,00125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7588,52838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3348,18738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958,83271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751,058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1638,2966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119445,18324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44623,38324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37410,9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22671" w:rsidRPr="00822671" w:rsidTr="00F83D13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671" w:rsidRPr="00822671" w:rsidRDefault="00822671" w:rsidP="00F83D13">
            <w:pPr>
              <w:pStyle w:val="ConsPlusNormal"/>
              <w:widowControl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148659,46754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56205,78324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22671">
              <w:rPr>
                <w:b/>
                <w:sz w:val="24"/>
                <w:szCs w:val="24"/>
                <w:lang w:eastAsia="en-US"/>
              </w:rPr>
              <w:t>45815,9593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46637,7250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671" w:rsidRPr="00822671" w:rsidRDefault="00822671" w:rsidP="00F83D1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22671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822671" w:rsidRPr="00822671" w:rsidRDefault="00822671" w:rsidP="00822671">
      <w:pPr>
        <w:pStyle w:val="Default"/>
        <w:ind w:firstLine="709"/>
        <w:jc w:val="both"/>
        <w:rPr>
          <w:rFonts w:ascii="Arial" w:hAnsi="Arial" w:cs="Arial"/>
        </w:rPr>
      </w:pPr>
    </w:p>
    <w:p w:rsidR="00822671" w:rsidRPr="00822671" w:rsidRDefault="00822671" w:rsidP="00822671">
      <w:pPr>
        <w:pStyle w:val="Default"/>
        <w:ind w:firstLine="709"/>
        <w:jc w:val="both"/>
        <w:rPr>
          <w:rFonts w:ascii="Arial" w:eastAsia="Calibri" w:hAnsi="Arial" w:cs="Arial"/>
        </w:rPr>
      </w:pPr>
      <w:r w:rsidRPr="00822671">
        <w:rPr>
          <w:rFonts w:ascii="Arial" w:hAnsi="Arial" w:cs="Arial"/>
        </w:rPr>
        <w:t>Объемы финансирования носят прогнозный характер.</w:t>
      </w:r>
    </w:p>
    <w:p w:rsidR="00822671" w:rsidRPr="00822671" w:rsidRDefault="00822671" w:rsidP="00822671">
      <w:pPr>
        <w:pStyle w:val="Default"/>
        <w:ind w:firstLine="709"/>
        <w:jc w:val="both"/>
        <w:rPr>
          <w:rFonts w:ascii="Arial" w:hAnsi="Arial" w:cs="Arial"/>
        </w:rPr>
      </w:pPr>
      <w:r w:rsidRPr="00822671">
        <w:rPr>
          <w:rFonts w:ascii="Arial" w:hAnsi="Arial" w:cs="Arial"/>
        </w:rPr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 выделяемых финансовых средств.</w:t>
      </w:r>
    </w:p>
    <w:p w:rsidR="00822671" w:rsidRPr="00822671" w:rsidRDefault="00822671" w:rsidP="00822671">
      <w:pPr>
        <w:pStyle w:val="Default"/>
        <w:ind w:firstLine="709"/>
        <w:jc w:val="both"/>
        <w:rPr>
          <w:rFonts w:ascii="Arial" w:hAnsi="Arial" w:cs="Arial"/>
        </w:rPr>
      </w:pPr>
    </w:p>
    <w:p w:rsidR="00822671" w:rsidRPr="00822671" w:rsidRDefault="00822671" w:rsidP="008226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365B" w:rsidRPr="00822671" w:rsidRDefault="005943A1" w:rsidP="005943A1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>5.</w:t>
      </w:r>
      <w:r w:rsidR="0077365B" w:rsidRPr="00822671">
        <w:rPr>
          <w:b/>
          <w:sz w:val="24"/>
          <w:szCs w:val="24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77365B" w:rsidRPr="00822671" w:rsidRDefault="0077365B" w:rsidP="0077365B">
      <w:pPr>
        <w:pStyle w:val="ConsPlusNormal"/>
        <w:widowControl/>
        <w:rPr>
          <w:b/>
          <w:sz w:val="24"/>
          <w:szCs w:val="24"/>
        </w:rPr>
      </w:pP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76B60" w:rsidRPr="00822671" w:rsidRDefault="00376B60" w:rsidP="00376B6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Руководители муниципальных образовательных учреждений осуществляют: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5.3.1. Сбор, обобщение и анализ отчетных материалов о реализации Программы;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5.3.2. Мониторинг программных мероприятий;</w:t>
      </w:r>
    </w:p>
    <w:p w:rsidR="00376B60" w:rsidRPr="00822671" w:rsidRDefault="00376B60" w:rsidP="00376B6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5.4.1. Сбор, обобщение и анализ отчетных материалов о реализации Программы;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5.4.2. Мониторинг программных мероприятий;</w:t>
      </w:r>
    </w:p>
    <w:p w:rsidR="00627B12" w:rsidRPr="00822671" w:rsidRDefault="00627B12" w:rsidP="00627B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t>5.4.3. Внесение изменений о корректировке Программы и об изменении объемов финансирования отдельных мероприятий.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сведения о внедрении и эффективности инновационных проектов;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- оценку эффективности результатов реализации муниципальной программы.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76B60" w:rsidRPr="00822671" w:rsidRDefault="00376B60" w:rsidP="00376B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22671">
        <w:rPr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76B60" w:rsidRPr="00822671" w:rsidRDefault="00376B60" w:rsidP="00376B60">
      <w:pPr>
        <w:rPr>
          <w:rFonts w:ascii="Arial" w:hAnsi="Arial" w:cs="Arial"/>
          <w:sz w:val="24"/>
          <w:szCs w:val="24"/>
        </w:rPr>
      </w:pPr>
      <w:r w:rsidRPr="00822671">
        <w:rPr>
          <w:rFonts w:ascii="Arial" w:hAnsi="Arial" w:cs="Arial"/>
          <w:sz w:val="24"/>
          <w:szCs w:val="24"/>
        </w:rPr>
        <w:br w:type="page"/>
      </w:r>
    </w:p>
    <w:p w:rsidR="0077365B" w:rsidRPr="00BE13A6" w:rsidRDefault="0077365B" w:rsidP="002B5AA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365B" w:rsidRPr="00BE13A6" w:rsidRDefault="000167F0" w:rsidP="000167F0">
      <w:pPr>
        <w:pStyle w:val="ConsPlusNormal"/>
        <w:widowControl/>
        <w:ind w:left="720" w:firstLine="0"/>
        <w:rPr>
          <w:b/>
          <w:sz w:val="24"/>
          <w:szCs w:val="24"/>
        </w:rPr>
      </w:pPr>
      <w:r w:rsidRPr="00BE13A6">
        <w:rPr>
          <w:b/>
          <w:sz w:val="24"/>
          <w:szCs w:val="24"/>
        </w:rPr>
        <w:t>6.</w:t>
      </w:r>
      <w:r w:rsidR="0077365B" w:rsidRPr="00BE13A6">
        <w:rPr>
          <w:b/>
          <w:sz w:val="24"/>
          <w:szCs w:val="24"/>
        </w:rPr>
        <w:t>Оценка социально-экономической эффективности муниципальной п</w:t>
      </w:r>
      <w:r w:rsidRPr="00BE13A6">
        <w:rPr>
          <w:b/>
          <w:sz w:val="24"/>
          <w:szCs w:val="24"/>
        </w:rPr>
        <w:t>од</w:t>
      </w:r>
      <w:r w:rsidR="00E947CA" w:rsidRPr="00BE13A6">
        <w:rPr>
          <w:b/>
          <w:sz w:val="24"/>
          <w:szCs w:val="24"/>
        </w:rPr>
        <w:t>п</w:t>
      </w:r>
      <w:r w:rsidR="0077365B" w:rsidRPr="00BE13A6">
        <w:rPr>
          <w:b/>
          <w:sz w:val="24"/>
          <w:szCs w:val="24"/>
        </w:rPr>
        <w:t>рограммы.</w:t>
      </w:r>
    </w:p>
    <w:p w:rsidR="0077365B" w:rsidRPr="00BE13A6" w:rsidRDefault="0077365B" w:rsidP="0077365B">
      <w:pPr>
        <w:pStyle w:val="ConsPlusNormal"/>
        <w:widowControl/>
        <w:ind w:left="720"/>
        <w:rPr>
          <w:b/>
          <w:sz w:val="24"/>
          <w:szCs w:val="24"/>
        </w:rPr>
      </w:pPr>
    </w:p>
    <w:p w:rsidR="0077365B" w:rsidRPr="00BE13A6" w:rsidRDefault="0077365B" w:rsidP="007736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13A6">
        <w:rPr>
          <w:rFonts w:ascii="Arial" w:hAnsi="Arial" w:cs="Arial"/>
          <w:sz w:val="24"/>
          <w:szCs w:val="24"/>
        </w:rPr>
        <w:t xml:space="preserve">Реализация данной </w:t>
      </w:r>
      <w:r w:rsidR="002D46ED" w:rsidRPr="00BE13A6">
        <w:rPr>
          <w:rFonts w:ascii="Arial" w:hAnsi="Arial" w:cs="Arial"/>
          <w:sz w:val="24"/>
          <w:szCs w:val="24"/>
        </w:rPr>
        <w:t>Подпрограммы</w:t>
      </w:r>
      <w:r w:rsidRPr="00BE13A6">
        <w:rPr>
          <w:rFonts w:ascii="Arial" w:hAnsi="Arial" w:cs="Arial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ученических  мест. </w:t>
      </w:r>
    </w:p>
    <w:p w:rsidR="0077365B" w:rsidRPr="00BE13A6" w:rsidRDefault="0077365B" w:rsidP="007736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E13A6">
        <w:rPr>
          <w:sz w:val="24"/>
          <w:szCs w:val="24"/>
        </w:rPr>
        <w:t xml:space="preserve">Отдел экономического развития Администрации Первомайского района проводит оценку эффективности реализации </w:t>
      </w:r>
      <w:r w:rsidR="002D46ED" w:rsidRPr="00BE13A6">
        <w:rPr>
          <w:sz w:val="24"/>
          <w:szCs w:val="24"/>
        </w:rPr>
        <w:t xml:space="preserve">Подпрограммы </w:t>
      </w:r>
      <w:r w:rsidRPr="00BE13A6">
        <w:rPr>
          <w:sz w:val="24"/>
          <w:szCs w:val="24"/>
        </w:rPr>
        <w:t>ежегодно в срок до 1 апреля года, следующего за отчетным.</w:t>
      </w:r>
    </w:p>
    <w:p w:rsidR="0077365B" w:rsidRPr="00BE13A6" w:rsidRDefault="0077365B" w:rsidP="0077365B">
      <w:pPr>
        <w:pStyle w:val="ConsPlusNormal"/>
        <w:widowControl/>
        <w:ind w:firstLine="709"/>
        <w:jc w:val="both"/>
        <w:rPr>
          <w:sz w:val="24"/>
          <w:szCs w:val="24"/>
        </w:rPr>
        <w:sectPr w:rsidR="0077365B" w:rsidRPr="00BE13A6" w:rsidSect="00127F18">
          <w:pgSz w:w="11905" w:h="16838"/>
          <w:pgMar w:top="709" w:right="709" w:bottom="1134" w:left="851" w:header="0" w:footer="0" w:gutter="0"/>
          <w:cols w:space="720"/>
        </w:sectPr>
      </w:pPr>
      <w:r w:rsidRPr="00BE13A6">
        <w:rPr>
          <w:sz w:val="24"/>
          <w:szCs w:val="24"/>
        </w:rPr>
        <w:t xml:space="preserve">Оценка эффективности реализации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 осуществляется на основании квартальных и годовых отчетов о реализации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, представленных координатором </w:t>
      </w:r>
      <w:r w:rsidR="002D46ED" w:rsidRPr="00BE13A6">
        <w:rPr>
          <w:sz w:val="24"/>
          <w:szCs w:val="24"/>
        </w:rPr>
        <w:t>Подпрограммы</w:t>
      </w:r>
      <w:r w:rsidRPr="00BE13A6">
        <w:rPr>
          <w:sz w:val="24"/>
          <w:szCs w:val="24"/>
        </w:rPr>
        <w:t xml:space="preserve">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025C15" w:rsidRPr="00BE13A6" w:rsidRDefault="00025C15" w:rsidP="00025C15">
      <w:pPr>
        <w:pStyle w:val="ConsPlusNormal"/>
        <w:jc w:val="both"/>
        <w:rPr>
          <w:sz w:val="24"/>
          <w:szCs w:val="24"/>
        </w:rPr>
      </w:pPr>
    </w:p>
    <w:p w:rsidR="0077365B" w:rsidRPr="00BE13A6" w:rsidRDefault="0077365B" w:rsidP="0077365B">
      <w:pPr>
        <w:pStyle w:val="ConsPlusNormal"/>
        <w:jc w:val="both"/>
        <w:rPr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EF0C63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7A4189"/>
    <w:multiLevelType w:val="hybridMultilevel"/>
    <w:tmpl w:val="C162684A"/>
    <w:lvl w:ilvl="0" w:tplc="3DA2E5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5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7" w15:restartNumberingAfterBreak="0">
    <w:nsid w:val="48E13257"/>
    <w:multiLevelType w:val="hybridMultilevel"/>
    <w:tmpl w:val="0426868A"/>
    <w:lvl w:ilvl="0" w:tplc="08D67708">
      <w:start w:val="4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A212E7"/>
    <w:multiLevelType w:val="hybridMultilevel"/>
    <w:tmpl w:val="87100B4E"/>
    <w:lvl w:ilvl="0" w:tplc="EF729918">
      <w:start w:val="1"/>
      <w:numFmt w:val="decimal"/>
      <w:lvlText w:val="%1)"/>
      <w:lvlJc w:val="left"/>
      <w:pPr>
        <w:ind w:left="1976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1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C5F95"/>
    <w:multiLevelType w:val="hybridMultilevel"/>
    <w:tmpl w:val="39606C0A"/>
    <w:lvl w:ilvl="0" w:tplc="66E83A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5C15"/>
    <w:rsid w:val="000277BD"/>
    <w:rsid w:val="0002795C"/>
    <w:rsid w:val="000357A5"/>
    <w:rsid w:val="00037477"/>
    <w:rsid w:val="00044505"/>
    <w:rsid w:val="00046D44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62CF"/>
    <w:rsid w:val="0012177C"/>
    <w:rsid w:val="00127136"/>
    <w:rsid w:val="00127BED"/>
    <w:rsid w:val="00127F18"/>
    <w:rsid w:val="0013074B"/>
    <w:rsid w:val="00141AC6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7F7"/>
    <w:rsid w:val="0019769C"/>
    <w:rsid w:val="00197D2B"/>
    <w:rsid w:val="001B33B5"/>
    <w:rsid w:val="001B7CEB"/>
    <w:rsid w:val="001C0F5A"/>
    <w:rsid w:val="001C5687"/>
    <w:rsid w:val="001C6602"/>
    <w:rsid w:val="001D17F0"/>
    <w:rsid w:val="001E08BE"/>
    <w:rsid w:val="001E44DB"/>
    <w:rsid w:val="001F0A8C"/>
    <w:rsid w:val="0020097D"/>
    <w:rsid w:val="00200E80"/>
    <w:rsid w:val="00216503"/>
    <w:rsid w:val="00216BC3"/>
    <w:rsid w:val="00221A3A"/>
    <w:rsid w:val="00222BA2"/>
    <w:rsid w:val="002259D9"/>
    <w:rsid w:val="00227DDA"/>
    <w:rsid w:val="002322A0"/>
    <w:rsid w:val="00235961"/>
    <w:rsid w:val="002377BE"/>
    <w:rsid w:val="00244033"/>
    <w:rsid w:val="00246FC5"/>
    <w:rsid w:val="00247858"/>
    <w:rsid w:val="00251AEB"/>
    <w:rsid w:val="0025254A"/>
    <w:rsid w:val="00253718"/>
    <w:rsid w:val="00254AA1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1E4"/>
    <w:rsid w:val="002C6FE8"/>
    <w:rsid w:val="002D46E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37CA"/>
    <w:rsid w:val="0035540C"/>
    <w:rsid w:val="00371A16"/>
    <w:rsid w:val="003735A0"/>
    <w:rsid w:val="003740AF"/>
    <w:rsid w:val="00376B60"/>
    <w:rsid w:val="00381396"/>
    <w:rsid w:val="003848A7"/>
    <w:rsid w:val="003858D1"/>
    <w:rsid w:val="003860D9"/>
    <w:rsid w:val="0038729A"/>
    <w:rsid w:val="003A003F"/>
    <w:rsid w:val="003A35E8"/>
    <w:rsid w:val="003A591C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65DB"/>
    <w:rsid w:val="0042157D"/>
    <w:rsid w:val="00421FA8"/>
    <w:rsid w:val="00426407"/>
    <w:rsid w:val="00440363"/>
    <w:rsid w:val="00442C2C"/>
    <w:rsid w:val="00442EFA"/>
    <w:rsid w:val="004467A4"/>
    <w:rsid w:val="004501DC"/>
    <w:rsid w:val="00452F72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4A54"/>
    <w:rsid w:val="004D1A63"/>
    <w:rsid w:val="004D3AB7"/>
    <w:rsid w:val="004D3CE8"/>
    <w:rsid w:val="004D7171"/>
    <w:rsid w:val="004F59C7"/>
    <w:rsid w:val="004F7D60"/>
    <w:rsid w:val="005050A8"/>
    <w:rsid w:val="00505227"/>
    <w:rsid w:val="0050583D"/>
    <w:rsid w:val="00506AB5"/>
    <w:rsid w:val="00507A41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517BE"/>
    <w:rsid w:val="00553BA0"/>
    <w:rsid w:val="005558B0"/>
    <w:rsid w:val="00557538"/>
    <w:rsid w:val="00557844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3A1"/>
    <w:rsid w:val="00596C51"/>
    <w:rsid w:val="005A05C3"/>
    <w:rsid w:val="005A0978"/>
    <w:rsid w:val="005B066A"/>
    <w:rsid w:val="005B0E38"/>
    <w:rsid w:val="005C1A2C"/>
    <w:rsid w:val="005C2041"/>
    <w:rsid w:val="005D5360"/>
    <w:rsid w:val="005E6BD3"/>
    <w:rsid w:val="005E6D6D"/>
    <w:rsid w:val="005F3ACD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4954"/>
    <w:rsid w:val="00654BE3"/>
    <w:rsid w:val="00662DBE"/>
    <w:rsid w:val="00665783"/>
    <w:rsid w:val="0067522E"/>
    <w:rsid w:val="006756EA"/>
    <w:rsid w:val="0067584F"/>
    <w:rsid w:val="006815F3"/>
    <w:rsid w:val="0069341C"/>
    <w:rsid w:val="0069350A"/>
    <w:rsid w:val="00695A9A"/>
    <w:rsid w:val="006A0B1D"/>
    <w:rsid w:val="006A3711"/>
    <w:rsid w:val="006A5C0E"/>
    <w:rsid w:val="006B492A"/>
    <w:rsid w:val="006B6AEA"/>
    <w:rsid w:val="006B6BCF"/>
    <w:rsid w:val="006C7974"/>
    <w:rsid w:val="006D7393"/>
    <w:rsid w:val="006F3CFC"/>
    <w:rsid w:val="006F5378"/>
    <w:rsid w:val="00702D53"/>
    <w:rsid w:val="007034C0"/>
    <w:rsid w:val="00713AD5"/>
    <w:rsid w:val="007262C7"/>
    <w:rsid w:val="007300D3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C2873"/>
    <w:rsid w:val="007C2B30"/>
    <w:rsid w:val="007C2DCC"/>
    <w:rsid w:val="007C39D3"/>
    <w:rsid w:val="007C7F3F"/>
    <w:rsid w:val="007D0A78"/>
    <w:rsid w:val="007D2B7F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3D44"/>
    <w:rsid w:val="008200A1"/>
    <w:rsid w:val="0082267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74F96"/>
    <w:rsid w:val="008758ED"/>
    <w:rsid w:val="008769E7"/>
    <w:rsid w:val="008830E6"/>
    <w:rsid w:val="008A39A0"/>
    <w:rsid w:val="008B2F25"/>
    <w:rsid w:val="008B5C94"/>
    <w:rsid w:val="008B7CF9"/>
    <w:rsid w:val="008C15F0"/>
    <w:rsid w:val="008C64A7"/>
    <w:rsid w:val="008D10D4"/>
    <w:rsid w:val="008D145A"/>
    <w:rsid w:val="009036A3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608"/>
    <w:rsid w:val="00975F3B"/>
    <w:rsid w:val="00982682"/>
    <w:rsid w:val="0098445F"/>
    <w:rsid w:val="00985093"/>
    <w:rsid w:val="00986C23"/>
    <w:rsid w:val="00987562"/>
    <w:rsid w:val="009A17A2"/>
    <w:rsid w:val="009A2363"/>
    <w:rsid w:val="009A3EA1"/>
    <w:rsid w:val="009A56D6"/>
    <w:rsid w:val="009A5866"/>
    <w:rsid w:val="009A64A4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42DF"/>
    <w:rsid w:val="00A94A17"/>
    <w:rsid w:val="00AA782B"/>
    <w:rsid w:val="00AB00AF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597A"/>
    <w:rsid w:val="00AF6574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745F"/>
    <w:rsid w:val="00B507D6"/>
    <w:rsid w:val="00B516A9"/>
    <w:rsid w:val="00B54D83"/>
    <w:rsid w:val="00B55D22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13A6"/>
    <w:rsid w:val="00BE48C0"/>
    <w:rsid w:val="00BE4BA7"/>
    <w:rsid w:val="00BE7AF8"/>
    <w:rsid w:val="00BF11FA"/>
    <w:rsid w:val="00BF66A2"/>
    <w:rsid w:val="00BF6A7E"/>
    <w:rsid w:val="00BF71CB"/>
    <w:rsid w:val="00C04039"/>
    <w:rsid w:val="00C06897"/>
    <w:rsid w:val="00C15D2F"/>
    <w:rsid w:val="00C22BCD"/>
    <w:rsid w:val="00C26FED"/>
    <w:rsid w:val="00C32A63"/>
    <w:rsid w:val="00C34AA3"/>
    <w:rsid w:val="00C44D15"/>
    <w:rsid w:val="00C47358"/>
    <w:rsid w:val="00C5008C"/>
    <w:rsid w:val="00C5405A"/>
    <w:rsid w:val="00C66D12"/>
    <w:rsid w:val="00C66D9D"/>
    <w:rsid w:val="00C728A7"/>
    <w:rsid w:val="00C72D4D"/>
    <w:rsid w:val="00C72D96"/>
    <w:rsid w:val="00C75663"/>
    <w:rsid w:val="00C757D9"/>
    <w:rsid w:val="00C76B68"/>
    <w:rsid w:val="00C77030"/>
    <w:rsid w:val="00C8150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34A26"/>
    <w:rsid w:val="00D34FC8"/>
    <w:rsid w:val="00D44C51"/>
    <w:rsid w:val="00D47A2F"/>
    <w:rsid w:val="00D52FCF"/>
    <w:rsid w:val="00D6008C"/>
    <w:rsid w:val="00D627E3"/>
    <w:rsid w:val="00D62D28"/>
    <w:rsid w:val="00D653C4"/>
    <w:rsid w:val="00D663F9"/>
    <w:rsid w:val="00D71BEA"/>
    <w:rsid w:val="00D76833"/>
    <w:rsid w:val="00D84ABC"/>
    <w:rsid w:val="00D91AC9"/>
    <w:rsid w:val="00D91B83"/>
    <w:rsid w:val="00DB4339"/>
    <w:rsid w:val="00DB5823"/>
    <w:rsid w:val="00DC14E8"/>
    <w:rsid w:val="00DC2D79"/>
    <w:rsid w:val="00DC3BDE"/>
    <w:rsid w:val="00DC4AC7"/>
    <w:rsid w:val="00DD1189"/>
    <w:rsid w:val="00DD4A6E"/>
    <w:rsid w:val="00DE2D0E"/>
    <w:rsid w:val="00DE7751"/>
    <w:rsid w:val="00DF5088"/>
    <w:rsid w:val="00E04CDD"/>
    <w:rsid w:val="00E1041E"/>
    <w:rsid w:val="00E13BE9"/>
    <w:rsid w:val="00E26C55"/>
    <w:rsid w:val="00E33B4F"/>
    <w:rsid w:val="00E37330"/>
    <w:rsid w:val="00E41307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15F9"/>
    <w:rsid w:val="00EB42B8"/>
    <w:rsid w:val="00EC566D"/>
    <w:rsid w:val="00EC61EE"/>
    <w:rsid w:val="00ED1A24"/>
    <w:rsid w:val="00ED23F6"/>
    <w:rsid w:val="00ED563F"/>
    <w:rsid w:val="00ED7325"/>
    <w:rsid w:val="00EE40DE"/>
    <w:rsid w:val="00EE4A1A"/>
    <w:rsid w:val="00EF0C63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35F3"/>
    <w:rsid w:val="00F9436B"/>
    <w:rsid w:val="00F975BA"/>
    <w:rsid w:val="00FA1DA1"/>
    <w:rsid w:val="00FA37D7"/>
    <w:rsid w:val="00FB3D33"/>
    <w:rsid w:val="00FC18E9"/>
    <w:rsid w:val="00FC1FDD"/>
    <w:rsid w:val="00FC3789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AB0B"/>
  <w15:docId w15:val="{1E57861B-1E60-4E5E-9144-412C4D6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82267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2267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2267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2267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226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18EF8893C0DC8D8EA408AF4B7EFE7E247638D0E7218C32BAB768CE4BF28756F41F8B91V2w3K" TargetMode="External"/><Relationship Id="rId13" Type="http://schemas.openxmlformats.org/officeDocument/2006/relationships/hyperlink" Target="consultantplus://offline/ref=537DD8322B11DFC67AB518EF8893C0DC8D8EA408AF4B7EFE7E247638D0E7218C32BAB768CE4BF28756F41F8B91V2w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2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1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10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DD8322B11DFC67AB518EF8893C0DC8F8CAE0BA94D7EFE7E247638D0E7218C32BAB768CE4BF28756F41F8B91V2w3K" TargetMode="External"/><Relationship Id="rId14" Type="http://schemas.openxmlformats.org/officeDocument/2006/relationships/hyperlink" Target="consultantplus://offline/ref=537DD8322B11DFC67AB518EF8893C0DC8F8CAE0BA94D7EFE7E247638D0E7218C32BAB768CE4BF28756F41F8B91V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6A6F9-9BC9-426C-A1F2-4F1CC937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33563</Words>
  <Characters>191312</Characters>
  <Application>Microsoft Office Word</Application>
  <DocSecurity>0</DocSecurity>
  <Lines>1594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Admin</cp:lastModifiedBy>
  <cp:revision>13</cp:revision>
  <cp:lastPrinted>2020-08-14T07:06:00Z</cp:lastPrinted>
  <dcterms:created xsi:type="dcterms:W3CDTF">2020-11-30T02:58:00Z</dcterms:created>
  <dcterms:modified xsi:type="dcterms:W3CDTF">2022-01-10T09:38:00Z</dcterms:modified>
</cp:coreProperties>
</file>