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11" w:rsidRPr="00746C9D" w:rsidRDefault="007E0A11" w:rsidP="00EC1271">
      <w:pPr>
        <w:pStyle w:val="NormalWeb"/>
        <w:rPr>
          <w:b/>
        </w:rPr>
      </w:pPr>
      <w:bookmarkStart w:id="0" w:name="_GoBack"/>
      <w:bookmarkEnd w:id="0"/>
      <w:r w:rsidRPr="00746C9D">
        <w:rPr>
          <w:b/>
        </w:rPr>
        <w:t>Информация для раздела «Подведомственные организации» официального сайта ДТЗН Томской области</w:t>
      </w:r>
    </w:p>
    <w:p w:rsidR="007E0A11" w:rsidRDefault="007E0A11" w:rsidP="007A0660">
      <w:pPr>
        <w:pStyle w:val="NormalWeb"/>
        <w:jc w:val="both"/>
      </w:pPr>
      <w:r>
        <w:t>В соответствии с Уставом целью деятельности ОГКУ ЦЗН Первомайского района является обеспечение государственных гарантий в области содействия занятости населения в соответствии с Законом РФ от 19.04.1991 № 1032-1 "О занятости населения в Российской Федерации".</w:t>
      </w:r>
    </w:p>
    <w:p w:rsidR="007E0A11" w:rsidRDefault="007E0A11" w:rsidP="00EC1271">
      <w:pPr>
        <w:pStyle w:val="NormalWeb"/>
      </w:pPr>
      <w:r>
        <w:t>Для достижения вышеуказанной цели ОГКУ ЦЗН Первомайского  района осуществляет следующие основные функции (виды деятельности):</w:t>
      </w:r>
    </w:p>
    <w:p w:rsidR="007E0A11" w:rsidRDefault="007E0A11" w:rsidP="00EC1271">
      <w:pPr>
        <w:pStyle w:val="NormalWeb"/>
      </w:pPr>
      <w:r>
        <w:t>1. регистрирует граждан в целях содействия в поиске подходящей работы, а также регистрирует безработных граждан;</w:t>
      </w:r>
    </w:p>
    <w:p w:rsidR="007E0A11" w:rsidRDefault="007E0A11" w:rsidP="00EC1271">
      <w:pPr>
        <w:pStyle w:val="NormalWeb"/>
      </w:pPr>
      <w:r>
        <w:t>2. осуществляет социальные выплаты гражданам, признанным в установленном порядке безработными, в виде:</w:t>
      </w:r>
    </w:p>
    <w:p w:rsidR="007E0A11" w:rsidRDefault="007E0A11" w:rsidP="00EC1271">
      <w:pPr>
        <w:pStyle w:val="NormalWeb"/>
      </w:pPr>
      <w:r>
        <w:t>пособия по безработице;</w:t>
      </w:r>
    </w:p>
    <w:p w:rsidR="007E0A11" w:rsidRDefault="007E0A11" w:rsidP="00EC1271">
      <w:pPr>
        <w:pStyle w:val="NormalWeb"/>
      </w:pPr>
      <w: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7E0A11" w:rsidRDefault="007E0A11" w:rsidP="00EC1271">
      <w:pPr>
        <w:pStyle w:val="NormalWeb"/>
      </w:pPr>
      <w:r>
        <w:t>материальной помощи в связи с истечением установленного периода выплаты пособия по безработице;</w:t>
      </w:r>
    </w:p>
    <w:p w:rsidR="007E0A11" w:rsidRDefault="007E0A11" w:rsidP="00EC1271">
      <w:pPr>
        <w:pStyle w:val="NormalWeb"/>
      </w:pPr>
      <w:r>
        <w:t>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7E0A11" w:rsidRDefault="007E0A11" w:rsidP="00EC1271">
      <w:pPr>
        <w:pStyle w:val="NormalWeb"/>
      </w:pPr>
      <w:r>
        <w:t>3. оказывает в соответствии с законодательством о занятости населения следующие государственные услуги, в том числе в электронной форме:</w:t>
      </w:r>
    </w:p>
    <w:p w:rsidR="007E0A11" w:rsidRDefault="007E0A11" w:rsidP="00EC1271">
      <w:pPr>
        <w:pStyle w:val="NormalWeb"/>
      </w:pPr>
      <w:r>
        <w:t>- содействие гражданам в поиске подходящей работы, а работодателям – в подборе необходимых работников;</w:t>
      </w:r>
    </w:p>
    <w:p w:rsidR="007E0A11" w:rsidRDefault="007E0A11" w:rsidP="00EC1271">
      <w:pPr>
        <w:pStyle w:val="NormalWeb"/>
      </w:pPr>
      <w:r>
        <w:t>- информирование о положении на рынке труда в Томской области;</w:t>
      </w:r>
    </w:p>
    <w:p w:rsidR="007E0A11" w:rsidRDefault="007E0A11" w:rsidP="00EC1271">
      <w:pPr>
        <w:pStyle w:val="NormalWeb"/>
      </w:pPr>
      <w:r>
        <w:t>- организация ярмарок вакансий и учебных мест;</w:t>
      </w:r>
    </w:p>
    <w:p w:rsidR="007E0A11" w:rsidRDefault="007E0A11" w:rsidP="00EC1271">
      <w:pPr>
        <w:pStyle w:val="NormalWeb"/>
      </w:pPr>
      <w:r>
        <w:t>-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7E0A11" w:rsidRDefault="007E0A11" w:rsidP="00EC1271">
      <w:pPr>
        <w:pStyle w:val="NormalWeb"/>
      </w:pPr>
      <w:r>
        <w:t>- психологическая поддержка безработных граждан;</w:t>
      </w:r>
    </w:p>
    <w:p w:rsidR="007E0A11" w:rsidRDefault="007E0A11" w:rsidP="00EC1271">
      <w:pPr>
        <w:pStyle w:val="NormalWeb"/>
      </w:pPr>
      <w:r>
        <w:t>-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7E0A11" w:rsidRDefault="007E0A11" w:rsidP="00EC1271">
      <w:pPr>
        <w:pStyle w:val="NormalWeb"/>
      </w:pPr>
      <w:r>
        <w:t>- организация проведения оплачиваемых общественных работ;</w:t>
      </w:r>
    </w:p>
    <w:p w:rsidR="007E0A11" w:rsidRDefault="007E0A11" w:rsidP="00EC1271">
      <w:pPr>
        <w:pStyle w:val="NormalWeb"/>
      </w:pPr>
      <w:r>
        <w:t>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7E0A11" w:rsidRDefault="007E0A11" w:rsidP="00EC1271">
      <w:pPr>
        <w:pStyle w:val="NormalWeb"/>
      </w:pPr>
      <w:r>
        <w:t>- социальная адаптация безработных граждан на рынке труда;</w:t>
      </w:r>
    </w:p>
    <w:p w:rsidR="007E0A11" w:rsidRDefault="007E0A11" w:rsidP="00EC1271">
      <w:pPr>
        <w:pStyle w:val="NormalWeb"/>
      </w:pPr>
      <w:r>
        <w:t>-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7E0A11" w:rsidRDefault="007E0A11" w:rsidP="00EC1271">
      <w:pPr>
        <w:pStyle w:val="NormalWeb"/>
      </w:pPr>
      <w:r>
        <w:t>-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7E0A11" w:rsidRDefault="007E0A11" w:rsidP="00EC1271">
      <w:pPr>
        <w:pStyle w:val="NormalWeb"/>
      </w:pPr>
      <w:r>
        <w:t>4. осуществляет подготовку предложений о привлечении и об использовании иностранных работников;</w:t>
      </w:r>
    </w:p>
    <w:p w:rsidR="007E0A11" w:rsidRDefault="007E0A11" w:rsidP="00EC1271">
      <w:pPr>
        <w:pStyle w:val="NormalWeb"/>
      </w:pPr>
      <w:r>
        <w:t>5. организует и проводит специальные мероприятия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7E0A11" w:rsidRDefault="007E0A11" w:rsidP="00EC1271">
      <w:pPr>
        <w:pStyle w:val="NormalWeb"/>
      </w:pPr>
      <w:r>
        <w:t>6. осуществляет подготовку предложений по формированию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7E0A11" w:rsidRDefault="007E0A11" w:rsidP="00EC1271">
      <w:pPr>
        <w:pStyle w:val="NormalWeb"/>
      </w:pPr>
      <w:r>
        <w:t>7. формирует и ведет регистры получателей государственных услуг в сфере занятости населения;</w:t>
      </w:r>
    </w:p>
    <w:p w:rsidR="007E0A11" w:rsidRDefault="007E0A11" w:rsidP="00EC1271">
      <w:pPr>
        <w:pStyle w:val="NormalWeb"/>
      </w:pPr>
      <w:r>
        <w:t>8. формирует, ведет и использует банк данных о наличии вакантных рабочих мест (должностей) и свободных учебных мест;</w:t>
      </w:r>
    </w:p>
    <w:p w:rsidR="007E0A11" w:rsidRDefault="007E0A11" w:rsidP="00EC1271">
      <w:pPr>
        <w:pStyle w:val="NormalWeb"/>
      </w:pPr>
      <w:r>
        <w:t>9. реализует программы, предусматривающие мероприятия по содействию занятости населения, включая программы содействия занятости граждан, находящихся под риском увольнения, а также граждан, испытывающих трудности в поиске работы, и осуществляет подготовку предложений по формированию данных программ;</w:t>
      </w:r>
    </w:p>
    <w:p w:rsidR="007E0A11" w:rsidRDefault="007E0A11" w:rsidP="00EC1271">
      <w:pPr>
        <w:pStyle w:val="NormalWeb"/>
      </w:pPr>
      <w:r>
        <w:t>10. организует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и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включая обучение в другой местности;</w:t>
      </w:r>
    </w:p>
    <w:p w:rsidR="007E0A11" w:rsidRDefault="007E0A11" w:rsidP="00EC1271">
      <w:pPr>
        <w:pStyle w:val="NormalWeb"/>
      </w:pPr>
      <w:r>
        <w:t>11. формирует предложения по финансовому обеспечению мероприятий по содействию занятости населения, материально-техническому и финансовому обеспечению деятельности Учреждения;</w:t>
      </w:r>
    </w:p>
    <w:p w:rsidR="007E0A11" w:rsidRDefault="007E0A11" w:rsidP="00EC1271">
      <w:pPr>
        <w:pStyle w:val="NormalWeb"/>
      </w:pPr>
      <w:r>
        <w:t>12. организует и проводит работу по обеспечению безопасности персональных данных при их обработке;</w:t>
      </w:r>
    </w:p>
    <w:p w:rsidR="007E0A11" w:rsidRDefault="007E0A11" w:rsidP="00EC1271">
      <w:pPr>
        <w:pStyle w:val="NormalWeb"/>
      </w:pPr>
      <w:r>
        <w:t>13. организует прием граждан, обеспечивает своевременное и полное рассмотрение обращений граждан, органов и организаций по вопросам деятельности Учреждения и подготавливает ответы на них;</w:t>
      </w:r>
    </w:p>
    <w:p w:rsidR="007E0A11" w:rsidRDefault="007E0A11" w:rsidP="00EC1271">
      <w:pPr>
        <w:pStyle w:val="NormalWeb"/>
      </w:pPr>
      <w:r>
        <w:t>14. осуществляет работу по комплектованию, учету и использованию архивных документов Учреждения;</w:t>
      </w:r>
    </w:p>
    <w:p w:rsidR="007E0A11" w:rsidRDefault="007E0A11" w:rsidP="00EC1271">
      <w:pPr>
        <w:pStyle w:val="NormalWeb"/>
      </w:pPr>
      <w:r>
        <w:t>15. осуществляет иные виды деятельности в соответствии с федеральным и областным законодательством.</w:t>
      </w:r>
    </w:p>
    <w:p w:rsidR="007E0A11" w:rsidRDefault="007E0A11" w:rsidP="00EC1271">
      <w:pPr>
        <w:pStyle w:val="NormalWeb"/>
      </w:pPr>
      <w:r>
        <w:t> </w:t>
      </w:r>
    </w:p>
    <w:p w:rsidR="007E0A11" w:rsidRDefault="007E0A11"/>
    <w:sectPr w:rsidR="007E0A11" w:rsidSect="003B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271"/>
    <w:rsid w:val="001863EB"/>
    <w:rsid w:val="003B0598"/>
    <w:rsid w:val="004057E8"/>
    <w:rsid w:val="0051463F"/>
    <w:rsid w:val="00746C9D"/>
    <w:rsid w:val="007A0660"/>
    <w:rsid w:val="007E0A11"/>
    <w:rsid w:val="00E765D7"/>
    <w:rsid w:val="00EC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C1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801</Words>
  <Characters>4566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раздела «Подведомственные организации» официального сайта ДТЗН Томской области</dc:title>
  <dc:subject/>
  <dc:creator>Денисова Татьяна Николаевна</dc:creator>
  <cp:keywords/>
  <dc:description/>
  <cp:lastModifiedBy>insp5</cp:lastModifiedBy>
  <cp:revision>2</cp:revision>
  <dcterms:created xsi:type="dcterms:W3CDTF">2017-04-10T04:33:00Z</dcterms:created>
  <dcterms:modified xsi:type="dcterms:W3CDTF">2017-04-10T04:33:00Z</dcterms:modified>
</cp:coreProperties>
</file>