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511483" w:rsidRDefault="00E03081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11483">
        <w:rPr>
          <w:rFonts w:ascii="Times New Roman" w:hAnsi="Times New Roman" w:cs="Times New Roman"/>
          <w:b/>
          <w:bCs/>
          <w:sz w:val="52"/>
          <w:szCs w:val="52"/>
        </w:rPr>
        <w:t>Бизнес-план</w:t>
      </w: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DD0982" w:rsidRDefault="00DD0982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982" w:rsidRPr="00511483" w:rsidRDefault="00B362AB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1483">
        <w:rPr>
          <w:rFonts w:ascii="Times New Roman" w:hAnsi="Times New Roman" w:cs="Times New Roman"/>
          <w:b/>
          <w:bCs/>
          <w:sz w:val="36"/>
          <w:szCs w:val="36"/>
        </w:rPr>
        <w:t>Открытие</w:t>
      </w:r>
      <w:r w:rsidR="00DD0982" w:rsidRPr="005114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F07B2" w:rsidRPr="00511483">
        <w:rPr>
          <w:rFonts w:ascii="Times New Roman" w:hAnsi="Times New Roman" w:cs="Times New Roman"/>
          <w:b/>
          <w:bCs/>
          <w:sz w:val="36"/>
          <w:szCs w:val="36"/>
        </w:rPr>
        <w:t>придорожного</w:t>
      </w:r>
      <w:r w:rsidR="00DD0982" w:rsidRPr="0051148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F07B2" w:rsidRPr="00511483">
        <w:rPr>
          <w:rFonts w:ascii="Times New Roman" w:hAnsi="Times New Roman" w:cs="Times New Roman"/>
          <w:b/>
          <w:bCs/>
          <w:sz w:val="36"/>
          <w:szCs w:val="36"/>
        </w:rPr>
        <w:t>кафе</w:t>
      </w:r>
    </w:p>
    <w:p w:rsidR="00E03081" w:rsidRPr="00511483" w:rsidRDefault="00E03081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1483">
        <w:rPr>
          <w:rFonts w:ascii="Times New Roman" w:hAnsi="Times New Roman" w:cs="Times New Roman"/>
          <w:b/>
          <w:bCs/>
          <w:sz w:val="36"/>
          <w:szCs w:val="36"/>
        </w:rPr>
        <w:t>в с.Улу-Юл Первомайского района</w:t>
      </w:r>
    </w:p>
    <w:p w:rsidR="00437767" w:rsidRPr="00437767" w:rsidRDefault="00437767" w:rsidP="00437767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437767">
        <w:rPr>
          <w:rFonts w:ascii="Times New Roman" w:hAnsi="Times New Roman" w:cs="Times New Roman"/>
          <w:b/>
          <w:bCs/>
          <w:color w:val="FFFFFF"/>
          <w:sz w:val="28"/>
          <w:szCs w:val="28"/>
        </w:rPr>
        <w:t>придорожный кафе потребитель риск финансовый</w:t>
      </w:r>
    </w:p>
    <w:p w:rsidR="009F213A" w:rsidRPr="00DD0982" w:rsidRDefault="009F213A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982" w:rsidRDefault="00511483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 Нилов Александр Витальевич</w:t>
      </w:r>
    </w:p>
    <w:p w:rsidR="00A95CE0" w:rsidRDefault="00A95CE0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E0" w:rsidRDefault="00A95CE0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E0" w:rsidRDefault="00A95CE0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E0" w:rsidRDefault="00A95CE0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E0" w:rsidRDefault="00A95CE0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E0" w:rsidRDefault="00A95CE0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E0" w:rsidRDefault="00A95CE0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E0" w:rsidRDefault="00A95CE0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E0" w:rsidRDefault="00A95CE0" w:rsidP="00DD098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454" w:rsidRDefault="00A86454" w:rsidP="00A86454">
      <w:pPr>
        <w:pStyle w:val="ac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с. Первомайское – 2015г</w:t>
      </w:r>
    </w:p>
    <w:p w:rsidR="00B146E2" w:rsidRPr="00DD0982" w:rsidRDefault="00DD0982" w:rsidP="002179D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br w:type="page"/>
      </w:r>
      <w:r w:rsidR="00B146E2" w:rsidRPr="00DD09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Резюме</w:t>
      </w:r>
    </w:p>
    <w:p w:rsidR="00B146E2" w:rsidRPr="00DD0982" w:rsidRDefault="00B146E2" w:rsidP="00DD0982">
      <w:pPr>
        <w:pStyle w:val="PEStylePara0"/>
        <w:keepNext w:val="0"/>
        <w:keepLines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14F" w:rsidRPr="00DD0982" w:rsidRDefault="008A0B27" w:rsidP="00DD0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Цель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проекта</w:t>
      </w:r>
      <w:r w:rsidR="00E03081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>организовать работу придорожного кафе в отдаленном селе Первомайского района, которое будет обслуживать жителей с. Улу-Юл и проезжающих через село потребителей.</w:t>
      </w:r>
    </w:p>
    <w:p w:rsidR="00DD0982" w:rsidRPr="00DD0982" w:rsidRDefault="004302BF" w:rsidP="00DD0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Общая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</w:t>
      </w:r>
      <w:r w:rsidR="005A414F" w:rsidRPr="00DD0982">
        <w:rPr>
          <w:rFonts w:ascii="Times New Roman" w:hAnsi="Times New Roman" w:cs="Times New Roman"/>
          <w:sz w:val="28"/>
          <w:szCs w:val="28"/>
        </w:rPr>
        <w:t>умма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5A414F" w:rsidRPr="00DD0982">
        <w:rPr>
          <w:rFonts w:ascii="Times New Roman" w:hAnsi="Times New Roman" w:cs="Times New Roman"/>
          <w:sz w:val="28"/>
          <w:szCs w:val="28"/>
        </w:rPr>
        <w:t>инвестиций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5A414F" w:rsidRPr="00DD0982">
        <w:rPr>
          <w:rFonts w:ascii="Times New Roman" w:hAnsi="Times New Roman" w:cs="Times New Roman"/>
          <w:sz w:val="28"/>
          <w:szCs w:val="28"/>
        </w:rPr>
        <w:t>составит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>13</w:t>
      </w:r>
      <w:r w:rsidR="00F23DD1">
        <w:rPr>
          <w:rFonts w:ascii="Times New Roman" w:hAnsi="Times New Roman" w:cs="Times New Roman"/>
          <w:sz w:val="28"/>
          <w:szCs w:val="28"/>
        </w:rPr>
        <w:t>4 3</w:t>
      </w:r>
      <w:r w:rsidR="00E03081">
        <w:rPr>
          <w:rFonts w:ascii="Times New Roman" w:hAnsi="Times New Roman" w:cs="Times New Roman"/>
          <w:sz w:val="28"/>
          <w:szCs w:val="28"/>
        </w:rPr>
        <w:t>60,00 рублей</w:t>
      </w:r>
      <w:r w:rsidR="005A414F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5A414F" w:rsidRPr="00DD0982">
        <w:rPr>
          <w:rFonts w:ascii="Times New Roman" w:hAnsi="Times New Roman" w:cs="Times New Roman"/>
          <w:sz w:val="28"/>
          <w:szCs w:val="28"/>
        </w:rPr>
        <w:t>из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5A414F" w:rsidRPr="00DD0982">
        <w:rPr>
          <w:rFonts w:ascii="Times New Roman" w:hAnsi="Times New Roman" w:cs="Times New Roman"/>
          <w:sz w:val="28"/>
          <w:szCs w:val="28"/>
        </w:rPr>
        <w:t>них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F23DD1">
        <w:rPr>
          <w:rFonts w:ascii="Times New Roman" w:hAnsi="Times New Roman" w:cs="Times New Roman"/>
          <w:sz w:val="28"/>
          <w:szCs w:val="28"/>
        </w:rPr>
        <w:t>8</w:t>
      </w:r>
      <w:r w:rsidR="00E03081">
        <w:rPr>
          <w:rFonts w:ascii="Times New Roman" w:hAnsi="Times New Roman" w:cs="Times New Roman"/>
          <w:sz w:val="28"/>
          <w:szCs w:val="28"/>
        </w:rPr>
        <w:t>9 </w:t>
      </w:r>
      <w:r w:rsidR="00F23DD1">
        <w:rPr>
          <w:rFonts w:ascii="Times New Roman" w:hAnsi="Times New Roman" w:cs="Times New Roman"/>
          <w:sz w:val="28"/>
          <w:szCs w:val="28"/>
        </w:rPr>
        <w:t>5</w:t>
      </w:r>
      <w:r w:rsidR="00E03081">
        <w:rPr>
          <w:rFonts w:ascii="Times New Roman" w:hAnsi="Times New Roman" w:cs="Times New Roman"/>
          <w:sz w:val="28"/>
          <w:szCs w:val="28"/>
        </w:rPr>
        <w:t>60,00 рублей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5A414F"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5A414F" w:rsidRPr="00DD0982">
        <w:rPr>
          <w:rFonts w:ascii="Times New Roman" w:hAnsi="Times New Roman" w:cs="Times New Roman"/>
          <w:sz w:val="28"/>
          <w:szCs w:val="28"/>
        </w:rPr>
        <w:t>финансироваться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5A414F" w:rsidRPr="00DD0982">
        <w:rPr>
          <w:rFonts w:ascii="Times New Roman" w:hAnsi="Times New Roman" w:cs="Times New Roman"/>
          <w:sz w:val="28"/>
          <w:szCs w:val="28"/>
        </w:rPr>
        <w:t>за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5A414F" w:rsidRPr="00DD0982">
        <w:rPr>
          <w:rFonts w:ascii="Times New Roman" w:hAnsi="Times New Roman" w:cs="Times New Roman"/>
          <w:sz w:val="28"/>
          <w:szCs w:val="28"/>
        </w:rPr>
        <w:t>счет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>собственных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накоплений</w:t>
      </w:r>
      <w:r w:rsidR="005A414F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>58 800,00 рублей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за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счет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финансовой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помощи,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полученной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Центре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занятости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для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организации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деятельности</w:t>
      </w:r>
      <w:r w:rsidR="005A414F" w:rsidRPr="00DD0982">
        <w:rPr>
          <w:rFonts w:ascii="Times New Roman" w:hAnsi="Times New Roman" w:cs="Times New Roman"/>
          <w:sz w:val="28"/>
          <w:szCs w:val="28"/>
        </w:rPr>
        <w:t>.</w:t>
      </w:r>
    </w:p>
    <w:p w:rsidR="00DD0982" w:rsidRPr="00DD0982" w:rsidRDefault="005A414F" w:rsidP="00DD0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Инвестиции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будут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направлены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ремонт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 xml:space="preserve">и отделку </w:t>
      </w:r>
      <w:r w:rsidRPr="00DD0982">
        <w:rPr>
          <w:rFonts w:ascii="Times New Roman" w:hAnsi="Times New Roman" w:cs="Times New Roman"/>
          <w:sz w:val="28"/>
          <w:szCs w:val="28"/>
        </w:rPr>
        <w:t>помещени</w:t>
      </w:r>
      <w:r w:rsidR="00E03081">
        <w:rPr>
          <w:rFonts w:ascii="Times New Roman" w:hAnsi="Times New Roman" w:cs="Times New Roman"/>
          <w:sz w:val="28"/>
          <w:szCs w:val="28"/>
        </w:rPr>
        <w:t>й</w:t>
      </w:r>
      <w:r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>изготовление мебели (из дерева)</w:t>
      </w:r>
      <w:r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A95CE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DD0982">
        <w:rPr>
          <w:rFonts w:ascii="Times New Roman" w:hAnsi="Times New Roman" w:cs="Times New Roman"/>
          <w:sz w:val="28"/>
          <w:szCs w:val="28"/>
        </w:rPr>
        <w:t>бытовой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техники,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оборудования</w:t>
      </w:r>
      <w:r w:rsidR="004302BF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302BF" w:rsidRPr="00DD0982">
        <w:rPr>
          <w:rFonts w:ascii="Times New Roman" w:hAnsi="Times New Roman" w:cs="Times New Roman"/>
          <w:sz w:val="28"/>
          <w:szCs w:val="28"/>
        </w:rPr>
        <w:t>благоустройства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302BF" w:rsidRPr="00DD0982">
        <w:rPr>
          <w:rFonts w:ascii="Times New Roman" w:hAnsi="Times New Roman" w:cs="Times New Roman"/>
          <w:sz w:val="28"/>
          <w:szCs w:val="28"/>
        </w:rPr>
        <w:t>территории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302BF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>возведение летних беседок</w:t>
      </w:r>
      <w:r w:rsidR="00430331" w:rsidRPr="00DD0982">
        <w:rPr>
          <w:rFonts w:ascii="Times New Roman" w:hAnsi="Times New Roman" w:cs="Times New Roman"/>
          <w:sz w:val="28"/>
          <w:szCs w:val="28"/>
        </w:rPr>
        <w:t>.</w:t>
      </w:r>
    </w:p>
    <w:p w:rsidR="005A414F" w:rsidRPr="00DD0982" w:rsidRDefault="00E03081" w:rsidP="00DD0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подготовительные работы запланировано выполнить в течении 1,5 месяца, и в августе 2015 года кафе начнет принимать первых клиентов.</w:t>
      </w:r>
    </w:p>
    <w:p w:rsidR="00430331" w:rsidRPr="00DD0982" w:rsidRDefault="00430331" w:rsidP="00DD0982">
      <w:pPr>
        <w:pStyle w:val="PEStylePara2"/>
        <w:keepNext w:val="0"/>
        <w:keepLine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Рентабельность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бизнеса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302BF" w:rsidRPr="00DD0982">
        <w:rPr>
          <w:rFonts w:ascii="Times New Roman" w:hAnsi="Times New Roman" w:cs="Times New Roman"/>
          <w:sz w:val="28"/>
          <w:szCs w:val="28"/>
        </w:rPr>
        <w:t>составит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302BF" w:rsidRPr="00DD0982">
        <w:rPr>
          <w:rFonts w:ascii="Times New Roman" w:hAnsi="Times New Roman" w:cs="Times New Roman"/>
          <w:sz w:val="28"/>
          <w:szCs w:val="28"/>
        </w:rPr>
        <w:t>2</w:t>
      </w:r>
      <w:r w:rsidR="00187E84" w:rsidRPr="00DD0982">
        <w:rPr>
          <w:rFonts w:ascii="Times New Roman" w:hAnsi="Times New Roman" w:cs="Times New Roman"/>
          <w:sz w:val="28"/>
          <w:szCs w:val="28"/>
        </w:rPr>
        <w:t>7</w:t>
      </w:r>
      <w:r w:rsidR="004302BF" w:rsidRPr="00DD0982">
        <w:rPr>
          <w:rFonts w:ascii="Times New Roman" w:hAnsi="Times New Roman" w:cs="Times New Roman"/>
          <w:sz w:val="28"/>
          <w:szCs w:val="28"/>
        </w:rPr>
        <w:t>%,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187E84" w:rsidRPr="00DD0982">
        <w:rPr>
          <w:rFonts w:ascii="Times New Roman" w:hAnsi="Times New Roman" w:cs="Times New Roman"/>
          <w:sz w:val="28"/>
          <w:szCs w:val="28"/>
        </w:rPr>
        <w:t>срок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187E84" w:rsidRPr="00DD0982">
        <w:rPr>
          <w:rFonts w:ascii="Times New Roman" w:hAnsi="Times New Roman" w:cs="Times New Roman"/>
          <w:sz w:val="28"/>
          <w:szCs w:val="28"/>
        </w:rPr>
        <w:t>окупаемости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187E84" w:rsidRPr="00DD0982">
        <w:rPr>
          <w:rFonts w:ascii="Times New Roman" w:hAnsi="Times New Roman" w:cs="Times New Roman"/>
          <w:sz w:val="28"/>
          <w:szCs w:val="28"/>
        </w:rPr>
        <w:t>инвестиций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187E84"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>6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302BF" w:rsidRPr="00DD0982">
        <w:rPr>
          <w:rFonts w:ascii="Times New Roman" w:hAnsi="Times New Roman" w:cs="Times New Roman"/>
          <w:sz w:val="28"/>
          <w:szCs w:val="28"/>
        </w:rPr>
        <w:t>месяцев.</w:t>
      </w:r>
    </w:p>
    <w:p w:rsidR="00DD0982" w:rsidRPr="00DD0982" w:rsidRDefault="00DD0982" w:rsidP="00DD0982">
      <w:pPr>
        <w:pStyle w:val="PEStylePara0"/>
        <w:keepNext w:val="0"/>
        <w:keepLine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2AB" w:rsidRPr="00DD0982" w:rsidRDefault="0008027D" w:rsidP="00DD0982">
      <w:pPr>
        <w:pStyle w:val="PEStylePara0"/>
        <w:keepNext w:val="0"/>
        <w:keepLines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br w:type="page"/>
      </w:r>
      <w:r w:rsidR="00B94D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проекта</w:t>
      </w:r>
    </w:p>
    <w:p w:rsidR="00B146E2" w:rsidRPr="00DD0982" w:rsidRDefault="00B146E2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982" w:rsidRPr="00DD0982" w:rsidRDefault="008F07B2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Данный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проект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разработан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>Ниловым Александром Витальевичем</w:t>
      </w:r>
      <w:r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B55E86" w:rsidRPr="00DD0982">
        <w:rPr>
          <w:rFonts w:ascii="Times New Roman" w:hAnsi="Times New Roman" w:cs="Times New Roman"/>
          <w:sz w:val="28"/>
          <w:szCs w:val="28"/>
        </w:rPr>
        <w:t>проживающим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B55E86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>с.Улу-Юл Первомайского района Томской области</w:t>
      </w:r>
      <w:r w:rsidR="00B55E86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9610B7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9610B7" w:rsidRPr="00DD0982">
        <w:rPr>
          <w:rFonts w:ascii="Times New Roman" w:hAnsi="Times New Roman" w:cs="Times New Roman"/>
          <w:sz w:val="28"/>
          <w:szCs w:val="28"/>
        </w:rPr>
        <w:t>данный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9610B7" w:rsidRPr="00DD0982">
        <w:rPr>
          <w:rFonts w:ascii="Times New Roman" w:hAnsi="Times New Roman" w:cs="Times New Roman"/>
          <w:sz w:val="28"/>
          <w:szCs w:val="28"/>
        </w:rPr>
        <w:t>момент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9610B7" w:rsidRPr="00DD0982">
        <w:rPr>
          <w:rFonts w:ascii="Times New Roman" w:hAnsi="Times New Roman" w:cs="Times New Roman"/>
          <w:sz w:val="28"/>
          <w:szCs w:val="28"/>
        </w:rPr>
        <w:t>безработным,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который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302BF" w:rsidRPr="00DD0982">
        <w:rPr>
          <w:rFonts w:ascii="Times New Roman" w:hAnsi="Times New Roman" w:cs="Times New Roman"/>
          <w:sz w:val="28"/>
          <w:szCs w:val="28"/>
        </w:rPr>
        <w:t>планирует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9610B7" w:rsidRPr="00DD0982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03081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 w:rsidR="00B362AB" w:rsidRPr="00DD0982">
        <w:rPr>
          <w:rFonts w:ascii="Times New Roman" w:hAnsi="Times New Roman" w:cs="Times New Roman"/>
          <w:sz w:val="28"/>
          <w:szCs w:val="28"/>
        </w:rPr>
        <w:t>.</w:t>
      </w:r>
    </w:p>
    <w:p w:rsidR="00B362AB" w:rsidRPr="00DD0982" w:rsidRDefault="00E03081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Нилов А.В.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9610B7" w:rsidRPr="00DD0982">
        <w:rPr>
          <w:rFonts w:ascii="Times New Roman" w:hAnsi="Times New Roman" w:cs="Times New Roman"/>
          <w:sz w:val="28"/>
          <w:szCs w:val="28"/>
        </w:rPr>
        <w:t>имеет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9610B7" w:rsidRPr="00DD0982">
        <w:rPr>
          <w:rFonts w:ascii="Times New Roman" w:hAnsi="Times New Roman" w:cs="Times New Roman"/>
          <w:sz w:val="28"/>
          <w:szCs w:val="28"/>
        </w:rPr>
        <w:t>среднее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9610B7" w:rsidRPr="00DD0982">
        <w:rPr>
          <w:rFonts w:ascii="Times New Roman" w:hAnsi="Times New Roman" w:cs="Times New Roman"/>
          <w:sz w:val="28"/>
          <w:szCs w:val="28"/>
        </w:rPr>
        <w:t>специальное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9610B7" w:rsidRPr="00DD0982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электромонтер-слесарь</w:t>
      </w:r>
      <w:r w:rsidR="009610B7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2005 году окончил ПУ-26 (г.Томск)</w:t>
      </w:r>
      <w:r w:rsidR="00C85A8A" w:rsidRPr="00DD09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меет опыт работы с пищевыми продуктами.</w:t>
      </w:r>
    </w:p>
    <w:p w:rsidR="00E03081" w:rsidRPr="00866B85" w:rsidRDefault="00E03081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начальном этапе реализации проекта уже </w:t>
      </w:r>
      <w:r w:rsidR="00866B85">
        <w:rPr>
          <w:rFonts w:ascii="Times New Roman" w:hAnsi="Times New Roman" w:cs="Times New Roman"/>
          <w:sz w:val="28"/>
          <w:szCs w:val="28"/>
        </w:rPr>
        <w:t>имеется земельный участок 200 м</w:t>
      </w:r>
      <w:r w:rsidR="00866B8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66B85">
        <w:rPr>
          <w:rFonts w:ascii="Times New Roman" w:hAnsi="Times New Roman" w:cs="Times New Roman"/>
          <w:sz w:val="28"/>
          <w:szCs w:val="28"/>
        </w:rPr>
        <w:t>, установлен металлический киоск (где планируется разместить кухню с печью для приготовления шашлыков). Дополнительно установлен металлический вагон, который планируется реконструи</w:t>
      </w:r>
      <w:r w:rsidR="00A95CE0">
        <w:rPr>
          <w:rFonts w:ascii="Times New Roman" w:hAnsi="Times New Roman" w:cs="Times New Roman"/>
          <w:sz w:val="28"/>
          <w:szCs w:val="28"/>
        </w:rPr>
        <w:t>ровать и отделать под размещение</w:t>
      </w:r>
      <w:r w:rsidR="00866B85">
        <w:rPr>
          <w:rFonts w:ascii="Times New Roman" w:hAnsi="Times New Roman" w:cs="Times New Roman"/>
          <w:sz w:val="28"/>
          <w:szCs w:val="28"/>
        </w:rPr>
        <w:t xml:space="preserve"> зала для посетителей на 16 посадочных мест.</w:t>
      </w:r>
    </w:p>
    <w:p w:rsidR="00DD0982" w:rsidRDefault="00866B85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D62DA3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где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планируется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открыть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кафе,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имеет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общую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площадь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B55E86" w:rsidRPr="00DD0982">
        <w:rPr>
          <w:rFonts w:ascii="Times New Roman" w:hAnsi="Times New Roman" w:cs="Times New Roman"/>
          <w:sz w:val="28"/>
          <w:szCs w:val="28"/>
        </w:rPr>
        <w:t>4</w:t>
      </w:r>
      <w:r w:rsidR="00D62DA3" w:rsidRPr="00DD0982">
        <w:rPr>
          <w:rFonts w:ascii="Times New Roman" w:hAnsi="Times New Roman" w:cs="Times New Roman"/>
          <w:sz w:val="28"/>
          <w:szCs w:val="28"/>
        </w:rPr>
        <w:t>0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кв.м.,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B55E86" w:rsidRPr="00DD0982">
        <w:rPr>
          <w:rFonts w:ascii="Times New Roman" w:hAnsi="Times New Roman" w:cs="Times New Roman"/>
          <w:sz w:val="28"/>
          <w:szCs w:val="28"/>
        </w:rPr>
        <w:t>находится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B55E86" w:rsidRPr="00DD0982">
        <w:rPr>
          <w:rFonts w:ascii="Times New Roman" w:hAnsi="Times New Roman" w:cs="Times New Roman"/>
          <w:sz w:val="28"/>
          <w:szCs w:val="28"/>
        </w:rPr>
        <w:t>на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арендованном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земельн</w:t>
      </w:r>
      <w:r w:rsidR="00B55E86" w:rsidRPr="00DD0982">
        <w:rPr>
          <w:rFonts w:ascii="Times New Roman" w:hAnsi="Times New Roman" w:cs="Times New Roman"/>
          <w:sz w:val="28"/>
          <w:szCs w:val="28"/>
        </w:rPr>
        <w:t>ом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участк</w:t>
      </w:r>
      <w:r w:rsidR="00B55E86" w:rsidRPr="00DD0982">
        <w:rPr>
          <w:rFonts w:ascii="Times New Roman" w:hAnsi="Times New Roman" w:cs="Times New Roman"/>
          <w:sz w:val="28"/>
          <w:szCs w:val="28"/>
        </w:rPr>
        <w:t>е</w:t>
      </w:r>
      <w:r w:rsidR="00D62DA3" w:rsidRPr="00DD0982">
        <w:rPr>
          <w:rFonts w:ascii="Times New Roman" w:hAnsi="Times New Roman" w:cs="Times New Roman"/>
          <w:sz w:val="28"/>
          <w:szCs w:val="28"/>
        </w:rPr>
        <w:t>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отопления помещений запланировано установить печь термофор. </w:t>
      </w:r>
      <w:r w:rsidR="00B94DBE">
        <w:rPr>
          <w:rFonts w:ascii="Times New Roman" w:hAnsi="Times New Roman" w:cs="Times New Roman"/>
          <w:sz w:val="28"/>
          <w:szCs w:val="28"/>
        </w:rPr>
        <w:t xml:space="preserve">Для водообеспечения запланировано бурение скважины. </w:t>
      </w:r>
      <w:r w:rsidR="00B55E86" w:rsidRPr="00DD0982">
        <w:rPr>
          <w:rFonts w:ascii="Times New Roman" w:hAnsi="Times New Roman" w:cs="Times New Roman"/>
          <w:sz w:val="28"/>
          <w:szCs w:val="28"/>
        </w:rPr>
        <w:t>Также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B55E86" w:rsidRPr="00DD0982">
        <w:rPr>
          <w:rFonts w:ascii="Times New Roman" w:hAnsi="Times New Roman" w:cs="Times New Roman"/>
          <w:sz w:val="28"/>
          <w:szCs w:val="28"/>
        </w:rPr>
        <w:t>на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B55E86" w:rsidRPr="00DD0982">
        <w:rPr>
          <w:rFonts w:ascii="Times New Roman" w:hAnsi="Times New Roman" w:cs="Times New Roman"/>
          <w:sz w:val="28"/>
          <w:szCs w:val="28"/>
        </w:rPr>
        <w:t>территории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кафе запланировано возведение 2-х летних беседок для посетителей</w:t>
      </w:r>
      <w:r w:rsidR="00B94DBE">
        <w:rPr>
          <w:rFonts w:ascii="Times New Roman" w:hAnsi="Times New Roman" w:cs="Times New Roman"/>
          <w:sz w:val="28"/>
          <w:szCs w:val="28"/>
        </w:rPr>
        <w:t xml:space="preserve"> и обустройство стоянки для автомобилей.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E77" w:rsidRPr="00DD0982" w:rsidRDefault="00C06E77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ремонтных и отделочных работ имеется рабочий инструмент: шуруповерт, болгарка, электрорубанок, пила.</w:t>
      </w:r>
    </w:p>
    <w:p w:rsidR="00DD0982" w:rsidRDefault="00866B85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размещения 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находится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на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оживленной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транспортной развязке,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на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расстоянии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</w:t>
      </w:r>
      <w:r w:rsidR="00D62DA3" w:rsidRPr="00DD0982">
        <w:rPr>
          <w:rFonts w:ascii="Times New Roman" w:hAnsi="Times New Roman" w:cs="Times New Roman"/>
          <w:sz w:val="28"/>
          <w:szCs w:val="28"/>
        </w:rPr>
        <w:t>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от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 села</w:t>
      </w:r>
      <w:r w:rsidR="00D62DA3" w:rsidRPr="00DD0982">
        <w:rPr>
          <w:rFonts w:ascii="Times New Roman" w:hAnsi="Times New Roman" w:cs="Times New Roman"/>
          <w:sz w:val="28"/>
          <w:szCs w:val="28"/>
        </w:rPr>
        <w:t>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Населенный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пункт,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где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планируется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открыть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кафе,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имеет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численность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жителей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62DA3" w:rsidRPr="00DD0982">
        <w:rPr>
          <w:rFonts w:ascii="Times New Roman" w:hAnsi="Times New Roman" w:cs="Times New Roman"/>
          <w:sz w:val="28"/>
          <w:szCs w:val="28"/>
        </w:rPr>
        <w:t>около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B94DBE">
        <w:rPr>
          <w:rFonts w:ascii="Times New Roman" w:hAnsi="Times New Roman" w:cs="Times New Roman"/>
          <w:sz w:val="28"/>
          <w:szCs w:val="28"/>
        </w:rPr>
        <w:t>2,3 тыс.чел.</w:t>
      </w:r>
    </w:p>
    <w:p w:rsidR="00B94DBE" w:rsidRPr="00DD0982" w:rsidRDefault="00B94DBE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A32" w:rsidRPr="00DD0982" w:rsidRDefault="00DD0982" w:rsidP="00AB6A32">
      <w:pPr>
        <w:pStyle w:val="PEStylePara0"/>
        <w:keepNext w:val="0"/>
        <w:keepLines w:val="0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="00AB6A32" w:rsidRPr="00DD09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услуг</w:t>
      </w:r>
    </w:p>
    <w:p w:rsidR="001A67E7" w:rsidRPr="00DD0982" w:rsidRDefault="001A67E7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7E7" w:rsidRPr="00DD0982" w:rsidRDefault="001A67E7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буд</w:t>
      </w:r>
      <w:r w:rsidR="00782475" w:rsidRPr="00DD0982">
        <w:rPr>
          <w:rFonts w:ascii="Times New Roman" w:hAnsi="Times New Roman" w:cs="Times New Roman"/>
          <w:sz w:val="28"/>
          <w:szCs w:val="28"/>
        </w:rPr>
        <w:t>е</w:t>
      </w:r>
      <w:r w:rsidRPr="00DD0982">
        <w:rPr>
          <w:rFonts w:ascii="Times New Roman" w:hAnsi="Times New Roman" w:cs="Times New Roman"/>
          <w:sz w:val="28"/>
          <w:szCs w:val="28"/>
        </w:rPr>
        <w:t>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работ</w:t>
      </w:r>
      <w:r w:rsidR="00D62DA3" w:rsidRPr="00DD0982">
        <w:rPr>
          <w:rFonts w:ascii="Times New Roman" w:hAnsi="Times New Roman" w:cs="Times New Roman"/>
          <w:sz w:val="28"/>
          <w:szCs w:val="28"/>
        </w:rPr>
        <w:t>ат</w:t>
      </w:r>
      <w:r w:rsidRPr="00DD0982">
        <w:rPr>
          <w:rFonts w:ascii="Times New Roman" w:hAnsi="Times New Roman" w:cs="Times New Roman"/>
          <w:sz w:val="28"/>
          <w:szCs w:val="28"/>
        </w:rPr>
        <w:t>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без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выходных,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B75A9B" w:rsidRPr="00DD0982">
        <w:rPr>
          <w:rFonts w:ascii="Times New Roman" w:hAnsi="Times New Roman" w:cs="Times New Roman"/>
          <w:sz w:val="28"/>
          <w:szCs w:val="28"/>
        </w:rPr>
        <w:t>9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утра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10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вечера.</w:t>
      </w:r>
    </w:p>
    <w:p w:rsidR="00B75A9B" w:rsidRPr="00DD0982" w:rsidRDefault="00B75A9B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планируется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открыть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национальном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A33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Pr="00DD0982">
        <w:rPr>
          <w:rFonts w:ascii="Times New Roman" w:hAnsi="Times New Roman" w:cs="Times New Roman"/>
          <w:sz w:val="28"/>
          <w:szCs w:val="28"/>
        </w:rPr>
        <w:t>стиле,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который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присутствовать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интерьере,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предлагаемом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меню.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Зал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для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посетителей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площадью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2</w:t>
      </w:r>
      <w:r w:rsidR="00717A33">
        <w:rPr>
          <w:rFonts w:ascii="Times New Roman" w:hAnsi="Times New Roman" w:cs="Times New Roman"/>
          <w:sz w:val="28"/>
          <w:szCs w:val="28"/>
        </w:rPr>
        <w:t>0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кв.м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оборудован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1</w:t>
      </w:r>
      <w:r w:rsidR="00717A33">
        <w:rPr>
          <w:rFonts w:ascii="Times New Roman" w:hAnsi="Times New Roman" w:cs="Times New Roman"/>
          <w:sz w:val="28"/>
          <w:szCs w:val="28"/>
        </w:rPr>
        <w:t>6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мест.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E7C40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E7C40" w:rsidRPr="00DD0982">
        <w:rPr>
          <w:rFonts w:ascii="Times New Roman" w:hAnsi="Times New Roman" w:cs="Times New Roman"/>
          <w:sz w:val="28"/>
          <w:szCs w:val="28"/>
        </w:rPr>
        <w:t>летнее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E7C40" w:rsidRPr="00DD0982">
        <w:rPr>
          <w:rFonts w:ascii="Times New Roman" w:hAnsi="Times New Roman" w:cs="Times New Roman"/>
          <w:sz w:val="28"/>
          <w:szCs w:val="28"/>
        </w:rPr>
        <w:t>время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E7C40" w:rsidRPr="00DD0982">
        <w:rPr>
          <w:rFonts w:ascii="Times New Roman" w:hAnsi="Times New Roman" w:cs="Times New Roman"/>
          <w:sz w:val="28"/>
          <w:szCs w:val="28"/>
        </w:rPr>
        <w:t>для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E7C40" w:rsidRPr="00DD0982">
        <w:rPr>
          <w:rFonts w:ascii="Times New Roman" w:hAnsi="Times New Roman" w:cs="Times New Roman"/>
          <w:sz w:val="28"/>
          <w:szCs w:val="28"/>
        </w:rPr>
        <w:t>посетителей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E7C40" w:rsidRPr="00DD0982">
        <w:rPr>
          <w:rFonts w:ascii="Times New Roman" w:hAnsi="Times New Roman" w:cs="Times New Roman"/>
          <w:sz w:val="28"/>
          <w:szCs w:val="28"/>
        </w:rPr>
        <w:t>также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E7C40" w:rsidRPr="00DD0982">
        <w:rPr>
          <w:rFonts w:ascii="Times New Roman" w:hAnsi="Times New Roman" w:cs="Times New Roman"/>
          <w:sz w:val="28"/>
          <w:szCs w:val="28"/>
        </w:rPr>
        <w:t>буд</w:t>
      </w:r>
      <w:r w:rsidR="00717A33">
        <w:rPr>
          <w:rFonts w:ascii="Times New Roman" w:hAnsi="Times New Roman" w:cs="Times New Roman"/>
          <w:sz w:val="28"/>
          <w:szCs w:val="28"/>
        </w:rPr>
        <w:t>у</w:t>
      </w:r>
      <w:r w:rsidR="00DE7C40" w:rsidRPr="00DD0982">
        <w:rPr>
          <w:rFonts w:ascii="Times New Roman" w:hAnsi="Times New Roman" w:cs="Times New Roman"/>
          <w:sz w:val="28"/>
          <w:szCs w:val="28"/>
        </w:rPr>
        <w:t>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E7C40" w:rsidRPr="00DD0982">
        <w:rPr>
          <w:rFonts w:ascii="Times New Roman" w:hAnsi="Times New Roman" w:cs="Times New Roman"/>
          <w:sz w:val="28"/>
          <w:szCs w:val="28"/>
        </w:rPr>
        <w:t>оборудован</w:t>
      </w:r>
      <w:r w:rsidR="00717A33">
        <w:rPr>
          <w:rFonts w:ascii="Times New Roman" w:hAnsi="Times New Roman" w:cs="Times New Roman"/>
          <w:sz w:val="28"/>
          <w:szCs w:val="28"/>
        </w:rPr>
        <w:t>ы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не</w:t>
      </w:r>
      <w:r w:rsidR="00A95CE0">
        <w:rPr>
          <w:rFonts w:ascii="Times New Roman" w:hAnsi="Times New Roman" w:cs="Times New Roman"/>
          <w:sz w:val="28"/>
          <w:szCs w:val="28"/>
        </w:rPr>
        <w:t>большие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A33">
        <w:rPr>
          <w:rFonts w:ascii="Times New Roman" w:hAnsi="Times New Roman" w:cs="Times New Roman"/>
          <w:sz w:val="28"/>
          <w:szCs w:val="28"/>
        </w:rPr>
        <w:t>беседки</w:t>
      </w:r>
      <w:r w:rsidR="00A95CE0">
        <w:rPr>
          <w:rFonts w:ascii="Times New Roman" w:hAnsi="Times New Roman" w:cs="Times New Roman"/>
          <w:sz w:val="28"/>
          <w:szCs w:val="28"/>
        </w:rPr>
        <w:t>,</w:t>
      </w:r>
      <w:r w:rsidR="00717A33">
        <w:rPr>
          <w:rFonts w:ascii="Times New Roman" w:hAnsi="Times New Roman" w:cs="Times New Roman"/>
          <w:sz w:val="28"/>
          <w:szCs w:val="28"/>
        </w:rPr>
        <w:t xml:space="preserve"> каждая на 8 посадочных мест</w:t>
      </w:r>
      <w:r w:rsidR="00DE7C40" w:rsidRPr="00DD0982">
        <w:rPr>
          <w:rFonts w:ascii="Times New Roman" w:hAnsi="Times New Roman" w:cs="Times New Roman"/>
          <w:sz w:val="28"/>
          <w:szCs w:val="28"/>
        </w:rPr>
        <w:t>.</w:t>
      </w:r>
    </w:p>
    <w:p w:rsidR="00AD1B0B" w:rsidRPr="00DD0982" w:rsidRDefault="00AD1B0B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Перед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оборудована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050173" w:rsidRPr="00DD0982">
        <w:rPr>
          <w:rFonts w:ascii="Times New Roman" w:hAnsi="Times New Roman" w:cs="Times New Roman"/>
          <w:sz w:val="28"/>
          <w:szCs w:val="28"/>
        </w:rPr>
        <w:t>большая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050173" w:rsidRPr="00DD0982">
        <w:rPr>
          <w:rFonts w:ascii="Times New Roman" w:hAnsi="Times New Roman" w:cs="Times New Roman"/>
          <w:sz w:val="28"/>
          <w:szCs w:val="28"/>
        </w:rPr>
        <w:t>асфальтированная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050173" w:rsidRPr="00DD0982">
        <w:rPr>
          <w:rFonts w:ascii="Times New Roman" w:hAnsi="Times New Roman" w:cs="Times New Roman"/>
          <w:sz w:val="28"/>
          <w:szCs w:val="28"/>
        </w:rPr>
        <w:t>площадка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050173" w:rsidRPr="00DD0982">
        <w:rPr>
          <w:rFonts w:ascii="Times New Roman" w:hAnsi="Times New Roman" w:cs="Times New Roman"/>
          <w:sz w:val="28"/>
          <w:szCs w:val="28"/>
        </w:rPr>
        <w:t>для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050173" w:rsidRPr="00DD0982">
        <w:rPr>
          <w:rFonts w:ascii="Times New Roman" w:hAnsi="Times New Roman" w:cs="Times New Roman"/>
          <w:sz w:val="28"/>
          <w:szCs w:val="28"/>
        </w:rPr>
        <w:t>стоянки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050173" w:rsidRPr="00DD0982">
        <w:rPr>
          <w:rFonts w:ascii="Times New Roman" w:hAnsi="Times New Roman" w:cs="Times New Roman"/>
          <w:sz w:val="28"/>
          <w:szCs w:val="28"/>
        </w:rPr>
        <w:t>автомобилей.</w:t>
      </w:r>
    </w:p>
    <w:p w:rsidR="00DE7C40" w:rsidRPr="00DD0982" w:rsidRDefault="00DE7C4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Внутреннее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оформление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также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национальный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декор,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деревянные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столы,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лавки,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вышитые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картины,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рушники,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салфетки.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C40" w:rsidRDefault="00DE7C4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меню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620B1B" w:rsidRPr="00DD0982">
        <w:rPr>
          <w:rFonts w:ascii="Times New Roman" w:hAnsi="Times New Roman" w:cs="Times New Roman"/>
          <w:sz w:val="28"/>
          <w:szCs w:val="28"/>
        </w:rPr>
        <w:t>будут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блюда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традиционной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национальной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A33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C41310" w:rsidRPr="00DD0982">
        <w:rPr>
          <w:rFonts w:ascii="Times New Roman" w:hAnsi="Times New Roman" w:cs="Times New Roman"/>
          <w:sz w:val="28"/>
          <w:szCs w:val="28"/>
        </w:rPr>
        <w:t>кухни</w:t>
      </w:r>
      <w:r w:rsidRPr="00DD0982">
        <w:rPr>
          <w:rFonts w:ascii="Times New Roman" w:hAnsi="Times New Roman" w:cs="Times New Roman"/>
          <w:sz w:val="28"/>
          <w:szCs w:val="28"/>
        </w:rPr>
        <w:t>:</w:t>
      </w:r>
    </w:p>
    <w:p w:rsidR="00717A33" w:rsidRDefault="00717A33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наименований шашлыка, рыба, приготовленная на углях.</w:t>
      </w:r>
    </w:p>
    <w:p w:rsidR="00717A33" w:rsidRPr="00DD0982" w:rsidRDefault="00717A33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(пока будут завершаться отделочные работы помещения) для посетителей будет предлагаться шашлык на вынос. Так же планируется принимать заказы на доставку шашлыков, участие в массовых ярмарках и вечерах с приготовлением шашлыков. Уже имеется договоренность с несколькими поселениями Первомайского района – Улу-Юл, Альмяково, Первомайское, Орехово.</w:t>
      </w:r>
    </w:p>
    <w:p w:rsidR="00DE7C40" w:rsidRPr="00DD0982" w:rsidRDefault="00DE7C4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Холодные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закуски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мясные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овощные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салаты</w:t>
      </w:r>
      <w:r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060F3B" w:rsidRPr="00DD0982">
        <w:rPr>
          <w:rFonts w:ascii="Times New Roman" w:hAnsi="Times New Roman" w:cs="Times New Roman"/>
          <w:sz w:val="28"/>
          <w:szCs w:val="28"/>
        </w:rPr>
        <w:t>селедка,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квашения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соления.</w:t>
      </w:r>
    </w:p>
    <w:p w:rsidR="00C41310" w:rsidRPr="00DD0982" w:rsidRDefault="00DE7C4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Вторые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блюда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отбивные,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жаркое,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котлеты,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голубцы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82475" w:rsidRPr="00DD0982">
        <w:rPr>
          <w:rFonts w:ascii="Times New Roman" w:hAnsi="Times New Roman" w:cs="Times New Roman"/>
          <w:sz w:val="28"/>
          <w:szCs w:val="28"/>
        </w:rPr>
        <w:t>др</w:t>
      </w:r>
      <w:r w:rsidR="00AD1B0B" w:rsidRPr="00DD0982">
        <w:rPr>
          <w:rFonts w:ascii="Times New Roman" w:hAnsi="Times New Roman" w:cs="Times New Roman"/>
          <w:sz w:val="28"/>
          <w:szCs w:val="28"/>
        </w:rPr>
        <w:t>.</w:t>
      </w:r>
      <w:r w:rsidR="00C41310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также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блинчики,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выпечка,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горячие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бутерброды.</w:t>
      </w:r>
    </w:p>
    <w:p w:rsidR="00DD0982" w:rsidRPr="00DD0982" w:rsidRDefault="00AD1B0B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Напитки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чай,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кофе,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квас</w:t>
      </w:r>
      <w:r w:rsidR="00717A33">
        <w:rPr>
          <w:rFonts w:ascii="Times New Roman" w:hAnsi="Times New Roman" w:cs="Times New Roman"/>
          <w:sz w:val="28"/>
          <w:szCs w:val="28"/>
        </w:rPr>
        <w:t>, лимонад, минеральная вода</w:t>
      </w:r>
      <w:r w:rsidRPr="00DD0982">
        <w:rPr>
          <w:rFonts w:ascii="Times New Roman" w:hAnsi="Times New Roman" w:cs="Times New Roman"/>
          <w:sz w:val="28"/>
          <w:szCs w:val="28"/>
        </w:rPr>
        <w:t>.</w:t>
      </w:r>
    </w:p>
    <w:p w:rsidR="00782475" w:rsidRPr="00DD0982" w:rsidRDefault="00782475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также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будут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продаваться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другие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продукты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товары,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которые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могут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понадобиться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C41310" w:rsidRPr="00DD0982">
        <w:rPr>
          <w:rFonts w:ascii="Times New Roman" w:hAnsi="Times New Roman" w:cs="Times New Roman"/>
          <w:sz w:val="28"/>
          <w:szCs w:val="28"/>
        </w:rPr>
        <w:t>дороге.</w:t>
      </w:r>
    </w:p>
    <w:p w:rsidR="00DD0982" w:rsidRPr="00DD0982" w:rsidRDefault="00C4131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Повар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кухня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работать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одним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выходным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днем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неделю.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этот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день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будут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предлагаться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разогреваемые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блюда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блюда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быстрого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lastRenderedPageBreak/>
        <w:t>приготовления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микроволновой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печи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хот-доги,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горячие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бутерброды,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пицца,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блинчики,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также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холодные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горячие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E47D43" w:rsidRPr="00DD0982">
        <w:rPr>
          <w:rFonts w:ascii="Times New Roman" w:hAnsi="Times New Roman" w:cs="Times New Roman"/>
          <w:sz w:val="28"/>
          <w:szCs w:val="28"/>
        </w:rPr>
        <w:t>напитки.</w:t>
      </w:r>
    </w:p>
    <w:p w:rsidR="00DD0982" w:rsidRPr="00DD0982" w:rsidRDefault="00050173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Стоимость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блюд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невысокой,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так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как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будут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использоваться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местные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продукты,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приобретенные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у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местных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жителей.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A33">
        <w:rPr>
          <w:rFonts w:ascii="Times New Roman" w:hAnsi="Times New Roman" w:cs="Times New Roman"/>
          <w:sz w:val="28"/>
          <w:szCs w:val="28"/>
        </w:rPr>
        <w:t>Средний чек – 250 рублей</w:t>
      </w:r>
      <w:r w:rsidR="00BB05F6" w:rsidRPr="00DD0982">
        <w:rPr>
          <w:rFonts w:ascii="Times New Roman" w:hAnsi="Times New Roman" w:cs="Times New Roman"/>
          <w:sz w:val="28"/>
          <w:szCs w:val="28"/>
        </w:rPr>
        <w:t>.</w:t>
      </w:r>
    </w:p>
    <w:p w:rsidR="00B146E2" w:rsidRPr="00DD0982" w:rsidRDefault="008A2919" w:rsidP="00DD0982">
      <w:pPr>
        <w:pStyle w:val="PEStylePara0"/>
        <w:keepNext w:val="0"/>
        <w:keepLines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672BB" w:rsidRPr="00DD09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</w:t>
      </w:r>
      <w:r w:rsidR="001C4CE4" w:rsidRPr="00DD0982">
        <w:rPr>
          <w:rFonts w:ascii="Times New Roman" w:hAnsi="Times New Roman" w:cs="Times New Roman"/>
          <w:b/>
          <w:bCs/>
          <w:sz w:val="28"/>
          <w:szCs w:val="28"/>
        </w:rPr>
        <w:t>писание</w:t>
      </w:r>
      <w:r w:rsidR="00DD0982" w:rsidRPr="00DD0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2BB" w:rsidRPr="00DD0982">
        <w:rPr>
          <w:rFonts w:ascii="Times New Roman" w:hAnsi="Times New Roman" w:cs="Times New Roman"/>
          <w:b/>
          <w:bCs/>
          <w:sz w:val="28"/>
          <w:szCs w:val="28"/>
        </w:rPr>
        <w:t>рынка</w:t>
      </w:r>
      <w:r w:rsidR="00DD0982" w:rsidRPr="00DD0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72BB" w:rsidRPr="00DD098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CE4" w:rsidRPr="00DD0982">
        <w:rPr>
          <w:rFonts w:ascii="Times New Roman" w:hAnsi="Times New Roman" w:cs="Times New Roman"/>
          <w:b/>
          <w:bCs/>
          <w:sz w:val="28"/>
          <w:szCs w:val="28"/>
        </w:rPr>
        <w:t>маркетинг-план</w:t>
      </w:r>
    </w:p>
    <w:p w:rsidR="00E06121" w:rsidRPr="00DD0982" w:rsidRDefault="00E06121" w:rsidP="00DD0982">
      <w:pPr>
        <w:pStyle w:val="PEStylePara0"/>
        <w:keepNext w:val="0"/>
        <w:keepLines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982" w:rsidRPr="00DD0982" w:rsidRDefault="00A95CE0" w:rsidP="00DD0982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="00DD0982" w:rsidRPr="00DD0982">
        <w:rPr>
          <w:sz w:val="28"/>
          <w:szCs w:val="28"/>
        </w:rPr>
        <w:t xml:space="preserve"> </w:t>
      </w:r>
      <w:r w:rsidR="001C4CE4" w:rsidRPr="00DD0982">
        <w:rPr>
          <w:sz w:val="28"/>
          <w:szCs w:val="28"/>
        </w:rPr>
        <w:t>по</w:t>
      </w:r>
      <w:r w:rsidR="008E79CE" w:rsidRPr="00DD0982">
        <w:rPr>
          <w:sz w:val="28"/>
          <w:szCs w:val="28"/>
        </w:rPr>
        <w:t>требителями</w:t>
      </w:r>
      <w:r w:rsidR="00DD0982" w:rsidRPr="00DD0982">
        <w:rPr>
          <w:sz w:val="28"/>
          <w:szCs w:val="28"/>
        </w:rPr>
        <w:t xml:space="preserve"> </w:t>
      </w:r>
      <w:r w:rsidR="008E79CE" w:rsidRPr="00DD0982">
        <w:rPr>
          <w:sz w:val="28"/>
          <w:szCs w:val="28"/>
        </w:rPr>
        <w:t>услуг</w:t>
      </w:r>
      <w:r w:rsidR="00DD0982" w:rsidRPr="00DD0982">
        <w:rPr>
          <w:sz w:val="28"/>
          <w:szCs w:val="28"/>
        </w:rPr>
        <w:t xml:space="preserve"> </w:t>
      </w:r>
      <w:r w:rsidR="008E79CE" w:rsidRPr="00DD0982">
        <w:rPr>
          <w:sz w:val="28"/>
          <w:szCs w:val="28"/>
        </w:rPr>
        <w:t>кафе</w:t>
      </w:r>
      <w:r w:rsidR="00DD0982" w:rsidRPr="00DD0982">
        <w:rPr>
          <w:sz w:val="28"/>
          <w:szCs w:val="28"/>
        </w:rPr>
        <w:t xml:space="preserve"> </w:t>
      </w:r>
      <w:r w:rsidR="008E79CE" w:rsidRPr="00DD0982">
        <w:rPr>
          <w:sz w:val="28"/>
          <w:szCs w:val="28"/>
        </w:rPr>
        <w:t>будут</w:t>
      </w:r>
      <w:r>
        <w:rPr>
          <w:sz w:val="28"/>
          <w:szCs w:val="28"/>
        </w:rPr>
        <w:t>:</w:t>
      </w:r>
    </w:p>
    <w:p w:rsidR="00DD0982" w:rsidRPr="00DD0982" w:rsidRDefault="001C4CE4" w:rsidP="00DD0982">
      <w:pPr>
        <w:numPr>
          <w:ilvl w:val="0"/>
          <w:numId w:val="22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0982">
        <w:rPr>
          <w:sz w:val="28"/>
          <w:szCs w:val="28"/>
        </w:rPr>
        <w:t>Водители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и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пассажиры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легкового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автотранспорта,</w:t>
      </w:r>
    </w:p>
    <w:p w:rsidR="001C4CE4" w:rsidRPr="00DD0982" w:rsidRDefault="001C4CE4" w:rsidP="00DD0982">
      <w:pPr>
        <w:numPr>
          <w:ilvl w:val="0"/>
          <w:numId w:val="22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0982">
        <w:rPr>
          <w:sz w:val="28"/>
          <w:szCs w:val="28"/>
        </w:rPr>
        <w:t>Водители-дальнобойщики,</w:t>
      </w:r>
    </w:p>
    <w:p w:rsidR="001C4CE4" w:rsidRDefault="00C30756" w:rsidP="00DD0982">
      <w:pPr>
        <w:numPr>
          <w:ilvl w:val="0"/>
          <w:numId w:val="22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D0982">
        <w:rPr>
          <w:sz w:val="28"/>
          <w:szCs w:val="28"/>
        </w:rPr>
        <w:t>Местные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жители</w:t>
      </w:r>
      <w:r w:rsidR="00717A33">
        <w:rPr>
          <w:sz w:val="28"/>
          <w:szCs w:val="28"/>
        </w:rPr>
        <w:t xml:space="preserve">, </w:t>
      </w:r>
    </w:p>
    <w:p w:rsidR="00717A33" w:rsidRPr="00DD0982" w:rsidRDefault="00717A33" w:rsidP="00DD0982">
      <w:pPr>
        <w:numPr>
          <w:ilvl w:val="0"/>
          <w:numId w:val="22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(вахтовики) «Зеленой фабрики».</w:t>
      </w:r>
    </w:p>
    <w:p w:rsidR="00DD0982" w:rsidRPr="00DD0982" w:rsidRDefault="001C4CE4" w:rsidP="00DD0982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DD0982">
        <w:rPr>
          <w:sz w:val="28"/>
          <w:szCs w:val="28"/>
        </w:rPr>
        <w:t>Ежедневно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по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трассе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проходит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в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среднем</w:t>
      </w:r>
      <w:r w:rsidR="00DD0982" w:rsidRPr="00DD0982">
        <w:rPr>
          <w:sz w:val="28"/>
          <w:szCs w:val="28"/>
        </w:rPr>
        <w:t xml:space="preserve"> </w:t>
      </w:r>
      <w:r w:rsidR="00911899" w:rsidRPr="00DD0982">
        <w:rPr>
          <w:sz w:val="28"/>
          <w:szCs w:val="28"/>
        </w:rPr>
        <w:t>3</w:t>
      </w:r>
      <w:r w:rsidR="00DD0982" w:rsidRPr="00DD0982">
        <w:rPr>
          <w:sz w:val="28"/>
          <w:szCs w:val="28"/>
        </w:rPr>
        <w:t xml:space="preserve"> </w:t>
      </w:r>
      <w:r w:rsidR="00911899" w:rsidRPr="00DD0982">
        <w:rPr>
          <w:sz w:val="28"/>
          <w:szCs w:val="28"/>
        </w:rPr>
        <w:t>легковых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автомобил</w:t>
      </w:r>
      <w:r w:rsidR="00911899" w:rsidRPr="00DD0982">
        <w:rPr>
          <w:sz w:val="28"/>
          <w:szCs w:val="28"/>
        </w:rPr>
        <w:t>я,</w:t>
      </w:r>
      <w:r w:rsidR="00DD0982" w:rsidRPr="00DD0982">
        <w:rPr>
          <w:sz w:val="28"/>
          <w:szCs w:val="28"/>
        </w:rPr>
        <w:t xml:space="preserve"> </w:t>
      </w:r>
      <w:r w:rsidR="008A2919">
        <w:rPr>
          <w:sz w:val="28"/>
          <w:szCs w:val="28"/>
        </w:rPr>
        <w:t>3</w:t>
      </w:r>
      <w:r w:rsidR="00DD0982" w:rsidRPr="00DD0982">
        <w:rPr>
          <w:sz w:val="28"/>
          <w:szCs w:val="28"/>
        </w:rPr>
        <w:t xml:space="preserve"> </w:t>
      </w:r>
      <w:r w:rsidR="00911899" w:rsidRPr="00DD0982">
        <w:rPr>
          <w:sz w:val="28"/>
          <w:szCs w:val="28"/>
        </w:rPr>
        <w:t>грузов</w:t>
      </w:r>
      <w:r w:rsidR="008A2919">
        <w:rPr>
          <w:sz w:val="28"/>
          <w:szCs w:val="28"/>
        </w:rPr>
        <w:t>ых</w:t>
      </w:r>
      <w:r w:rsidR="00DD0982" w:rsidRPr="00DD0982">
        <w:rPr>
          <w:sz w:val="28"/>
          <w:szCs w:val="28"/>
        </w:rPr>
        <w:t xml:space="preserve"> </w:t>
      </w:r>
      <w:r w:rsidR="00911899" w:rsidRPr="00DD0982">
        <w:rPr>
          <w:sz w:val="28"/>
          <w:szCs w:val="28"/>
        </w:rPr>
        <w:t>автомобил</w:t>
      </w:r>
      <w:r w:rsidR="008A2919">
        <w:rPr>
          <w:sz w:val="28"/>
          <w:szCs w:val="28"/>
        </w:rPr>
        <w:t>я</w:t>
      </w:r>
      <w:r w:rsidR="00DD0982" w:rsidRPr="00DD0982">
        <w:rPr>
          <w:sz w:val="28"/>
          <w:szCs w:val="28"/>
        </w:rPr>
        <w:t xml:space="preserve"> </w:t>
      </w:r>
      <w:r w:rsidR="00911899" w:rsidRPr="00DD0982">
        <w:rPr>
          <w:sz w:val="28"/>
          <w:szCs w:val="28"/>
        </w:rPr>
        <w:t>за</w:t>
      </w:r>
      <w:r w:rsidR="00DD0982" w:rsidRPr="00DD0982">
        <w:rPr>
          <w:sz w:val="28"/>
          <w:szCs w:val="28"/>
        </w:rPr>
        <w:t xml:space="preserve"> </w:t>
      </w:r>
      <w:r w:rsidR="00911899" w:rsidRPr="00DD0982">
        <w:rPr>
          <w:sz w:val="28"/>
          <w:szCs w:val="28"/>
        </w:rPr>
        <w:t>1</w:t>
      </w:r>
      <w:r w:rsidR="00DD0982" w:rsidRPr="00DD0982">
        <w:rPr>
          <w:sz w:val="28"/>
          <w:szCs w:val="28"/>
        </w:rPr>
        <w:t xml:space="preserve"> </w:t>
      </w:r>
      <w:r w:rsidR="008A2919">
        <w:rPr>
          <w:sz w:val="28"/>
          <w:szCs w:val="28"/>
        </w:rPr>
        <w:t>час</w:t>
      </w:r>
      <w:r w:rsidR="00911899" w:rsidRPr="00DD0982">
        <w:rPr>
          <w:sz w:val="28"/>
          <w:szCs w:val="28"/>
        </w:rPr>
        <w:t>.</w:t>
      </w:r>
      <w:r w:rsidR="00DD0982" w:rsidRPr="00DD0982">
        <w:rPr>
          <w:sz w:val="28"/>
          <w:szCs w:val="28"/>
        </w:rPr>
        <w:t xml:space="preserve"> </w:t>
      </w:r>
      <w:r w:rsidR="00911899" w:rsidRPr="00DD0982">
        <w:rPr>
          <w:sz w:val="28"/>
          <w:szCs w:val="28"/>
        </w:rPr>
        <w:t>За</w:t>
      </w:r>
      <w:r w:rsidR="00DD0982" w:rsidRPr="00DD0982">
        <w:rPr>
          <w:sz w:val="28"/>
          <w:szCs w:val="28"/>
        </w:rPr>
        <w:t xml:space="preserve"> </w:t>
      </w:r>
      <w:r w:rsidR="00911899" w:rsidRPr="00DD0982">
        <w:rPr>
          <w:sz w:val="28"/>
          <w:szCs w:val="28"/>
        </w:rPr>
        <w:t>сутки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(с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9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утра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до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10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вечера)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-</w:t>
      </w:r>
      <w:r w:rsidR="00DD0982" w:rsidRPr="00DD0982">
        <w:rPr>
          <w:sz w:val="28"/>
          <w:szCs w:val="28"/>
        </w:rPr>
        <w:t xml:space="preserve"> </w:t>
      </w:r>
      <w:r w:rsidR="00911899" w:rsidRPr="00DD0982">
        <w:rPr>
          <w:sz w:val="28"/>
          <w:szCs w:val="28"/>
        </w:rPr>
        <w:t>в</w:t>
      </w:r>
      <w:r w:rsidR="00DD0982" w:rsidRPr="00DD0982">
        <w:rPr>
          <w:sz w:val="28"/>
          <w:szCs w:val="28"/>
        </w:rPr>
        <w:t xml:space="preserve"> </w:t>
      </w:r>
      <w:r w:rsidR="00911899" w:rsidRPr="00DD0982">
        <w:rPr>
          <w:sz w:val="28"/>
          <w:szCs w:val="28"/>
        </w:rPr>
        <w:t>среднем</w:t>
      </w:r>
      <w:r w:rsidR="00DD0982" w:rsidRPr="00DD0982">
        <w:rPr>
          <w:sz w:val="28"/>
          <w:szCs w:val="28"/>
        </w:rPr>
        <w:t xml:space="preserve"> </w:t>
      </w:r>
      <w:r w:rsidR="008A2919">
        <w:rPr>
          <w:sz w:val="28"/>
          <w:szCs w:val="28"/>
        </w:rPr>
        <w:t>39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легковых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автомобилей,</w:t>
      </w:r>
      <w:r w:rsidR="00DD0982" w:rsidRPr="00DD0982">
        <w:rPr>
          <w:sz w:val="28"/>
          <w:szCs w:val="28"/>
        </w:rPr>
        <w:t xml:space="preserve"> </w:t>
      </w:r>
      <w:r w:rsidR="008A2919">
        <w:rPr>
          <w:sz w:val="28"/>
          <w:szCs w:val="28"/>
        </w:rPr>
        <w:t>39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грузовых.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Считаем,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что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клиентами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кафе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могут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быть</w:t>
      </w:r>
      <w:r w:rsidR="00DD0982" w:rsidRPr="00DD0982">
        <w:rPr>
          <w:sz w:val="28"/>
          <w:szCs w:val="28"/>
        </w:rPr>
        <w:t xml:space="preserve"> </w:t>
      </w:r>
      <w:r w:rsidR="00E47D43" w:rsidRPr="00DD0982">
        <w:rPr>
          <w:sz w:val="28"/>
          <w:szCs w:val="28"/>
        </w:rPr>
        <w:t>5</w:t>
      </w:r>
      <w:r w:rsidR="008A2919">
        <w:rPr>
          <w:sz w:val="28"/>
          <w:szCs w:val="28"/>
        </w:rPr>
        <w:t>0</w:t>
      </w:r>
      <w:r w:rsidR="00E53A40" w:rsidRPr="00DD0982">
        <w:rPr>
          <w:sz w:val="28"/>
          <w:szCs w:val="28"/>
        </w:rPr>
        <w:t>%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проезжих,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т.е.</w:t>
      </w:r>
      <w:r w:rsidR="00DD0982" w:rsidRPr="00DD0982">
        <w:rPr>
          <w:sz w:val="28"/>
          <w:szCs w:val="28"/>
        </w:rPr>
        <w:t xml:space="preserve"> </w:t>
      </w:r>
      <w:r w:rsidR="00E47D43" w:rsidRPr="00DD0982">
        <w:rPr>
          <w:sz w:val="28"/>
          <w:szCs w:val="28"/>
        </w:rPr>
        <w:t>30-4</w:t>
      </w:r>
      <w:r w:rsidR="00E53A40" w:rsidRPr="00DD0982">
        <w:rPr>
          <w:sz w:val="28"/>
          <w:szCs w:val="28"/>
        </w:rPr>
        <w:t>0</w:t>
      </w:r>
      <w:r w:rsidR="00DD0982" w:rsidRPr="00DD0982">
        <w:rPr>
          <w:sz w:val="28"/>
          <w:szCs w:val="28"/>
        </w:rPr>
        <w:t xml:space="preserve"> </w:t>
      </w:r>
      <w:r w:rsidR="00E53A40" w:rsidRPr="00DD0982">
        <w:rPr>
          <w:sz w:val="28"/>
          <w:szCs w:val="28"/>
        </w:rPr>
        <w:t>человек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в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день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(из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расчета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2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человека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в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легковом,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1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–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в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грузовом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автомобиле).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Кроме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того,</w:t>
      </w:r>
      <w:r w:rsidR="00DD0982" w:rsidRPr="00DD0982">
        <w:rPr>
          <w:sz w:val="28"/>
          <w:szCs w:val="28"/>
        </w:rPr>
        <w:t xml:space="preserve"> </w:t>
      </w:r>
      <w:r w:rsidR="0094248C" w:rsidRPr="00DD0982">
        <w:rPr>
          <w:sz w:val="28"/>
          <w:szCs w:val="28"/>
        </w:rPr>
        <w:t>считаем,</w:t>
      </w:r>
      <w:r w:rsidR="00DD0982" w:rsidRPr="00DD0982">
        <w:rPr>
          <w:sz w:val="28"/>
          <w:szCs w:val="28"/>
        </w:rPr>
        <w:t xml:space="preserve"> </w:t>
      </w:r>
      <w:r w:rsidR="0094248C" w:rsidRPr="00DD0982">
        <w:rPr>
          <w:sz w:val="28"/>
          <w:szCs w:val="28"/>
        </w:rPr>
        <w:t>что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клиентами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кафе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будут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и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местные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жители,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в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среднем</w:t>
      </w:r>
      <w:r w:rsidR="00DD0982" w:rsidRPr="00DD0982">
        <w:rPr>
          <w:sz w:val="28"/>
          <w:szCs w:val="28"/>
        </w:rPr>
        <w:t xml:space="preserve"> </w:t>
      </w:r>
      <w:r w:rsidR="00717EA1" w:rsidRPr="00DD0982">
        <w:rPr>
          <w:sz w:val="28"/>
          <w:szCs w:val="28"/>
        </w:rPr>
        <w:t>10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человек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в</w:t>
      </w:r>
      <w:r w:rsidR="00DD0982" w:rsidRPr="00DD0982">
        <w:rPr>
          <w:sz w:val="28"/>
          <w:szCs w:val="28"/>
        </w:rPr>
        <w:t xml:space="preserve"> </w:t>
      </w:r>
      <w:r w:rsidR="001D37DD" w:rsidRPr="00DD0982">
        <w:rPr>
          <w:sz w:val="28"/>
          <w:szCs w:val="28"/>
        </w:rPr>
        <w:t>день.</w:t>
      </w:r>
    </w:p>
    <w:p w:rsidR="00E47D43" w:rsidRDefault="00E47D43" w:rsidP="00DD0982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Ind w:w="0" w:type="dxa"/>
        <w:tblLook w:val="0000"/>
      </w:tblPr>
      <w:tblGrid>
        <w:gridCol w:w="2154"/>
        <w:gridCol w:w="3140"/>
        <w:gridCol w:w="3265"/>
      </w:tblGrid>
      <w:tr w:rsidR="001C4CE4" w:rsidRPr="008A2919">
        <w:trPr>
          <w:jc w:val="center"/>
        </w:trPr>
        <w:tc>
          <w:tcPr>
            <w:tcW w:w="2154" w:type="dxa"/>
            <w:noWrap/>
          </w:tcPr>
          <w:p w:rsidR="001C4CE4" w:rsidRPr="008A2919" w:rsidRDefault="001C4CE4" w:rsidP="00DD0982">
            <w:pPr>
              <w:spacing w:line="360" w:lineRule="auto"/>
              <w:jc w:val="both"/>
            </w:pPr>
            <w:r w:rsidRPr="008A2919">
              <w:t>Конкуренты</w:t>
            </w:r>
          </w:p>
        </w:tc>
        <w:tc>
          <w:tcPr>
            <w:tcW w:w="3140" w:type="dxa"/>
            <w:noWrap/>
          </w:tcPr>
          <w:p w:rsidR="001C4CE4" w:rsidRPr="008A2919" w:rsidRDefault="001C4CE4" w:rsidP="00DD0982">
            <w:pPr>
              <w:spacing w:line="360" w:lineRule="auto"/>
              <w:jc w:val="both"/>
            </w:pPr>
            <w:r w:rsidRPr="008A2919">
              <w:t>Сильные</w:t>
            </w:r>
            <w:r w:rsidR="00DD0982" w:rsidRPr="008A2919">
              <w:t xml:space="preserve"> </w:t>
            </w:r>
            <w:r w:rsidRPr="008A2919">
              <w:t>черты</w:t>
            </w:r>
          </w:p>
        </w:tc>
        <w:tc>
          <w:tcPr>
            <w:tcW w:w="3265" w:type="dxa"/>
            <w:noWrap/>
          </w:tcPr>
          <w:p w:rsidR="001C4CE4" w:rsidRPr="008A2919" w:rsidRDefault="001C4CE4" w:rsidP="00DD0982">
            <w:pPr>
              <w:spacing w:line="360" w:lineRule="auto"/>
              <w:jc w:val="both"/>
            </w:pPr>
            <w:r w:rsidRPr="008A2919">
              <w:t>Слабые</w:t>
            </w:r>
            <w:r w:rsidR="00DD0982" w:rsidRPr="008A2919">
              <w:t xml:space="preserve"> </w:t>
            </w:r>
            <w:r w:rsidRPr="008A2919">
              <w:t>черты</w:t>
            </w:r>
          </w:p>
        </w:tc>
      </w:tr>
      <w:tr w:rsidR="001C4CE4" w:rsidRPr="008A2919">
        <w:trPr>
          <w:jc w:val="center"/>
        </w:trPr>
        <w:tc>
          <w:tcPr>
            <w:tcW w:w="2154" w:type="dxa"/>
          </w:tcPr>
          <w:p w:rsidR="001C4CE4" w:rsidRPr="008A2919" w:rsidRDefault="00E007EE" w:rsidP="00DD0982">
            <w:pPr>
              <w:spacing w:line="360" w:lineRule="auto"/>
              <w:jc w:val="both"/>
            </w:pPr>
            <w:r w:rsidRPr="008A2919">
              <w:t>Кафе</w:t>
            </w:r>
            <w:r w:rsidR="00DD0982" w:rsidRPr="008A2919">
              <w:t xml:space="preserve"> </w:t>
            </w:r>
            <w:r w:rsidRPr="008A2919">
              <w:t>и</w:t>
            </w:r>
            <w:r w:rsidR="00DD0982" w:rsidRPr="008A2919">
              <w:t xml:space="preserve"> </w:t>
            </w:r>
            <w:r w:rsidRPr="008A2919">
              <w:t>рестораны</w:t>
            </w:r>
            <w:r w:rsidR="00DD0982" w:rsidRPr="008A2919">
              <w:t xml:space="preserve"> </w:t>
            </w:r>
            <w:r w:rsidR="008A2919">
              <w:t>в других селах</w:t>
            </w:r>
          </w:p>
        </w:tc>
        <w:tc>
          <w:tcPr>
            <w:tcW w:w="3140" w:type="dxa"/>
          </w:tcPr>
          <w:p w:rsidR="001C4CE4" w:rsidRPr="008A2919" w:rsidRDefault="001C4CE4" w:rsidP="00DD0982">
            <w:pPr>
              <w:spacing w:line="360" w:lineRule="auto"/>
              <w:jc w:val="both"/>
            </w:pPr>
            <w:r w:rsidRPr="008A2919">
              <w:t>Более</w:t>
            </w:r>
            <w:r w:rsidR="00DD0982" w:rsidRPr="008A2919">
              <w:t xml:space="preserve"> </w:t>
            </w:r>
            <w:r w:rsidRPr="008A2919">
              <w:t>комфортные</w:t>
            </w:r>
            <w:r w:rsidR="00DD0982" w:rsidRPr="008A2919">
              <w:t xml:space="preserve"> </w:t>
            </w:r>
            <w:r w:rsidRPr="008A2919">
              <w:t>условия</w:t>
            </w:r>
            <w:r w:rsidR="00E007EE" w:rsidRPr="008A2919">
              <w:t>,</w:t>
            </w:r>
            <w:r w:rsidR="00DD0982" w:rsidRPr="008A2919">
              <w:t xml:space="preserve"> </w:t>
            </w:r>
            <w:r w:rsidR="00E007EE" w:rsidRPr="008A2919">
              <w:t>разнообразная</w:t>
            </w:r>
            <w:r w:rsidR="00DD0982" w:rsidRPr="008A2919">
              <w:t xml:space="preserve"> </w:t>
            </w:r>
            <w:r w:rsidR="00E007EE" w:rsidRPr="008A2919">
              <w:t>кухня</w:t>
            </w:r>
          </w:p>
        </w:tc>
        <w:tc>
          <w:tcPr>
            <w:tcW w:w="3265" w:type="dxa"/>
          </w:tcPr>
          <w:p w:rsidR="001C4CE4" w:rsidRPr="008A2919" w:rsidRDefault="001C4CE4" w:rsidP="00DD0982">
            <w:pPr>
              <w:spacing w:line="360" w:lineRule="auto"/>
              <w:jc w:val="both"/>
            </w:pPr>
            <w:r w:rsidRPr="008A2919">
              <w:t>Выше</w:t>
            </w:r>
            <w:r w:rsidR="00DD0982" w:rsidRPr="008A2919">
              <w:t xml:space="preserve"> </w:t>
            </w:r>
            <w:r w:rsidRPr="008A2919">
              <w:t>цены,</w:t>
            </w:r>
            <w:r w:rsidR="00DD0982" w:rsidRPr="008A2919">
              <w:t xml:space="preserve"> </w:t>
            </w:r>
            <w:r w:rsidRPr="008A2919">
              <w:t>не</w:t>
            </w:r>
            <w:r w:rsidR="00DD0982" w:rsidRPr="008A2919">
              <w:t xml:space="preserve"> </w:t>
            </w:r>
            <w:r w:rsidRPr="008A2919">
              <w:t>всегда</w:t>
            </w:r>
            <w:r w:rsidR="00DD0982" w:rsidRPr="008A2919">
              <w:t xml:space="preserve"> </w:t>
            </w:r>
            <w:r w:rsidRPr="008A2919">
              <w:t>есть</w:t>
            </w:r>
            <w:r w:rsidR="00DD0982" w:rsidRPr="008A2919">
              <w:t xml:space="preserve"> </w:t>
            </w:r>
            <w:r w:rsidRPr="008A2919">
              <w:t>свободные</w:t>
            </w:r>
            <w:r w:rsidR="00DD0982" w:rsidRPr="008A2919">
              <w:t xml:space="preserve"> </w:t>
            </w:r>
            <w:r w:rsidRPr="008A2919">
              <w:t>места</w:t>
            </w:r>
            <w:r w:rsidR="00E007EE" w:rsidRPr="008A2919">
              <w:t>,</w:t>
            </w:r>
            <w:r w:rsidR="00DD0982" w:rsidRPr="008A2919">
              <w:t xml:space="preserve"> </w:t>
            </w:r>
            <w:r w:rsidR="00E007EE" w:rsidRPr="008A2919">
              <w:t>дольше</w:t>
            </w:r>
            <w:r w:rsidR="00DD0982" w:rsidRPr="008A2919">
              <w:t xml:space="preserve"> </w:t>
            </w:r>
            <w:r w:rsidR="00E007EE" w:rsidRPr="008A2919">
              <w:t>обслуживание,</w:t>
            </w:r>
            <w:r w:rsidR="00DD0982" w:rsidRPr="008A2919">
              <w:t xml:space="preserve"> </w:t>
            </w:r>
            <w:r w:rsidR="00E007EE" w:rsidRPr="008A2919">
              <w:t>для</w:t>
            </w:r>
            <w:r w:rsidR="00DD0982" w:rsidRPr="008A2919">
              <w:t xml:space="preserve"> </w:t>
            </w:r>
            <w:r w:rsidR="00E007EE" w:rsidRPr="008A2919">
              <w:t>грузового</w:t>
            </w:r>
            <w:r w:rsidR="00DD0982" w:rsidRPr="008A2919">
              <w:t xml:space="preserve"> </w:t>
            </w:r>
            <w:r w:rsidR="00E007EE" w:rsidRPr="008A2919">
              <w:t>транспорта</w:t>
            </w:r>
            <w:r w:rsidR="00DD0982" w:rsidRPr="008A2919">
              <w:t xml:space="preserve"> </w:t>
            </w:r>
            <w:r w:rsidR="00E007EE" w:rsidRPr="008A2919">
              <w:t>ограничен</w:t>
            </w:r>
            <w:r w:rsidR="00DD0982" w:rsidRPr="008A2919">
              <w:t xml:space="preserve"> </w:t>
            </w:r>
            <w:r w:rsidR="00E007EE" w:rsidRPr="008A2919">
              <w:t>въезд</w:t>
            </w:r>
          </w:p>
        </w:tc>
      </w:tr>
      <w:tr w:rsidR="00E007EE" w:rsidRPr="008A2919">
        <w:trPr>
          <w:jc w:val="center"/>
        </w:trPr>
        <w:tc>
          <w:tcPr>
            <w:tcW w:w="2154" w:type="dxa"/>
          </w:tcPr>
          <w:p w:rsidR="00E007EE" w:rsidRPr="008A2919" w:rsidRDefault="008A2919" w:rsidP="00DD0982">
            <w:pPr>
              <w:spacing w:line="360" w:lineRule="auto"/>
              <w:jc w:val="both"/>
            </w:pPr>
            <w:r>
              <w:t>Розничные магазины</w:t>
            </w:r>
          </w:p>
        </w:tc>
        <w:tc>
          <w:tcPr>
            <w:tcW w:w="3140" w:type="dxa"/>
          </w:tcPr>
          <w:p w:rsidR="00E007EE" w:rsidRPr="008A2919" w:rsidRDefault="008A2919" w:rsidP="00DD0982">
            <w:pPr>
              <w:spacing w:line="360" w:lineRule="auto"/>
              <w:jc w:val="both"/>
            </w:pPr>
            <w:r>
              <w:t>Организованные стоянки, подъезды</w:t>
            </w:r>
          </w:p>
        </w:tc>
        <w:tc>
          <w:tcPr>
            <w:tcW w:w="3265" w:type="dxa"/>
          </w:tcPr>
          <w:p w:rsidR="00E007EE" w:rsidRPr="008A2919" w:rsidRDefault="008A2919" w:rsidP="00DD0982">
            <w:pPr>
              <w:spacing w:line="360" w:lineRule="auto"/>
              <w:jc w:val="both"/>
            </w:pPr>
            <w:r>
              <w:t>Ассортимент товаров широкий, но горячие блюда, свежие, не предлагают</w:t>
            </w:r>
          </w:p>
        </w:tc>
      </w:tr>
    </w:tbl>
    <w:p w:rsidR="001C4CE4" w:rsidRPr="00DD0982" w:rsidRDefault="001C4CE4" w:rsidP="00DD0982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DD0982" w:rsidRPr="00DD0982" w:rsidRDefault="008E79CE" w:rsidP="00DD0982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DD0982">
        <w:rPr>
          <w:sz w:val="28"/>
          <w:szCs w:val="28"/>
        </w:rPr>
        <w:t>С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целью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увеличения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числа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посетителей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кафе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планирует</w:t>
      </w:r>
      <w:r w:rsidR="00772766" w:rsidRPr="00DD0982">
        <w:rPr>
          <w:sz w:val="28"/>
          <w:szCs w:val="28"/>
        </w:rPr>
        <w:t>ся</w:t>
      </w:r>
      <w:r w:rsidRPr="00DD0982">
        <w:rPr>
          <w:sz w:val="28"/>
          <w:szCs w:val="28"/>
        </w:rPr>
        <w:t>:</w:t>
      </w:r>
    </w:p>
    <w:p w:rsidR="008E79CE" w:rsidRDefault="001C4CE4" w:rsidP="00DD0982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DD0982">
        <w:rPr>
          <w:sz w:val="28"/>
          <w:szCs w:val="28"/>
        </w:rPr>
        <w:t>-</w:t>
      </w:r>
      <w:r w:rsidR="00DD0982" w:rsidRPr="00DD0982">
        <w:rPr>
          <w:sz w:val="28"/>
          <w:szCs w:val="28"/>
        </w:rPr>
        <w:t xml:space="preserve"> </w:t>
      </w:r>
      <w:r w:rsidR="008E79CE" w:rsidRPr="00DD0982">
        <w:rPr>
          <w:sz w:val="28"/>
          <w:szCs w:val="28"/>
        </w:rPr>
        <w:t>установить</w:t>
      </w:r>
      <w:r w:rsidR="00DD0982" w:rsidRPr="00DD0982">
        <w:rPr>
          <w:sz w:val="28"/>
          <w:szCs w:val="28"/>
        </w:rPr>
        <w:t xml:space="preserve"> </w:t>
      </w:r>
      <w:r w:rsidR="009E2783" w:rsidRPr="00DD0982">
        <w:rPr>
          <w:sz w:val="28"/>
          <w:szCs w:val="28"/>
        </w:rPr>
        <w:t>светящиеся</w:t>
      </w:r>
      <w:r w:rsidR="00DD0982" w:rsidRPr="00DD0982">
        <w:rPr>
          <w:sz w:val="28"/>
          <w:szCs w:val="28"/>
        </w:rPr>
        <w:t xml:space="preserve"> </w:t>
      </w:r>
      <w:r w:rsidR="008E79CE" w:rsidRPr="00DD0982">
        <w:rPr>
          <w:sz w:val="28"/>
          <w:szCs w:val="28"/>
        </w:rPr>
        <w:t>р</w:t>
      </w:r>
      <w:r w:rsidRPr="00DD0982">
        <w:rPr>
          <w:sz w:val="28"/>
          <w:szCs w:val="28"/>
        </w:rPr>
        <w:t>еклам</w:t>
      </w:r>
      <w:r w:rsidR="008E79CE" w:rsidRPr="00DD0982">
        <w:rPr>
          <w:sz w:val="28"/>
          <w:szCs w:val="28"/>
        </w:rPr>
        <w:t>ные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щиты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и</w:t>
      </w:r>
      <w:r w:rsidR="00DD0982" w:rsidRPr="00DD0982">
        <w:rPr>
          <w:sz w:val="28"/>
          <w:szCs w:val="28"/>
        </w:rPr>
        <w:t xml:space="preserve"> </w:t>
      </w:r>
      <w:r w:rsidR="009E2783" w:rsidRPr="00DD0982">
        <w:rPr>
          <w:sz w:val="28"/>
          <w:szCs w:val="28"/>
        </w:rPr>
        <w:t>указатели</w:t>
      </w:r>
      <w:r w:rsidR="00DD0982" w:rsidRPr="00DD0982">
        <w:rPr>
          <w:sz w:val="28"/>
          <w:szCs w:val="28"/>
        </w:rPr>
        <w:t xml:space="preserve"> </w:t>
      </w:r>
      <w:r w:rsidR="009E2783" w:rsidRPr="00DD0982">
        <w:rPr>
          <w:sz w:val="28"/>
          <w:szCs w:val="28"/>
        </w:rPr>
        <w:t>на</w:t>
      </w:r>
      <w:r w:rsidR="00DD0982" w:rsidRPr="00DD0982">
        <w:rPr>
          <w:sz w:val="28"/>
          <w:szCs w:val="28"/>
        </w:rPr>
        <w:t xml:space="preserve"> </w:t>
      </w:r>
      <w:r w:rsidR="009E2783" w:rsidRPr="00DD0982">
        <w:rPr>
          <w:sz w:val="28"/>
          <w:szCs w:val="28"/>
        </w:rPr>
        <w:t>трассе</w:t>
      </w:r>
    </w:p>
    <w:p w:rsidR="008A2919" w:rsidRDefault="008A2919" w:rsidP="00DD0982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распространять визитки и буклеты</w:t>
      </w:r>
    </w:p>
    <w:p w:rsidR="00C06E77" w:rsidRPr="00DD0982" w:rsidRDefault="008A2919" w:rsidP="00C06E77">
      <w:pPr>
        <w:pStyle w:val="PEStylePara0"/>
        <w:keepNext w:val="0"/>
        <w:keepLines w:val="0"/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="00C06E77" w:rsidRPr="00DD09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Производственный </w:t>
      </w:r>
      <w:r w:rsidR="00C06E7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D0982" w:rsidRDefault="00DD0982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240" w:rsidRPr="00DD0982" w:rsidRDefault="00D7624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работат</w:t>
      </w:r>
      <w:r w:rsidR="00717EA1" w:rsidRPr="00DD0982">
        <w:rPr>
          <w:rFonts w:ascii="Times New Roman" w:hAnsi="Times New Roman" w:cs="Times New Roman"/>
          <w:sz w:val="28"/>
          <w:szCs w:val="28"/>
        </w:rPr>
        <w:t>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без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выходных</w:t>
      </w:r>
      <w:r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9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утра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10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вечера.</w:t>
      </w:r>
    </w:p>
    <w:p w:rsidR="00DD0982" w:rsidRPr="00DD0982" w:rsidRDefault="00717EA1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Число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мест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1</w:t>
      </w:r>
      <w:r w:rsidR="008A2919">
        <w:rPr>
          <w:rFonts w:ascii="Times New Roman" w:hAnsi="Times New Roman" w:cs="Times New Roman"/>
          <w:sz w:val="28"/>
          <w:szCs w:val="28"/>
        </w:rPr>
        <w:t>4</w:t>
      </w:r>
      <w:r w:rsidR="00D76240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день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среднем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планируется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обслужить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30-</w:t>
      </w:r>
      <w:r w:rsidR="00D76240" w:rsidRPr="00DD0982">
        <w:rPr>
          <w:rFonts w:ascii="Times New Roman" w:hAnsi="Times New Roman" w:cs="Times New Roman"/>
          <w:sz w:val="28"/>
          <w:szCs w:val="28"/>
        </w:rPr>
        <w:t>50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посетителей.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Средний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размер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чека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(стоимость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обслуживание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одного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клиента)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8A2919">
        <w:rPr>
          <w:rFonts w:ascii="Times New Roman" w:hAnsi="Times New Roman" w:cs="Times New Roman"/>
          <w:sz w:val="28"/>
          <w:szCs w:val="28"/>
        </w:rPr>
        <w:t>250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8A2919">
        <w:rPr>
          <w:rFonts w:ascii="Times New Roman" w:hAnsi="Times New Roman" w:cs="Times New Roman"/>
          <w:sz w:val="28"/>
          <w:szCs w:val="28"/>
        </w:rPr>
        <w:t>рублей</w:t>
      </w:r>
      <w:r w:rsidR="0018548A" w:rsidRPr="00DD0982">
        <w:rPr>
          <w:rFonts w:ascii="Times New Roman" w:hAnsi="Times New Roman" w:cs="Times New Roman"/>
          <w:sz w:val="28"/>
          <w:szCs w:val="28"/>
        </w:rPr>
        <w:t>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Среднедневная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выручка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состав</w:t>
      </w:r>
      <w:r w:rsidR="00772766" w:rsidRPr="00DD0982">
        <w:rPr>
          <w:rFonts w:ascii="Times New Roman" w:hAnsi="Times New Roman" w:cs="Times New Roman"/>
          <w:sz w:val="28"/>
          <w:szCs w:val="28"/>
        </w:rPr>
        <w:t>ит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8A2919">
        <w:rPr>
          <w:rFonts w:ascii="Times New Roman" w:hAnsi="Times New Roman" w:cs="Times New Roman"/>
          <w:sz w:val="28"/>
          <w:szCs w:val="28"/>
        </w:rPr>
        <w:t>7500</w:t>
      </w:r>
      <w:r w:rsidRPr="00DD0982">
        <w:rPr>
          <w:rFonts w:ascii="Times New Roman" w:hAnsi="Times New Roman" w:cs="Times New Roman"/>
          <w:sz w:val="28"/>
          <w:szCs w:val="28"/>
        </w:rPr>
        <w:t>-</w:t>
      </w:r>
      <w:r w:rsidR="008A2919">
        <w:rPr>
          <w:rFonts w:ascii="Times New Roman" w:hAnsi="Times New Roman" w:cs="Times New Roman"/>
          <w:sz w:val="28"/>
          <w:szCs w:val="28"/>
        </w:rPr>
        <w:t>12500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8A2919">
        <w:rPr>
          <w:rFonts w:ascii="Times New Roman" w:hAnsi="Times New Roman" w:cs="Times New Roman"/>
          <w:sz w:val="28"/>
          <w:szCs w:val="28"/>
        </w:rPr>
        <w:t>рублей</w:t>
      </w:r>
      <w:r w:rsidR="00D76240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среднемесячная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выручка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составляет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до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8A2919">
        <w:rPr>
          <w:rFonts w:ascii="Times New Roman" w:hAnsi="Times New Roman" w:cs="Times New Roman"/>
          <w:sz w:val="28"/>
          <w:szCs w:val="28"/>
        </w:rPr>
        <w:t>375 000,00 рублей</w:t>
      </w:r>
      <w:r w:rsidR="00D76240" w:rsidRPr="00DD0982">
        <w:rPr>
          <w:rFonts w:ascii="Times New Roman" w:hAnsi="Times New Roman" w:cs="Times New Roman"/>
          <w:sz w:val="28"/>
          <w:szCs w:val="28"/>
        </w:rPr>
        <w:t>.</w:t>
      </w:r>
    </w:p>
    <w:p w:rsidR="00D76240" w:rsidRPr="00DD0982" w:rsidRDefault="00D7624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Торговая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наценка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состав</w:t>
      </w:r>
      <w:r w:rsidR="00772766" w:rsidRPr="00DD0982">
        <w:rPr>
          <w:rFonts w:ascii="Times New Roman" w:hAnsi="Times New Roman" w:cs="Times New Roman"/>
          <w:sz w:val="28"/>
          <w:szCs w:val="28"/>
        </w:rPr>
        <w:t>ит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50%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(по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отношению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стоимости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продуктов)</w:t>
      </w:r>
      <w:r w:rsidR="00772766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что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обеспечит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оплату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заработной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платы,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оплату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затрат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на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содержание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кафе,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рекламу,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налогов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получение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72766" w:rsidRPr="00DD0982">
        <w:rPr>
          <w:rFonts w:ascii="Times New Roman" w:hAnsi="Times New Roman" w:cs="Times New Roman"/>
          <w:sz w:val="28"/>
          <w:szCs w:val="28"/>
        </w:rPr>
        <w:t>прибыли</w:t>
      </w:r>
      <w:r w:rsidR="00A146ED" w:rsidRPr="00DD0982">
        <w:rPr>
          <w:rFonts w:ascii="Times New Roman" w:hAnsi="Times New Roman" w:cs="Times New Roman"/>
          <w:sz w:val="28"/>
          <w:szCs w:val="28"/>
        </w:rPr>
        <w:t>.</w:t>
      </w:r>
    </w:p>
    <w:p w:rsidR="00FF0B0F" w:rsidRDefault="00D7624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Прямые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затраты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(на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продукты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товары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для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кафе</w:t>
      </w:r>
      <w:r w:rsidRPr="00DD0982">
        <w:rPr>
          <w:rFonts w:ascii="Times New Roman" w:hAnsi="Times New Roman" w:cs="Times New Roman"/>
          <w:sz w:val="28"/>
          <w:szCs w:val="28"/>
        </w:rPr>
        <w:t>)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составят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8A2919">
        <w:rPr>
          <w:rFonts w:ascii="Times New Roman" w:hAnsi="Times New Roman" w:cs="Times New Roman"/>
          <w:sz w:val="28"/>
          <w:szCs w:val="28"/>
        </w:rPr>
        <w:t>30 000-40 000 рублей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месяц.</w:t>
      </w:r>
      <w:r w:rsidR="00DD0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80" w:rsidRDefault="00A6388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880" w:rsidRPr="00A63880" w:rsidRDefault="00A63880" w:rsidP="00A63880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63880">
        <w:rPr>
          <w:rFonts w:ascii="Times New Roman" w:hAnsi="Times New Roman" w:cs="Times New Roman"/>
          <w:b/>
          <w:bCs/>
          <w:sz w:val="28"/>
          <w:szCs w:val="28"/>
        </w:rPr>
        <w:t>Расчет выручки при среднем чеке 250 рублей и минимальном посещении посетителей 30 человек в месяц</w:t>
      </w:r>
    </w:p>
    <w:tbl>
      <w:tblPr>
        <w:tblStyle w:val="a9"/>
        <w:tblW w:w="0" w:type="auto"/>
        <w:tblInd w:w="0" w:type="dxa"/>
        <w:tblLook w:val="01E0"/>
      </w:tblPr>
      <w:tblGrid>
        <w:gridCol w:w="3190"/>
        <w:gridCol w:w="2078"/>
        <w:gridCol w:w="4080"/>
      </w:tblGrid>
      <w:tr w:rsidR="00A63880" w:rsidRPr="00A63880">
        <w:tc>
          <w:tcPr>
            <w:tcW w:w="3190" w:type="dxa"/>
          </w:tcPr>
          <w:p w:rsidR="00A63880" w:rsidRP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блюда</w:t>
            </w:r>
          </w:p>
        </w:tc>
        <w:tc>
          <w:tcPr>
            <w:tcW w:w="2078" w:type="dxa"/>
          </w:tcPr>
          <w:p w:rsidR="00A63880" w:rsidRP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стоимость, руб.</w:t>
            </w:r>
          </w:p>
        </w:tc>
        <w:tc>
          <w:tcPr>
            <w:tcW w:w="4080" w:type="dxa"/>
          </w:tcPr>
          <w:p w:rsidR="00A63880" w:rsidRP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38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выручки в день, руб</w:t>
            </w:r>
          </w:p>
        </w:tc>
      </w:tr>
      <w:tr w:rsidR="00A63880">
        <w:tc>
          <w:tcPr>
            <w:tcW w:w="319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блюда, горячее</w:t>
            </w:r>
          </w:p>
        </w:tc>
        <w:tc>
          <w:tcPr>
            <w:tcW w:w="2078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8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A63880">
        <w:tc>
          <w:tcPr>
            <w:tcW w:w="319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Вторые блюда</w:t>
            </w:r>
          </w:p>
        </w:tc>
        <w:tc>
          <w:tcPr>
            <w:tcW w:w="2078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8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A63880">
        <w:tc>
          <w:tcPr>
            <w:tcW w:w="319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Салаты </w:t>
            </w:r>
          </w:p>
        </w:tc>
        <w:tc>
          <w:tcPr>
            <w:tcW w:w="2078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8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63880">
        <w:tc>
          <w:tcPr>
            <w:tcW w:w="319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Выпечка, блины, бутерброды</w:t>
            </w:r>
          </w:p>
        </w:tc>
        <w:tc>
          <w:tcPr>
            <w:tcW w:w="2078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A63880">
        <w:tc>
          <w:tcPr>
            <w:tcW w:w="319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Шашлык </w:t>
            </w:r>
          </w:p>
        </w:tc>
        <w:tc>
          <w:tcPr>
            <w:tcW w:w="2078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8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63880">
        <w:tc>
          <w:tcPr>
            <w:tcW w:w="319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Напитки, соки</w:t>
            </w:r>
          </w:p>
        </w:tc>
        <w:tc>
          <w:tcPr>
            <w:tcW w:w="2078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8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A63880">
        <w:tc>
          <w:tcPr>
            <w:tcW w:w="319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товары (мороженое, коктейли)</w:t>
            </w:r>
          </w:p>
        </w:tc>
        <w:tc>
          <w:tcPr>
            <w:tcW w:w="2078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8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A63880">
        <w:tc>
          <w:tcPr>
            <w:tcW w:w="5268" w:type="dxa"/>
            <w:gridSpan w:val="2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080" w:type="dxa"/>
          </w:tcPr>
          <w:p w:rsidR="00A63880" w:rsidRDefault="00A63880" w:rsidP="00A63880">
            <w:pPr>
              <w:pStyle w:val="PEStylePara0"/>
              <w:keepNext w:val="0"/>
              <w:keepLines w:val="0"/>
              <w:tabs>
                <w:tab w:val="left" w:pos="22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9690</w:t>
            </w:r>
          </w:p>
        </w:tc>
      </w:tr>
    </w:tbl>
    <w:p w:rsidR="00731D68" w:rsidRDefault="00731D68" w:rsidP="00731D68">
      <w:pPr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731D68" w:rsidRDefault="00731D68" w:rsidP="00C06E77">
      <w:pPr>
        <w:spacing w:line="360" w:lineRule="auto"/>
        <w:jc w:val="both"/>
        <w:rPr>
          <w:color w:val="000000"/>
          <w:sz w:val="28"/>
          <w:szCs w:val="28"/>
        </w:rPr>
      </w:pPr>
      <w:r w:rsidRPr="00731D68">
        <w:rPr>
          <w:color w:val="000000"/>
          <w:sz w:val="28"/>
          <w:szCs w:val="28"/>
        </w:rPr>
        <w:lastRenderedPageBreak/>
        <w:tab/>
        <w:t xml:space="preserve">Система налогообложения, предусмотренная для </w:t>
      </w:r>
      <w:r>
        <w:rPr>
          <w:color w:val="000000"/>
          <w:sz w:val="28"/>
          <w:szCs w:val="28"/>
        </w:rPr>
        <w:t xml:space="preserve">деятельности кафе, единый налог на вмененный доход. Ставка налога составляет 15%, периодичность выплат </w:t>
      </w:r>
      <w:r w:rsidR="00C06E77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ежеквартально</w:t>
      </w:r>
      <w:r w:rsidR="00C06E77">
        <w:rPr>
          <w:color w:val="000000"/>
          <w:sz w:val="28"/>
          <w:szCs w:val="28"/>
        </w:rPr>
        <w:t>.</w:t>
      </w:r>
    </w:p>
    <w:p w:rsidR="00C06E77" w:rsidRPr="00C06E77" w:rsidRDefault="00C06E77" w:rsidP="00C06E77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C06E77">
        <w:rPr>
          <w:sz w:val="28"/>
          <w:szCs w:val="28"/>
        </w:rPr>
        <w:t>При социальных отчислениях за налогооблагаемую базу принимается фонд оплаты труда наемных работников. Выплаты производятся в следующие внебюджетны</w:t>
      </w:r>
      <w:r>
        <w:rPr>
          <w:sz w:val="28"/>
          <w:szCs w:val="28"/>
        </w:rPr>
        <w:t>е</w:t>
      </w:r>
      <w:r w:rsidRPr="00C06E77">
        <w:rPr>
          <w:sz w:val="28"/>
          <w:szCs w:val="28"/>
        </w:rPr>
        <w:t xml:space="preserve"> фонды:</w:t>
      </w:r>
      <w:r>
        <w:rPr>
          <w:sz w:val="28"/>
          <w:szCs w:val="28"/>
        </w:rPr>
        <w:t xml:space="preserve"> Пенсионный фонд, Фонд социального страхования, Фонд обязательного медицинского страхования. Совокупная налоговая нагрузка составит 30%.</w:t>
      </w:r>
    </w:p>
    <w:p w:rsidR="00C06E77" w:rsidRPr="00C06E77" w:rsidRDefault="00C06E77" w:rsidP="00C06E77">
      <w:pPr>
        <w:spacing w:line="360" w:lineRule="auto"/>
        <w:jc w:val="both"/>
        <w:rPr>
          <w:color w:val="000000"/>
          <w:sz w:val="28"/>
          <w:szCs w:val="28"/>
        </w:rPr>
      </w:pPr>
      <w:r w:rsidRPr="00C06E77">
        <w:rPr>
          <w:sz w:val="28"/>
          <w:szCs w:val="28"/>
        </w:rPr>
        <w:t>- Фиксированный платеж в Пенсионный фонд РФ, предусмотренный для индивидуальных предпринимателей</w:t>
      </w:r>
      <w:r>
        <w:rPr>
          <w:sz w:val="28"/>
          <w:szCs w:val="28"/>
        </w:rPr>
        <w:t>.</w:t>
      </w:r>
    </w:p>
    <w:p w:rsidR="00C06E77" w:rsidRDefault="00C06E77" w:rsidP="00731D68">
      <w:pPr>
        <w:jc w:val="center"/>
        <w:rPr>
          <w:b/>
          <w:bCs/>
          <w:color w:val="000000"/>
          <w:sz w:val="28"/>
          <w:szCs w:val="28"/>
        </w:rPr>
      </w:pPr>
    </w:p>
    <w:p w:rsidR="00731D68" w:rsidRPr="00C06E77" w:rsidRDefault="00731D68" w:rsidP="00731D68">
      <w:pPr>
        <w:jc w:val="center"/>
        <w:rPr>
          <w:color w:val="000000"/>
          <w:sz w:val="28"/>
          <w:szCs w:val="28"/>
        </w:rPr>
      </w:pPr>
      <w:r w:rsidRPr="00C06E77">
        <w:rPr>
          <w:b/>
          <w:bCs/>
          <w:color w:val="000000"/>
          <w:sz w:val="28"/>
          <w:szCs w:val="28"/>
        </w:rPr>
        <w:t>Налоги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55"/>
        <w:gridCol w:w="1742"/>
        <w:gridCol w:w="1067"/>
        <w:gridCol w:w="1075"/>
      </w:tblGrid>
      <w:tr w:rsidR="00731D68" w:rsidRPr="00731D68">
        <w:trPr>
          <w:trHeight w:val="600"/>
          <w:tblCellSpacing w:w="15" w:type="dxa"/>
          <w:jc w:val="center"/>
        </w:trPr>
        <w:tc>
          <w:tcPr>
            <w:tcW w:w="0" w:type="auto"/>
            <w:vAlign w:val="center"/>
          </w:tcPr>
          <w:p w:rsidR="00731D68" w:rsidRPr="00731D68" w:rsidRDefault="00731D68">
            <w:pPr>
              <w:jc w:val="center"/>
              <w:rPr>
                <w:b/>
                <w:bCs/>
              </w:rPr>
            </w:pPr>
            <w:r w:rsidRPr="00731D68">
              <w:rPr>
                <w:b/>
                <w:bCs/>
              </w:rPr>
              <w:t> Название налога  </w:t>
            </w:r>
          </w:p>
        </w:tc>
        <w:tc>
          <w:tcPr>
            <w:tcW w:w="0" w:type="auto"/>
            <w:vAlign w:val="center"/>
          </w:tcPr>
          <w:p w:rsidR="00731D68" w:rsidRPr="00731D68" w:rsidRDefault="00731D68">
            <w:pPr>
              <w:jc w:val="center"/>
              <w:rPr>
                <w:b/>
                <w:bCs/>
              </w:rPr>
            </w:pPr>
            <w:r w:rsidRPr="00731D68">
              <w:rPr>
                <w:b/>
                <w:bCs/>
              </w:rPr>
              <w:t> База  </w:t>
            </w:r>
          </w:p>
        </w:tc>
        <w:tc>
          <w:tcPr>
            <w:tcW w:w="0" w:type="auto"/>
            <w:vAlign w:val="center"/>
          </w:tcPr>
          <w:p w:rsidR="00731D68" w:rsidRPr="00731D68" w:rsidRDefault="00731D68">
            <w:pPr>
              <w:jc w:val="center"/>
              <w:rPr>
                <w:b/>
                <w:bCs/>
              </w:rPr>
            </w:pPr>
            <w:r w:rsidRPr="00731D68">
              <w:rPr>
                <w:b/>
                <w:bCs/>
              </w:rPr>
              <w:t> Период  </w:t>
            </w:r>
          </w:p>
        </w:tc>
        <w:tc>
          <w:tcPr>
            <w:tcW w:w="0" w:type="auto"/>
            <w:vAlign w:val="center"/>
          </w:tcPr>
          <w:p w:rsidR="00731D68" w:rsidRPr="00731D68" w:rsidRDefault="00731D68">
            <w:pPr>
              <w:jc w:val="center"/>
              <w:rPr>
                <w:b/>
                <w:bCs/>
              </w:rPr>
            </w:pPr>
            <w:r w:rsidRPr="00731D68">
              <w:rPr>
                <w:b/>
                <w:bCs/>
              </w:rPr>
              <w:t> Ставка  </w:t>
            </w:r>
          </w:p>
        </w:tc>
      </w:tr>
      <w:tr w:rsidR="00731D68" w:rsidRPr="00731D68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ПФ, ОМС, ФСС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Зарплата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Месяц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</w:t>
            </w:r>
            <w:r w:rsidRPr="00731D68">
              <w:rPr>
                <w:rStyle w:val="apple-converted-space"/>
              </w:rPr>
              <w:t> </w:t>
            </w:r>
            <w:r w:rsidRPr="00731D68">
              <w:t>30 % </w:t>
            </w:r>
          </w:p>
        </w:tc>
      </w:tr>
      <w:tr w:rsidR="00731D68" w:rsidRPr="00731D68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ПФ РФ фиксированный платеж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Настраиваемая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Месяц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</w:t>
            </w:r>
            <w:r w:rsidRPr="00731D68">
              <w:rPr>
                <w:rStyle w:val="apple-converted-space"/>
              </w:rPr>
              <w:t> </w:t>
            </w:r>
            <w:r w:rsidRPr="00731D68">
              <w:t>31.1 % </w:t>
            </w:r>
          </w:p>
        </w:tc>
      </w:tr>
      <w:tr w:rsidR="00731D68" w:rsidRPr="00731D68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ЕНВД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Настраиваемая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Квартал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r w:rsidRPr="00731D68">
              <w:t> </w:t>
            </w:r>
            <w:r w:rsidRPr="00731D68">
              <w:rPr>
                <w:rStyle w:val="apple-converted-space"/>
              </w:rPr>
              <w:t> </w:t>
            </w:r>
            <w:r w:rsidRPr="00731D68">
              <w:t>15 % </w:t>
            </w:r>
          </w:p>
        </w:tc>
      </w:tr>
    </w:tbl>
    <w:p w:rsidR="00A63880" w:rsidRDefault="00A6388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B0F" w:rsidRDefault="008A2919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реализации проекта 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работать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1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повар</w:t>
      </w:r>
      <w:r>
        <w:rPr>
          <w:rFonts w:ascii="Times New Roman" w:hAnsi="Times New Roman" w:cs="Times New Roman"/>
          <w:sz w:val="28"/>
          <w:szCs w:val="28"/>
        </w:rPr>
        <w:t xml:space="preserve">. На втором году реализации проекта планируется расширить штат </w:t>
      </w:r>
      <w:r w:rsidR="00FF0B0F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FF0B0F">
        <w:rPr>
          <w:rFonts w:ascii="Times New Roman" w:hAnsi="Times New Roman" w:cs="Times New Roman"/>
          <w:sz w:val="28"/>
          <w:szCs w:val="28"/>
        </w:rPr>
        <w:t>трудоустроить официанта</w:t>
      </w:r>
      <w:r w:rsidR="00717EA1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которы</w:t>
      </w:r>
      <w:r w:rsidR="00FF0B0F">
        <w:rPr>
          <w:rFonts w:ascii="Times New Roman" w:hAnsi="Times New Roman" w:cs="Times New Roman"/>
          <w:sz w:val="28"/>
          <w:szCs w:val="28"/>
        </w:rPr>
        <w:t>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буд</w:t>
      </w:r>
      <w:r w:rsidR="00FF0B0F">
        <w:rPr>
          <w:rFonts w:ascii="Times New Roman" w:hAnsi="Times New Roman" w:cs="Times New Roman"/>
          <w:sz w:val="28"/>
          <w:szCs w:val="28"/>
        </w:rPr>
        <w:t>е</w:t>
      </w:r>
      <w:r w:rsidR="00717EA1" w:rsidRPr="00DD0982">
        <w:rPr>
          <w:rFonts w:ascii="Times New Roman" w:hAnsi="Times New Roman" w:cs="Times New Roman"/>
          <w:sz w:val="28"/>
          <w:szCs w:val="28"/>
        </w:rPr>
        <w:t>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A95CE0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4C57BB" w:rsidRPr="00DD0982">
        <w:rPr>
          <w:rFonts w:ascii="Times New Roman" w:hAnsi="Times New Roman" w:cs="Times New Roman"/>
          <w:sz w:val="28"/>
          <w:szCs w:val="28"/>
        </w:rPr>
        <w:t>по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скользящему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графику,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совмещать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17EA1" w:rsidRPr="00DD0982">
        <w:rPr>
          <w:rFonts w:ascii="Times New Roman" w:hAnsi="Times New Roman" w:cs="Times New Roman"/>
          <w:sz w:val="28"/>
          <w:szCs w:val="28"/>
        </w:rPr>
        <w:t>функции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DD0982">
        <w:rPr>
          <w:rFonts w:ascii="Times New Roman" w:hAnsi="Times New Roman" w:cs="Times New Roman"/>
          <w:sz w:val="28"/>
          <w:szCs w:val="28"/>
        </w:rPr>
        <w:t>помощника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DD0982">
        <w:rPr>
          <w:rFonts w:ascii="Times New Roman" w:hAnsi="Times New Roman" w:cs="Times New Roman"/>
          <w:sz w:val="28"/>
          <w:szCs w:val="28"/>
        </w:rPr>
        <w:t>повара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DD0982">
        <w:rPr>
          <w:rFonts w:ascii="Times New Roman" w:hAnsi="Times New Roman" w:cs="Times New Roman"/>
          <w:sz w:val="28"/>
          <w:szCs w:val="28"/>
        </w:rPr>
        <w:t>мойщика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7F016B" w:rsidRPr="00DD0982">
        <w:rPr>
          <w:rFonts w:ascii="Times New Roman" w:hAnsi="Times New Roman" w:cs="Times New Roman"/>
          <w:sz w:val="28"/>
          <w:szCs w:val="28"/>
        </w:rPr>
        <w:t>посуды.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Оплата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труда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работников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за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отработанное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время,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также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выплачиваться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премия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сумме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процента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от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выручки.</w:t>
      </w:r>
      <w:r w:rsidR="00DD0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12" w:rsidRDefault="004F3612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B0F" w:rsidRDefault="00FF0B0F" w:rsidP="00FF0B0F">
      <w:pPr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План по персоналу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35"/>
        <w:gridCol w:w="1019"/>
        <w:gridCol w:w="1925"/>
        <w:gridCol w:w="2141"/>
      </w:tblGrid>
      <w:tr w:rsidR="00FF0B0F" w:rsidRPr="00FF0B0F">
        <w:trPr>
          <w:trHeight w:val="600"/>
          <w:tblCellSpacing w:w="15" w:type="dxa"/>
          <w:jc w:val="center"/>
        </w:trPr>
        <w:tc>
          <w:tcPr>
            <w:tcW w:w="0" w:type="auto"/>
            <w:vAlign w:val="center"/>
          </w:tcPr>
          <w:p w:rsidR="00FF0B0F" w:rsidRPr="00FF0B0F" w:rsidRDefault="00FF0B0F">
            <w:pPr>
              <w:jc w:val="center"/>
              <w:rPr>
                <w:b/>
                <w:bCs/>
              </w:rPr>
            </w:pPr>
            <w:r w:rsidRPr="00FF0B0F">
              <w:rPr>
                <w:b/>
                <w:bCs/>
              </w:rPr>
              <w:t> Должность  </w:t>
            </w:r>
          </w:p>
        </w:tc>
        <w:tc>
          <w:tcPr>
            <w:tcW w:w="0" w:type="auto"/>
            <w:vAlign w:val="center"/>
          </w:tcPr>
          <w:p w:rsidR="00FF0B0F" w:rsidRPr="00FF0B0F" w:rsidRDefault="00FF0B0F">
            <w:pPr>
              <w:jc w:val="center"/>
              <w:rPr>
                <w:b/>
                <w:bCs/>
              </w:rPr>
            </w:pPr>
            <w:r w:rsidRPr="00FF0B0F">
              <w:rPr>
                <w:b/>
                <w:bCs/>
              </w:rPr>
              <w:t> Кол-во  </w:t>
            </w:r>
          </w:p>
        </w:tc>
        <w:tc>
          <w:tcPr>
            <w:tcW w:w="0" w:type="auto"/>
            <w:vAlign w:val="center"/>
          </w:tcPr>
          <w:p w:rsidR="00FF0B0F" w:rsidRPr="00FF0B0F" w:rsidRDefault="00FF0B0F">
            <w:pPr>
              <w:jc w:val="center"/>
              <w:rPr>
                <w:b/>
                <w:bCs/>
              </w:rPr>
            </w:pPr>
            <w:r w:rsidRPr="00FF0B0F">
              <w:rPr>
                <w:b/>
                <w:bCs/>
              </w:rPr>
              <w:t> Зарплата (руб.)  </w:t>
            </w:r>
          </w:p>
        </w:tc>
        <w:tc>
          <w:tcPr>
            <w:tcW w:w="0" w:type="auto"/>
            <w:vAlign w:val="center"/>
          </w:tcPr>
          <w:p w:rsidR="00FF0B0F" w:rsidRPr="00FF0B0F" w:rsidRDefault="00FF0B0F">
            <w:pPr>
              <w:jc w:val="center"/>
              <w:rPr>
                <w:b/>
                <w:bCs/>
              </w:rPr>
            </w:pPr>
            <w:r w:rsidRPr="00FF0B0F">
              <w:rPr>
                <w:b/>
                <w:bCs/>
              </w:rPr>
              <w:t> </w:t>
            </w:r>
            <w:r w:rsidR="004F3612">
              <w:rPr>
                <w:b/>
                <w:bCs/>
              </w:rPr>
              <w:t>Трудоустройство</w:t>
            </w:r>
            <w:r w:rsidRPr="00FF0B0F">
              <w:rPr>
                <w:b/>
                <w:bCs/>
              </w:rPr>
              <w:t>  </w:t>
            </w:r>
          </w:p>
        </w:tc>
      </w:tr>
      <w:tr w:rsidR="00FF0B0F" w:rsidRPr="00FF0B0F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noWrap/>
            <w:vAlign w:val="center"/>
          </w:tcPr>
          <w:p w:rsidR="00FF0B0F" w:rsidRPr="00FF0B0F" w:rsidRDefault="00FF0B0F">
            <w:r w:rsidRPr="00FF0B0F">
              <w:t> </w:t>
            </w:r>
            <w:r w:rsidRPr="00FF0B0F">
              <w:rPr>
                <w:b/>
                <w:bCs/>
              </w:rPr>
              <w:t>Производство</w:t>
            </w:r>
            <w:r w:rsidRPr="00FF0B0F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F0B0F" w:rsidRPr="00FF0B0F" w:rsidRDefault="00FF0B0F">
            <w:pPr>
              <w:jc w:val="right"/>
            </w:pPr>
            <w:r w:rsidRPr="00FF0B0F">
              <w:t> 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F0B0F" w:rsidRPr="00FF0B0F" w:rsidRDefault="00FF0B0F">
            <w:pPr>
              <w:jc w:val="right"/>
            </w:pPr>
            <w:r w:rsidRPr="00FF0B0F">
              <w:t> 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F0B0F" w:rsidRPr="00FF0B0F" w:rsidRDefault="00FF0B0F">
            <w:r w:rsidRPr="00FF0B0F">
              <w:t>  </w:t>
            </w:r>
          </w:p>
        </w:tc>
      </w:tr>
      <w:tr w:rsidR="00FF0B0F" w:rsidRPr="00FF0B0F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FF0B0F" w:rsidRPr="00FF0B0F" w:rsidRDefault="00FF0B0F">
            <w:r w:rsidRPr="00FF0B0F">
              <w:t> повар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>
            <w:pPr>
              <w:jc w:val="right"/>
            </w:pPr>
            <w:r w:rsidRPr="00FF0B0F">
              <w:t> 1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>
            <w:pPr>
              <w:jc w:val="right"/>
            </w:pPr>
            <w:r w:rsidRPr="00FF0B0F">
              <w:t> 10 850,00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>
            <w:r w:rsidRPr="00FF0B0F">
              <w:t> </w:t>
            </w:r>
            <w:r w:rsidR="004F3612">
              <w:t>Август 2015г</w:t>
            </w:r>
            <w:r w:rsidRPr="00FF0B0F">
              <w:t>. </w:t>
            </w:r>
          </w:p>
        </w:tc>
      </w:tr>
      <w:tr w:rsidR="00FF0B0F" w:rsidRPr="00FF0B0F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FF0B0F" w:rsidRPr="00FF0B0F" w:rsidRDefault="00FF0B0F">
            <w:r w:rsidRPr="00FF0B0F">
              <w:t> официант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>
            <w:pPr>
              <w:jc w:val="right"/>
            </w:pPr>
            <w:r w:rsidRPr="00FF0B0F">
              <w:t> 1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>
            <w:pPr>
              <w:jc w:val="right"/>
            </w:pPr>
            <w:r w:rsidRPr="00FF0B0F">
              <w:t> 15 000,00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>
            <w:r w:rsidRPr="00FF0B0F">
              <w:t> </w:t>
            </w:r>
            <w:r w:rsidR="004F3612">
              <w:t>Сентябрь 2016г</w:t>
            </w:r>
            <w:r w:rsidRPr="00FF0B0F">
              <w:t>. </w:t>
            </w:r>
          </w:p>
        </w:tc>
      </w:tr>
    </w:tbl>
    <w:p w:rsidR="00FF0B0F" w:rsidRDefault="00FF0B0F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E77" w:rsidRDefault="00C06E77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поставщики продуктов – это оптовые продуктовые базы г.Томска.</w:t>
      </w:r>
    </w:p>
    <w:p w:rsidR="00383D89" w:rsidRPr="00DD0982" w:rsidRDefault="00383D89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Подвоз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продуктов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из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города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будет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два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раза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неделю,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большинство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продуктов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для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будут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закупаться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у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местных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жителей.</w:t>
      </w:r>
    </w:p>
    <w:p w:rsidR="00D76240" w:rsidRPr="00DD0982" w:rsidRDefault="00D76240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Общие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затраты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0A16B5" w:rsidRPr="00DD0982">
        <w:rPr>
          <w:rFonts w:ascii="Times New Roman" w:hAnsi="Times New Roman" w:cs="Times New Roman"/>
          <w:sz w:val="28"/>
          <w:szCs w:val="28"/>
        </w:rPr>
        <w:t>на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0A16B5" w:rsidRPr="00DD0982">
        <w:rPr>
          <w:rFonts w:ascii="Times New Roman" w:hAnsi="Times New Roman" w:cs="Times New Roman"/>
          <w:sz w:val="28"/>
          <w:szCs w:val="28"/>
        </w:rPr>
        <w:t>содержание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0A16B5" w:rsidRPr="00DD0982">
        <w:rPr>
          <w:rFonts w:ascii="Times New Roman" w:hAnsi="Times New Roman" w:cs="Times New Roman"/>
          <w:sz w:val="28"/>
          <w:szCs w:val="28"/>
        </w:rPr>
        <w:t>кафе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составят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:</w:t>
      </w:r>
    </w:p>
    <w:p w:rsidR="00D76240" w:rsidRPr="00DD0982" w:rsidRDefault="00383D89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Оплата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электроэнерги</w:t>
      </w:r>
      <w:r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FF0B0F">
        <w:rPr>
          <w:rFonts w:ascii="Times New Roman" w:hAnsi="Times New Roman" w:cs="Times New Roman"/>
          <w:sz w:val="28"/>
          <w:szCs w:val="28"/>
        </w:rPr>
        <w:t>1 000 рублей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D76240" w:rsidRPr="00DD0982">
        <w:rPr>
          <w:rFonts w:ascii="Times New Roman" w:hAnsi="Times New Roman" w:cs="Times New Roman"/>
          <w:sz w:val="28"/>
          <w:szCs w:val="28"/>
        </w:rPr>
        <w:t>месяц,</w:t>
      </w:r>
    </w:p>
    <w:p w:rsidR="000A16B5" w:rsidRPr="00DD0982" w:rsidRDefault="000A16B5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Транспортные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затраты,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т.ч.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подвоз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продуктов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FF0B0F">
        <w:rPr>
          <w:rFonts w:ascii="Times New Roman" w:hAnsi="Times New Roman" w:cs="Times New Roman"/>
          <w:sz w:val="28"/>
          <w:szCs w:val="28"/>
        </w:rPr>
        <w:t>5 500 рублей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в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месяц,</w:t>
      </w:r>
    </w:p>
    <w:p w:rsidR="000A16B5" w:rsidRDefault="000A16B5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82">
        <w:rPr>
          <w:rFonts w:ascii="Times New Roman" w:hAnsi="Times New Roman" w:cs="Times New Roman"/>
          <w:sz w:val="28"/>
          <w:szCs w:val="28"/>
        </w:rPr>
        <w:t>Связь</w:t>
      </w:r>
      <w:r w:rsidR="004C57BB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4C57BB" w:rsidRPr="00DD0982">
        <w:rPr>
          <w:rFonts w:ascii="Times New Roman" w:hAnsi="Times New Roman" w:cs="Times New Roman"/>
          <w:sz w:val="28"/>
          <w:szCs w:val="28"/>
        </w:rPr>
        <w:t>реклама</w:t>
      </w:r>
      <w:r w:rsidR="00FF0B0F">
        <w:rPr>
          <w:rFonts w:ascii="Times New Roman" w:hAnsi="Times New Roman" w:cs="Times New Roman"/>
          <w:sz w:val="28"/>
          <w:szCs w:val="28"/>
        </w:rPr>
        <w:t xml:space="preserve"> в СМИ</w:t>
      </w:r>
      <w:r w:rsidR="004C57BB" w:rsidRPr="00DD0982">
        <w:rPr>
          <w:rFonts w:ascii="Times New Roman" w:hAnsi="Times New Roman" w:cs="Times New Roman"/>
          <w:sz w:val="28"/>
          <w:szCs w:val="28"/>
        </w:rPr>
        <w:t>,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и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прочие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затраты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Pr="00DD0982">
        <w:rPr>
          <w:rFonts w:ascii="Times New Roman" w:hAnsi="Times New Roman" w:cs="Times New Roman"/>
          <w:sz w:val="28"/>
          <w:szCs w:val="28"/>
        </w:rPr>
        <w:t>–</w:t>
      </w:r>
      <w:r w:rsidR="00DD0982" w:rsidRPr="00DD0982">
        <w:rPr>
          <w:rFonts w:ascii="Times New Roman" w:hAnsi="Times New Roman" w:cs="Times New Roman"/>
          <w:sz w:val="28"/>
          <w:szCs w:val="28"/>
        </w:rPr>
        <w:t xml:space="preserve"> </w:t>
      </w:r>
      <w:r w:rsidR="00FF0B0F">
        <w:rPr>
          <w:rFonts w:ascii="Times New Roman" w:hAnsi="Times New Roman" w:cs="Times New Roman"/>
          <w:sz w:val="28"/>
          <w:szCs w:val="28"/>
        </w:rPr>
        <w:t>2 100 рублей в месяц</w:t>
      </w:r>
      <w:r w:rsidRPr="00DD0982">
        <w:rPr>
          <w:rFonts w:ascii="Times New Roman" w:hAnsi="Times New Roman" w:cs="Times New Roman"/>
          <w:sz w:val="28"/>
          <w:szCs w:val="28"/>
        </w:rPr>
        <w:t>,</w:t>
      </w:r>
    </w:p>
    <w:p w:rsidR="00FF0B0F" w:rsidRDefault="00FF0B0F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Сменная спец.одежда – 4 500 рублей в 6 месяцев,</w:t>
      </w:r>
    </w:p>
    <w:p w:rsidR="00FF0B0F" w:rsidRPr="00DD0982" w:rsidRDefault="00FF0B0F" w:rsidP="00DD0982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рекламное оформление (световые вывески, украшения к праздникам) – 5 500 рублей.</w:t>
      </w:r>
    </w:p>
    <w:p w:rsidR="00FF0B0F" w:rsidRDefault="00FF0B0F" w:rsidP="00FF0B0F">
      <w:pPr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Общие издержки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22"/>
        <w:gridCol w:w="1654"/>
        <w:gridCol w:w="3548"/>
      </w:tblGrid>
      <w:tr w:rsidR="00FF0B0F" w:rsidRPr="00FF0B0F">
        <w:trPr>
          <w:trHeight w:val="600"/>
          <w:tblCellSpacing w:w="15" w:type="dxa"/>
          <w:jc w:val="center"/>
        </w:trPr>
        <w:tc>
          <w:tcPr>
            <w:tcW w:w="0" w:type="auto"/>
            <w:vAlign w:val="center"/>
          </w:tcPr>
          <w:p w:rsidR="00FF0B0F" w:rsidRPr="00FF0B0F" w:rsidRDefault="00FF0B0F" w:rsidP="00F10D18">
            <w:pPr>
              <w:jc w:val="center"/>
              <w:rPr>
                <w:b/>
                <w:bCs/>
              </w:rPr>
            </w:pPr>
            <w:r w:rsidRPr="00FF0B0F">
              <w:rPr>
                <w:b/>
                <w:bCs/>
              </w:rPr>
              <w:t> Название  </w:t>
            </w:r>
          </w:p>
        </w:tc>
        <w:tc>
          <w:tcPr>
            <w:tcW w:w="0" w:type="auto"/>
            <w:vAlign w:val="center"/>
          </w:tcPr>
          <w:p w:rsidR="00FF0B0F" w:rsidRPr="00FF0B0F" w:rsidRDefault="00FF0B0F" w:rsidP="00F10D18">
            <w:pPr>
              <w:jc w:val="center"/>
              <w:rPr>
                <w:b/>
                <w:bCs/>
              </w:rPr>
            </w:pPr>
            <w:r w:rsidRPr="00FF0B0F">
              <w:rPr>
                <w:b/>
                <w:bCs/>
              </w:rPr>
              <w:t> Сумма (руб.)  </w:t>
            </w:r>
          </w:p>
        </w:tc>
        <w:tc>
          <w:tcPr>
            <w:tcW w:w="0" w:type="auto"/>
            <w:vAlign w:val="center"/>
          </w:tcPr>
          <w:p w:rsidR="00FF0B0F" w:rsidRPr="00FF0B0F" w:rsidRDefault="00FF0B0F" w:rsidP="00F10D18">
            <w:pPr>
              <w:jc w:val="center"/>
              <w:rPr>
                <w:b/>
                <w:bCs/>
              </w:rPr>
            </w:pPr>
            <w:r w:rsidRPr="00FF0B0F">
              <w:rPr>
                <w:b/>
                <w:bCs/>
              </w:rPr>
              <w:t> Платежи  </w:t>
            </w:r>
          </w:p>
        </w:tc>
      </w:tr>
      <w:tr w:rsidR="00FF0B0F" w:rsidRPr="00FF0B0F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noWrap/>
            <w:vAlign w:val="center"/>
          </w:tcPr>
          <w:p w:rsidR="00FF0B0F" w:rsidRPr="00FF0B0F" w:rsidRDefault="00FF0B0F" w:rsidP="00F10D18">
            <w:r w:rsidRPr="00FF0B0F">
              <w:t> </w:t>
            </w:r>
            <w:r w:rsidRPr="00FF0B0F">
              <w:rPr>
                <w:b/>
                <w:bCs/>
              </w:rPr>
              <w:t>Производство</w:t>
            </w:r>
            <w:r w:rsidRPr="00FF0B0F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F0B0F" w:rsidRPr="00FF0B0F" w:rsidRDefault="00FF0B0F" w:rsidP="00F10D18">
            <w:pPr>
              <w:jc w:val="right"/>
            </w:pPr>
            <w:r w:rsidRPr="00FF0B0F">
              <w:t> 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F0B0F" w:rsidRPr="00FF0B0F" w:rsidRDefault="00FF0B0F" w:rsidP="00F10D18">
            <w:r w:rsidRPr="00FF0B0F">
              <w:t>  </w:t>
            </w:r>
          </w:p>
        </w:tc>
      </w:tr>
      <w:tr w:rsidR="00FF0B0F" w:rsidRPr="00FF0B0F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FF0B0F" w:rsidRPr="00FF0B0F" w:rsidRDefault="00FF0B0F" w:rsidP="00F10D18">
            <w:r w:rsidRPr="00FF0B0F">
              <w:t> транспортные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 w:rsidP="00F10D18">
            <w:pPr>
              <w:jc w:val="right"/>
            </w:pPr>
            <w:r w:rsidRPr="00FF0B0F">
              <w:t> 5 500,00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 w:rsidP="00F10D18">
            <w:r w:rsidRPr="00FF0B0F">
              <w:t> Ежемесячно, весь период пр-ва </w:t>
            </w:r>
          </w:p>
        </w:tc>
      </w:tr>
      <w:tr w:rsidR="00FF0B0F" w:rsidRPr="00FF0B0F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FF0B0F" w:rsidRPr="00FF0B0F" w:rsidRDefault="00FF0B0F" w:rsidP="00F10D18">
            <w:r w:rsidRPr="00FF0B0F">
              <w:t> спец.одежда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 w:rsidP="00F10D18">
            <w:pPr>
              <w:jc w:val="right"/>
            </w:pPr>
            <w:r w:rsidRPr="00FF0B0F">
              <w:t> 4 500,00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 w:rsidP="00F10D18">
            <w:r w:rsidRPr="00FF0B0F">
              <w:t> Раз в полгода, весь период пр-ва </w:t>
            </w:r>
          </w:p>
        </w:tc>
      </w:tr>
      <w:tr w:rsidR="00FF0B0F" w:rsidRPr="00FF0B0F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FF0B0F" w:rsidRPr="00FF0B0F" w:rsidRDefault="00FF0B0F" w:rsidP="00F10D18">
            <w:r>
              <w:t>электроэнергия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 w:rsidP="00F10D18">
            <w:pPr>
              <w:jc w:val="right"/>
            </w:pPr>
            <w:r>
              <w:t>1 000,00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 w:rsidP="00F10D18">
            <w:r>
              <w:t>Ежемесячно, весь период пр-ва</w:t>
            </w:r>
          </w:p>
        </w:tc>
      </w:tr>
      <w:tr w:rsidR="00FF0B0F" w:rsidRPr="00FF0B0F">
        <w:trPr>
          <w:tblCellSpacing w:w="15" w:type="dxa"/>
          <w:jc w:val="center"/>
        </w:trPr>
        <w:tc>
          <w:tcPr>
            <w:tcW w:w="0" w:type="auto"/>
            <w:shd w:val="clear" w:color="auto" w:fill="00FFFF"/>
            <w:noWrap/>
            <w:vAlign w:val="center"/>
          </w:tcPr>
          <w:p w:rsidR="00FF0B0F" w:rsidRPr="00FF0B0F" w:rsidRDefault="00FF0B0F" w:rsidP="00F10D18">
            <w:r w:rsidRPr="00FF0B0F">
              <w:t> </w:t>
            </w:r>
            <w:r w:rsidRPr="00FF0B0F">
              <w:rPr>
                <w:b/>
                <w:bCs/>
              </w:rPr>
              <w:t>Маркетинг</w:t>
            </w:r>
            <w:r w:rsidRPr="00FF0B0F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F0B0F" w:rsidRPr="00FF0B0F" w:rsidRDefault="00FF0B0F" w:rsidP="00F10D18">
            <w:pPr>
              <w:jc w:val="right"/>
            </w:pPr>
            <w:r w:rsidRPr="00FF0B0F">
              <w:t> 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F0B0F" w:rsidRPr="00FF0B0F" w:rsidRDefault="00FF0B0F" w:rsidP="00F10D18">
            <w:r w:rsidRPr="00FF0B0F">
              <w:t>  </w:t>
            </w:r>
          </w:p>
        </w:tc>
      </w:tr>
      <w:tr w:rsidR="00FF0B0F" w:rsidRPr="00FF0B0F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FF0B0F" w:rsidRPr="00FF0B0F" w:rsidRDefault="00FF0B0F" w:rsidP="00F10D18">
            <w:r w:rsidRPr="00FF0B0F">
              <w:t> Рекламное оформление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 w:rsidP="00F10D18">
            <w:pPr>
              <w:jc w:val="right"/>
            </w:pPr>
            <w:r w:rsidRPr="00FF0B0F">
              <w:t> 5 500,00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 w:rsidP="00F10D18">
            <w:r w:rsidRPr="00FF0B0F">
              <w:t> Раз в полгода </w:t>
            </w:r>
          </w:p>
        </w:tc>
      </w:tr>
      <w:tr w:rsidR="00FF0B0F" w:rsidRPr="00FF0B0F">
        <w:trPr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FF0B0F" w:rsidRPr="00FF0B0F" w:rsidRDefault="00FF0B0F" w:rsidP="00F10D18">
            <w:r w:rsidRPr="00FF0B0F">
              <w:t> </w:t>
            </w:r>
            <w:r>
              <w:t xml:space="preserve">Связь, </w:t>
            </w:r>
            <w:r w:rsidRPr="00FF0B0F">
              <w:t>реклама в СМИ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 w:rsidP="00F10D18">
            <w:pPr>
              <w:jc w:val="right"/>
            </w:pPr>
            <w:r w:rsidRPr="00FF0B0F">
              <w:t> 2 100,00 </w:t>
            </w:r>
          </w:p>
        </w:tc>
        <w:tc>
          <w:tcPr>
            <w:tcW w:w="0" w:type="auto"/>
            <w:noWrap/>
            <w:vAlign w:val="center"/>
          </w:tcPr>
          <w:p w:rsidR="00FF0B0F" w:rsidRPr="00FF0B0F" w:rsidRDefault="00FF0B0F" w:rsidP="00F10D18">
            <w:r w:rsidRPr="00FF0B0F">
              <w:t> Ежемесячно, весь период пр-ва </w:t>
            </w:r>
          </w:p>
        </w:tc>
      </w:tr>
    </w:tbl>
    <w:p w:rsidR="00FF0B0F" w:rsidRDefault="00FF0B0F" w:rsidP="00FF0B0F">
      <w:pPr>
        <w:pStyle w:val="PEStylePara0"/>
        <w:keepNext w:val="0"/>
        <w:keepLines w:val="0"/>
        <w:tabs>
          <w:tab w:val="left" w:pos="22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6E2" w:rsidRPr="00DD0982" w:rsidRDefault="004F3612" w:rsidP="004F3612">
      <w:pPr>
        <w:tabs>
          <w:tab w:val="left" w:pos="4035"/>
        </w:tabs>
        <w:spacing w:line="360" w:lineRule="auto"/>
        <w:ind w:firstLine="709"/>
        <w:jc w:val="both"/>
        <w:rPr>
          <w:rStyle w:val="PEStyleFont2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sz w:val="28"/>
          <w:szCs w:val="28"/>
        </w:rPr>
        <w:br w:type="page"/>
      </w:r>
      <w:r w:rsidR="008358ED" w:rsidRPr="00DD0982">
        <w:rPr>
          <w:rStyle w:val="PEStyleFont2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Инвестиционный</w:t>
      </w:r>
      <w:r w:rsidR="00DD0982" w:rsidRPr="00DD0982">
        <w:rPr>
          <w:rStyle w:val="PEStyleFont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8358ED" w:rsidRPr="00DD0982">
        <w:rPr>
          <w:rStyle w:val="PEStyleFont2"/>
          <w:rFonts w:ascii="Times New Roman" w:hAnsi="Times New Roman" w:cs="Times New Roman"/>
          <w:i w:val="0"/>
          <w:iCs w:val="0"/>
          <w:sz w:val="28"/>
          <w:szCs w:val="28"/>
        </w:rPr>
        <w:t>план</w:t>
      </w:r>
    </w:p>
    <w:p w:rsidR="00DD0982" w:rsidRDefault="00DD0982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</w:p>
    <w:p w:rsidR="00DD0982" w:rsidRPr="00DD0982" w:rsidRDefault="00CD78BE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 w:rsidRPr="00DD0982">
        <w:rPr>
          <w:sz w:val="28"/>
          <w:szCs w:val="28"/>
        </w:rPr>
        <w:t>Общая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с</w:t>
      </w:r>
      <w:r w:rsidR="00130C7F" w:rsidRPr="00DD0982">
        <w:rPr>
          <w:sz w:val="28"/>
          <w:szCs w:val="28"/>
        </w:rPr>
        <w:t>умма</w:t>
      </w:r>
      <w:r w:rsidR="00DD0982" w:rsidRPr="00DD0982">
        <w:rPr>
          <w:sz w:val="28"/>
          <w:szCs w:val="28"/>
        </w:rPr>
        <w:t xml:space="preserve"> </w:t>
      </w:r>
      <w:r w:rsidR="00130C7F" w:rsidRPr="00DD0982">
        <w:rPr>
          <w:sz w:val="28"/>
          <w:szCs w:val="28"/>
        </w:rPr>
        <w:t>инвестиций</w:t>
      </w:r>
      <w:r w:rsidR="00DD0982" w:rsidRPr="00DD0982">
        <w:rPr>
          <w:sz w:val="28"/>
          <w:szCs w:val="28"/>
        </w:rPr>
        <w:t xml:space="preserve"> </w:t>
      </w:r>
      <w:r w:rsidR="00130C7F" w:rsidRPr="00DD0982">
        <w:rPr>
          <w:sz w:val="28"/>
          <w:szCs w:val="28"/>
        </w:rPr>
        <w:t>составит</w:t>
      </w:r>
      <w:r w:rsidR="00DD0982" w:rsidRPr="00DD0982">
        <w:rPr>
          <w:sz w:val="28"/>
          <w:szCs w:val="28"/>
        </w:rPr>
        <w:t xml:space="preserve"> </w:t>
      </w:r>
      <w:r w:rsidR="004F3612">
        <w:rPr>
          <w:sz w:val="28"/>
          <w:szCs w:val="28"/>
        </w:rPr>
        <w:t>1</w:t>
      </w:r>
      <w:r w:rsidR="00F23DD1">
        <w:rPr>
          <w:sz w:val="28"/>
          <w:szCs w:val="28"/>
        </w:rPr>
        <w:t>4</w:t>
      </w:r>
      <w:r w:rsidR="004F3612">
        <w:rPr>
          <w:sz w:val="28"/>
          <w:szCs w:val="28"/>
        </w:rPr>
        <w:t>8 </w:t>
      </w:r>
      <w:r w:rsidR="00F23DD1">
        <w:rPr>
          <w:sz w:val="28"/>
          <w:szCs w:val="28"/>
        </w:rPr>
        <w:t>3</w:t>
      </w:r>
      <w:r w:rsidR="004F3612">
        <w:rPr>
          <w:sz w:val="28"/>
          <w:szCs w:val="28"/>
        </w:rPr>
        <w:t>60 рублей</w:t>
      </w:r>
      <w:r w:rsidR="006F1D94" w:rsidRPr="00DD0982">
        <w:rPr>
          <w:sz w:val="28"/>
          <w:szCs w:val="28"/>
        </w:rPr>
        <w:t>.</w:t>
      </w:r>
    </w:p>
    <w:p w:rsidR="00DD0982" w:rsidRPr="00DD0982" w:rsidRDefault="004F3612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услуги по приготовлению и доставки шашлыков планируется организовать с июля 2015 года. </w:t>
      </w:r>
      <w:r w:rsidR="00CD78BE" w:rsidRPr="00DD0982">
        <w:rPr>
          <w:sz w:val="28"/>
          <w:szCs w:val="28"/>
        </w:rPr>
        <w:t>Кафе</w:t>
      </w:r>
      <w:r w:rsidR="00DD0982" w:rsidRPr="00DD0982">
        <w:rPr>
          <w:sz w:val="28"/>
          <w:szCs w:val="28"/>
        </w:rPr>
        <w:t xml:space="preserve"> </w:t>
      </w:r>
      <w:r w:rsidR="00CD78BE" w:rsidRPr="00DD0982">
        <w:rPr>
          <w:sz w:val="28"/>
          <w:szCs w:val="28"/>
        </w:rPr>
        <w:t>планируется</w:t>
      </w:r>
      <w:r w:rsidR="00DD0982" w:rsidRPr="00DD0982">
        <w:rPr>
          <w:sz w:val="28"/>
          <w:szCs w:val="28"/>
        </w:rPr>
        <w:t xml:space="preserve"> </w:t>
      </w:r>
      <w:r w:rsidR="00CD78BE" w:rsidRPr="00DD0982">
        <w:rPr>
          <w:sz w:val="28"/>
          <w:szCs w:val="28"/>
        </w:rPr>
        <w:t>открыть</w:t>
      </w:r>
      <w:r w:rsidR="00DD0982" w:rsidRPr="00DD0982">
        <w:rPr>
          <w:sz w:val="28"/>
          <w:szCs w:val="28"/>
        </w:rPr>
        <w:t xml:space="preserve"> </w:t>
      </w:r>
      <w:r>
        <w:rPr>
          <w:sz w:val="28"/>
          <w:szCs w:val="28"/>
        </w:rPr>
        <w:t>с августа 2015 года.</w:t>
      </w:r>
      <w:r w:rsidR="00DD0982" w:rsidRPr="00DD0982">
        <w:rPr>
          <w:sz w:val="28"/>
          <w:szCs w:val="28"/>
        </w:rPr>
        <w:t xml:space="preserve"> </w:t>
      </w:r>
    </w:p>
    <w:p w:rsidR="006F1D94" w:rsidRPr="00DD0982" w:rsidRDefault="006F1D94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 w:rsidRPr="00DD0982">
        <w:rPr>
          <w:sz w:val="28"/>
          <w:szCs w:val="28"/>
        </w:rPr>
        <w:t>Источники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финансирования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инвестиций:</w:t>
      </w:r>
    </w:p>
    <w:p w:rsidR="004F3612" w:rsidRDefault="004F3612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58 800,00 рублей</w:t>
      </w:r>
      <w:r w:rsidR="00DD0982" w:rsidRPr="00DD0982">
        <w:rPr>
          <w:sz w:val="28"/>
          <w:szCs w:val="28"/>
        </w:rPr>
        <w:t xml:space="preserve"> </w:t>
      </w:r>
      <w:r w:rsidR="006F1D94" w:rsidRPr="00DD0982">
        <w:rPr>
          <w:sz w:val="28"/>
          <w:szCs w:val="28"/>
        </w:rPr>
        <w:t>–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финансовая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помощь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Центра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занятости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на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организацию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предпринимательской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деятельности</w:t>
      </w:r>
      <w:r>
        <w:rPr>
          <w:sz w:val="28"/>
          <w:szCs w:val="28"/>
        </w:rPr>
        <w:t>. На данные средства запланировано приобрести:</w:t>
      </w:r>
    </w:p>
    <w:p w:rsidR="004F3612" w:rsidRDefault="004F3612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печь термофер для отопления помещений (7 000,00 рублей), печь для гриля (7 000,00 рублей), холодильную витрину (15 000,00 рублей)</w:t>
      </w:r>
    </w:p>
    <w:p w:rsidR="004F3612" w:rsidRDefault="004F3612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внутренней и внешней отделки помещений: изовер (4 050,00 рублей), 4 окна пластиковых (15 000,00 рублей), евровагонка (7 000,00 рублей), п/материал (плаха) для отделки полов (4 800,00 рублей)</w:t>
      </w:r>
    </w:p>
    <w:p w:rsidR="004F3612" w:rsidRDefault="004F3612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89 560,00 рублей - </w:t>
      </w:r>
      <w:r w:rsidR="00130C7F" w:rsidRPr="00DD0982">
        <w:rPr>
          <w:sz w:val="28"/>
          <w:szCs w:val="28"/>
        </w:rPr>
        <w:t>личные</w:t>
      </w:r>
      <w:r w:rsidR="00DD0982" w:rsidRPr="00DD0982">
        <w:rPr>
          <w:sz w:val="28"/>
          <w:szCs w:val="28"/>
        </w:rPr>
        <w:t xml:space="preserve"> </w:t>
      </w:r>
      <w:r>
        <w:rPr>
          <w:sz w:val="28"/>
          <w:szCs w:val="28"/>
        </w:rPr>
        <w:t>сбережения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на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начало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проекта</w:t>
      </w:r>
      <w:r>
        <w:rPr>
          <w:sz w:val="28"/>
          <w:szCs w:val="28"/>
        </w:rPr>
        <w:t>. На данные средства запланировано приобрести:</w:t>
      </w:r>
    </w:p>
    <w:p w:rsidR="004F3612" w:rsidRDefault="00CA6E41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п/материал для изготовления мебели (столы, стулья) – 9 600,00 рублей</w:t>
      </w:r>
    </w:p>
    <w:p w:rsidR="00CA6E41" w:rsidRDefault="00CA6E41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бурение скважины – 16 000,00 рублей</w:t>
      </w:r>
    </w:p>
    <w:p w:rsidR="00CA6E41" w:rsidRDefault="00CA6E41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электроплита – 5 000,00 рублей</w:t>
      </w:r>
    </w:p>
    <w:p w:rsidR="00CA6E41" w:rsidRDefault="00CA6E41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печь СВЧ – 3 000,00 рублей</w:t>
      </w:r>
    </w:p>
    <w:p w:rsidR="00CA6E41" w:rsidRDefault="00CA6E41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посуды – 3 000,00 рублей</w:t>
      </w:r>
    </w:p>
    <w:p w:rsidR="00CA6E41" w:rsidRDefault="00CA6E41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обустройства кровли и беседок- 42 310,00 рублей.</w:t>
      </w:r>
    </w:p>
    <w:p w:rsidR="00340519" w:rsidRDefault="00CA6E41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инвестиции потребуются для обустройства и асфальтирования автомобильной стоянки – 20 000,00 рублей</w:t>
      </w:r>
      <w:r w:rsidR="00C06E77">
        <w:rPr>
          <w:sz w:val="28"/>
          <w:szCs w:val="28"/>
        </w:rPr>
        <w:t>.</w:t>
      </w:r>
    </w:p>
    <w:p w:rsidR="00C06E77" w:rsidRPr="00DD0982" w:rsidRDefault="00C06E77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начальном этапе имеется часть оборудования для кафе:</w:t>
      </w:r>
      <w:r w:rsidR="004670AD">
        <w:rPr>
          <w:sz w:val="28"/>
          <w:szCs w:val="28"/>
        </w:rPr>
        <w:t xml:space="preserve"> мангал, шампура, холодильник, электрочайник.</w:t>
      </w:r>
    </w:p>
    <w:p w:rsidR="00340519" w:rsidRPr="00DD0982" w:rsidRDefault="00340519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</w:pPr>
    </w:p>
    <w:p w:rsidR="006F1D94" w:rsidRPr="00DD0982" w:rsidRDefault="006F1D94" w:rsidP="00DD0982">
      <w:pPr>
        <w:tabs>
          <w:tab w:val="left" w:pos="1820"/>
        </w:tabs>
        <w:spacing w:line="360" w:lineRule="auto"/>
        <w:ind w:firstLine="709"/>
        <w:jc w:val="both"/>
        <w:rPr>
          <w:sz w:val="28"/>
          <w:szCs w:val="28"/>
        </w:rPr>
        <w:sectPr w:rsidR="006F1D94" w:rsidRPr="00DD0982" w:rsidSect="00DD0982">
          <w:footerReference w:type="default" r:id="rId7"/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:rsidR="00B146E2" w:rsidRPr="00DD0982" w:rsidRDefault="00B7409D" w:rsidP="00DD0982">
      <w:pPr>
        <w:tabs>
          <w:tab w:val="left" w:pos="2895"/>
        </w:tabs>
        <w:spacing w:line="360" w:lineRule="auto"/>
        <w:ind w:left="709"/>
        <w:jc w:val="both"/>
        <w:rPr>
          <w:rStyle w:val="PEStyleFont2"/>
          <w:rFonts w:ascii="Times New Roman" w:hAnsi="Times New Roman" w:cs="Times New Roman"/>
          <w:i w:val="0"/>
          <w:iCs w:val="0"/>
          <w:sz w:val="28"/>
          <w:szCs w:val="28"/>
        </w:rPr>
      </w:pPr>
      <w:r w:rsidRPr="00DD0982">
        <w:rPr>
          <w:rStyle w:val="PEStyleFont2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Финансовый</w:t>
      </w:r>
      <w:r w:rsidR="00DD0982" w:rsidRPr="00DD0982">
        <w:rPr>
          <w:rStyle w:val="PEStyleFont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DD0982">
        <w:rPr>
          <w:rStyle w:val="PEStyleFont2"/>
          <w:rFonts w:ascii="Times New Roman" w:hAnsi="Times New Roman" w:cs="Times New Roman"/>
          <w:i w:val="0"/>
          <w:iCs w:val="0"/>
          <w:sz w:val="28"/>
          <w:szCs w:val="28"/>
        </w:rPr>
        <w:t>план</w:t>
      </w:r>
    </w:p>
    <w:p w:rsidR="00F23DD1" w:rsidRDefault="00F23DD1" w:rsidP="00DD0982">
      <w:pPr>
        <w:tabs>
          <w:tab w:val="left" w:pos="2895"/>
        </w:tabs>
        <w:spacing w:line="360" w:lineRule="auto"/>
        <w:ind w:firstLine="709"/>
        <w:jc w:val="both"/>
        <w:rPr>
          <w:rStyle w:val="PEStyleFont2"/>
          <w:rFonts w:ascii="Times New Roman" w:hAnsi="Times New Roman" w:cs="Times New Roman"/>
          <w:sz w:val="28"/>
          <w:szCs w:val="28"/>
        </w:rPr>
      </w:pPr>
    </w:p>
    <w:p w:rsidR="009224E7" w:rsidRPr="00F23DD1" w:rsidRDefault="00F23DD1" w:rsidP="00DD0982">
      <w:pPr>
        <w:tabs>
          <w:tab w:val="left" w:pos="2895"/>
        </w:tabs>
        <w:spacing w:line="360" w:lineRule="auto"/>
        <w:ind w:firstLine="709"/>
        <w:jc w:val="both"/>
        <w:rPr>
          <w:rStyle w:val="PEStyleFont2"/>
          <w:rFonts w:ascii="Times New Roman" w:hAnsi="Times New Roman" w:cs="Times New Roman"/>
          <w:sz w:val="28"/>
          <w:szCs w:val="28"/>
        </w:rPr>
      </w:pPr>
      <w:r w:rsidRPr="00F23DD1">
        <w:rPr>
          <w:rStyle w:val="PEStyleFont2"/>
          <w:rFonts w:ascii="Times New Roman" w:hAnsi="Times New Roman" w:cs="Times New Roman"/>
          <w:sz w:val="28"/>
          <w:szCs w:val="28"/>
        </w:rPr>
        <w:t>Поступление денежных средств</w:t>
      </w:r>
    </w:p>
    <w:p w:rsidR="00DD0982" w:rsidRDefault="00A63880" w:rsidP="00511483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</w:t>
      </w:r>
      <w:r w:rsidR="009224E7" w:rsidRPr="00DD0982">
        <w:rPr>
          <w:sz w:val="28"/>
          <w:szCs w:val="28"/>
        </w:rPr>
        <w:t>предпри</w:t>
      </w:r>
      <w:r w:rsidR="00340519" w:rsidRPr="00DD0982">
        <w:rPr>
          <w:sz w:val="28"/>
          <w:szCs w:val="28"/>
        </w:rPr>
        <w:t>ятия</w:t>
      </w:r>
      <w:r w:rsidR="00DD0982" w:rsidRPr="00DD0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среднем </w:t>
      </w:r>
      <w:r w:rsidR="00340519" w:rsidRPr="00DD0982">
        <w:rPr>
          <w:sz w:val="28"/>
          <w:szCs w:val="28"/>
        </w:rPr>
        <w:t>будет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составлять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в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среднем</w:t>
      </w:r>
      <w:r w:rsidR="00DD0982" w:rsidRPr="00DD0982">
        <w:rPr>
          <w:sz w:val="28"/>
          <w:szCs w:val="28"/>
        </w:rPr>
        <w:t xml:space="preserve"> </w:t>
      </w:r>
      <w:r w:rsidR="00511483">
        <w:rPr>
          <w:sz w:val="28"/>
          <w:szCs w:val="28"/>
        </w:rPr>
        <w:t>от 80 000,00 до 120 000,00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в</w:t>
      </w:r>
      <w:r w:rsidR="00DD0982" w:rsidRPr="00DD0982">
        <w:rPr>
          <w:sz w:val="28"/>
          <w:szCs w:val="28"/>
        </w:rPr>
        <w:t xml:space="preserve"> </w:t>
      </w:r>
      <w:r w:rsidR="00340519" w:rsidRPr="00DD0982">
        <w:rPr>
          <w:sz w:val="28"/>
          <w:szCs w:val="28"/>
        </w:rPr>
        <w:t>месяц</w:t>
      </w:r>
      <w:r w:rsidR="00511483">
        <w:rPr>
          <w:sz w:val="28"/>
          <w:szCs w:val="28"/>
        </w:rPr>
        <w:t xml:space="preserve"> в зависимости от сезона и количества заказов на вынос</w:t>
      </w:r>
      <w:r w:rsidR="00340519" w:rsidRPr="00DD0982">
        <w:rPr>
          <w:sz w:val="28"/>
          <w:szCs w:val="28"/>
        </w:rPr>
        <w:t>.</w:t>
      </w:r>
    </w:p>
    <w:p w:rsidR="00511483" w:rsidRDefault="00A63880" w:rsidP="00511483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сумма выручки при полной загрузке может достигать до 480 000 рублей в месяц. Для обоснования эффективности проекта выбран умеренно - пессимистический подход определе</w:t>
      </w:r>
      <w:r w:rsidR="00E96C93">
        <w:rPr>
          <w:sz w:val="28"/>
          <w:szCs w:val="28"/>
        </w:rPr>
        <w:t>ния доходности проекта с учетом того, что предприятие создается с «нуля», многие риски предопределить достаточно сложно. В связи с этим для прогноза доходов по проекту учитывается лишь 25% от максимально возможной выручки.</w:t>
      </w:r>
    </w:p>
    <w:p w:rsidR="00AB6A32" w:rsidRDefault="00AB6A32" w:rsidP="00687297">
      <w:pPr>
        <w:jc w:val="center"/>
        <w:rPr>
          <w:b/>
          <w:bCs/>
          <w:i/>
          <w:iCs/>
          <w:color w:val="000000"/>
          <w:sz w:val="27"/>
          <w:szCs w:val="27"/>
        </w:rPr>
      </w:pPr>
    </w:p>
    <w:p w:rsidR="00687297" w:rsidRDefault="00687297" w:rsidP="00687297">
      <w:pPr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Поступления от продаж (руб.)</w:t>
      </w:r>
    </w:p>
    <w:tbl>
      <w:tblPr>
        <w:tblW w:w="975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56"/>
        <w:gridCol w:w="725"/>
        <w:gridCol w:w="800"/>
        <w:gridCol w:w="800"/>
        <w:gridCol w:w="875"/>
        <w:gridCol w:w="875"/>
        <w:gridCol w:w="875"/>
        <w:gridCol w:w="909"/>
        <w:gridCol w:w="909"/>
        <w:gridCol w:w="909"/>
        <w:gridCol w:w="924"/>
      </w:tblGrid>
      <w:tr w:rsidR="00F23DD1">
        <w:trPr>
          <w:trHeight w:val="574"/>
          <w:tblCellSpacing w:w="15" w:type="dxa"/>
          <w:jc w:val="center"/>
        </w:trPr>
        <w:tc>
          <w:tcPr>
            <w:tcW w:w="0" w:type="auto"/>
            <w:vAlign w:val="center"/>
          </w:tcPr>
          <w:p w:rsidR="00F23DD1" w:rsidRDefault="00F2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Строка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F23DD1" w:rsidRDefault="00F2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7.2015 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F23DD1" w:rsidRDefault="00F2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8.2015 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F23DD1" w:rsidRDefault="00F2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9.2015 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F23DD1" w:rsidRDefault="00F2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10.2015 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F23DD1" w:rsidRDefault="00F2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11.2015 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F23DD1" w:rsidRDefault="00F23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12.2015 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1кв. 2016г.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2кв. 2016г.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3кв. 2016г.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4кв. 2016г. </w:t>
            </w:r>
            <w:r>
              <w:rPr>
                <w:b/>
                <w:bCs/>
              </w:rPr>
              <w:t> </w:t>
            </w:r>
          </w:p>
        </w:tc>
      </w:tr>
      <w:tr w:rsidR="00F23DD1">
        <w:trPr>
          <w:trHeight w:val="272"/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F23DD1" w:rsidRDefault="00F23DD1">
            <w:r>
              <w:t> </w:t>
            </w:r>
            <w:r>
              <w:rPr>
                <w:sz w:val="15"/>
                <w:szCs w:val="15"/>
              </w:rPr>
              <w:t>Заказ (ср.чек)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75 000,00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84 375,00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93 750,00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103 125,00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112 500,00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393 750,00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478 125,00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562 500,00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646 875,00</w:t>
            </w:r>
            <w:r>
              <w:t> </w:t>
            </w:r>
          </w:p>
        </w:tc>
      </w:tr>
      <w:tr w:rsidR="00F23DD1">
        <w:trPr>
          <w:trHeight w:val="258"/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F23DD1" w:rsidRDefault="00F23DD1">
            <w:r>
              <w:t> </w:t>
            </w:r>
            <w:r>
              <w:rPr>
                <w:sz w:val="15"/>
                <w:szCs w:val="15"/>
              </w:rPr>
              <w:t>заказ на вынос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4 500,00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5 117,65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5 735,29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6 352,94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6 970,59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7 588,24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26 470,59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32 029,41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37 588,24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43 147,06</w:t>
            </w:r>
            <w:r>
              <w:t> </w:t>
            </w:r>
          </w:p>
        </w:tc>
      </w:tr>
      <w:tr w:rsidR="00F23DD1">
        <w:trPr>
          <w:trHeight w:val="272"/>
          <w:tblCellSpacing w:w="15" w:type="dxa"/>
          <w:jc w:val="center"/>
        </w:trPr>
        <w:tc>
          <w:tcPr>
            <w:tcW w:w="0" w:type="auto"/>
            <w:shd w:val="clear" w:color="auto" w:fill="00FFFF"/>
            <w:noWrap/>
            <w:vAlign w:val="center"/>
          </w:tcPr>
          <w:p w:rsidR="00F23DD1" w:rsidRDefault="00F23DD1">
            <w:r>
              <w:t> </w:t>
            </w:r>
            <w:r>
              <w:rPr>
                <w:b/>
                <w:bCs/>
                <w:sz w:val="15"/>
                <w:szCs w:val="15"/>
              </w:rPr>
              <w:t>ИТОГО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4 500,00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80 117,65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90 110,29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100 102,94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110 095,59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F23DD1" w:rsidRDefault="00F23DD1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120 088,24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420 220,59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510 154,41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600 088,24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F23DD1" w:rsidRDefault="00F23DD1" w:rsidP="00BB0855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690 022,06</w:t>
            </w:r>
            <w:r>
              <w:t> </w:t>
            </w:r>
          </w:p>
        </w:tc>
      </w:tr>
    </w:tbl>
    <w:p w:rsidR="00687297" w:rsidRPr="00DD0982" w:rsidRDefault="00687297" w:rsidP="00511483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</w:p>
    <w:p w:rsidR="00F23DD1" w:rsidRDefault="00F23DD1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проекта на инвестиционной фазе предполагает привлечение господдержки на организацию предпринимательской деятельности безработным гражданином в сумме 58 800 рублей, и использование собственных средств в сумме 89 560 рублей.</w:t>
      </w:r>
    </w:p>
    <w:p w:rsidR="00F23DD1" w:rsidRDefault="00F23DD1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финансирование проекта предусматривается за счет реинвестирования прибыли.</w:t>
      </w:r>
    </w:p>
    <w:p w:rsidR="00F23DD1" w:rsidRDefault="00F23DD1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</w:p>
    <w:p w:rsidR="00F23DD1" w:rsidRPr="00F23DD1" w:rsidRDefault="00F23DD1" w:rsidP="00DD0982">
      <w:pPr>
        <w:tabs>
          <w:tab w:val="left" w:pos="2895"/>
        </w:tabs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F23DD1">
        <w:rPr>
          <w:b/>
          <w:bCs/>
          <w:i/>
          <w:iCs/>
          <w:sz w:val="28"/>
          <w:szCs w:val="28"/>
        </w:rPr>
        <w:t>Расходование денежных средств</w:t>
      </w:r>
    </w:p>
    <w:p w:rsidR="00F23DD1" w:rsidRDefault="00F23DD1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Инвестиционные расходы в первые три месяца реализации проекта составят 148 360 рублей.</w:t>
      </w:r>
    </w:p>
    <w:p w:rsidR="00731D68" w:rsidRDefault="00F23DD1" w:rsidP="00731D68">
      <w:pPr>
        <w:tabs>
          <w:tab w:val="left" w:pos="2895"/>
        </w:tabs>
        <w:spacing w:line="360" w:lineRule="auto"/>
        <w:ind w:firstLine="709"/>
        <w:jc w:val="both"/>
        <w:rPr>
          <w:b/>
          <w:bCs/>
          <w:i/>
          <w:iCs/>
          <w:color w:val="000000"/>
          <w:sz w:val="27"/>
          <w:szCs w:val="27"/>
        </w:rPr>
      </w:pPr>
      <w:r>
        <w:rPr>
          <w:sz w:val="28"/>
          <w:szCs w:val="28"/>
        </w:rPr>
        <w:t xml:space="preserve">Текущие затраты на хозяйственную деятельность составят </w:t>
      </w:r>
      <w:r w:rsidR="00731D68">
        <w:rPr>
          <w:sz w:val="28"/>
          <w:szCs w:val="28"/>
        </w:rPr>
        <w:t xml:space="preserve">в среднем 9 260 рублей в месяц. Но для более эффективного расходования денежных </w:t>
      </w:r>
      <w:r w:rsidR="00731D68">
        <w:rPr>
          <w:sz w:val="28"/>
          <w:szCs w:val="28"/>
        </w:rPr>
        <w:lastRenderedPageBreak/>
        <w:t>средств все затраты ранжированы по выплатам в зависимости от потребности.</w:t>
      </w:r>
    </w:p>
    <w:p w:rsidR="00F23DD1" w:rsidRDefault="00F23DD1" w:rsidP="00F23DD1">
      <w:pPr>
        <w:jc w:val="center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Общие издержки (по списку издержек) (руб.)</w:t>
      </w:r>
    </w:p>
    <w:tbl>
      <w:tblPr>
        <w:tblW w:w="95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1"/>
        <w:gridCol w:w="800"/>
        <w:gridCol w:w="800"/>
        <w:gridCol w:w="725"/>
        <w:gridCol w:w="725"/>
        <w:gridCol w:w="725"/>
        <w:gridCol w:w="725"/>
        <w:gridCol w:w="831"/>
        <w:gridCol w:w="831"/>
        <w:gridCol w:w="831"/>
        <w:gridCol w:w="846"/>
      </w:tblGrid>
      <w:tr w:rsidR="00731D68">
        <w:trPr>
          <w:trHeight w:val="588"/>
          <w:tblCellSpacing w:w="15" w:type="dxa"/>
        </w:trPr>
        <w:tc>
          <w:tcPr>
            <w:tcW w:w="0" w:type="auto"/>
            <w:vAlign w:val="center"/>
          </w:tcPr>
          <w:p w:rsidR="00731D68" w:rsidRDefault="0073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Строка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31D68" w:rsidRDefault="0073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7.2015 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31D68" w:rsidRDefault="0073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8.2015 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31D68" w:rsidRDefault="0073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9.2015 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31D68" w:rsidRDefault="0073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10.2015 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31D68" w:rsidRDefault="0073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11.2015 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31D68" w:rsidRDefault="00731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12.2015 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1кв. 2016г.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2кв. 2016г.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3кв. 2016г. </w:t>
            </w: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15"/>
                <w:szCs w:val="15"/>
              </w:rPr>
              <w:t>4кв. 2016г. </w:t>
            </w:r>
            <w:r>
              <w:rPr>
                <w:b/>
                <w:bCs/>
              </w:rPr>
              <w:t> </w:t>
            </w:r>
          </w:p>
        </w:tc>
      </w:tr>
      <w:tr w:rsidR="00731D68">
        <w:trPr>
          <w:trHeight w:val="265"/>
          <w:tblCellSpacing w:w="15" w:type="dxa"/>
        </w:trPr>
        <w:tc>
          <w:tcPr>
            <w:tcW w:w="0" w:type="auto"/>
            <w:noWrap/>
            <w:vAlign w:val="center"/>
          </w:tcPr>
          <w:p w:rsidR="00731D68" w:rsidRDefault="00731D68">
            <w:r>
              <w:t> </w:t>
            </w:r>
            <w:r>
              <w:rPr>
                <w:sz w:val="15"/>
                <w:szCs w:val="15"/>
              </w:rPr>
              <w:t>транспортные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5 500,00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5 500,00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5 500,00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5 500,00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5 500,00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5 500,00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16 500,00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16 500,00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16 500,00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16 500,00</w:t>
            </w:r>
            <w:r>
              <w:t> </w:t>
            </w:r>
          </w:p>
        </w:tc>
      </w:tr>
      <w:tr w:rsidR="00731D68">
        <w:trPr>
          <w:trHeight w:val="265"/>
          <w:tblCellSpacing w:w="15" w:type="dxa"/>
        </w:trPr>
        <w:tc>
          <w:tcPr>
            <w:tcW w:w="0" w:type="auto"/>
            <w:noWrap/>
            <w:vAlign w:val="center"/>
          </w:tcPr>
          <w:p w:rsidR="00731D68" w:rsidRDefault="00731D68">
            <w:r>
              <w:t> </w:t>
            </w:r>
            <w:r>
              <w:rPr>
                <w:sz w:val="15"/>
                <w:szCs w:val="15"/>
              </w:rPr>
              <w:t>спец.одежда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4 500,00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4 500,00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4 500,00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 </w:t>
            </w:r>
          </w:p>
        </w:tc>
      </w:tr>
      <w:tr w:rsidR="00731D68">
        <w:trPr>
          <w:trHeight w:val="279"/>
          <w:tblCellSpacing w:w="15" w:type="dxa"/>
        </w:trPr>
        <w:tc>
          <w:tcPr>
            <w:tcW w:w="0" w:type="auto"/>
            <w:noWrap/>
            <w:vAlign w:val="center"/>
          </w:tcPr>
          <w:p w:rsidR="00731D68" w:rsidRDefault="00731D68">
            <w:r>
              <w:t> </w:t>
            </w:r>
            <w:r>
              <w:rPr>
                <w:sz w:val="15"/>
                <w:szCs w:val="15"/>
              </w:rPr>
              <w:t>Рекламное оформление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5 500,00</w:t>
            </w:r>
            <w:r>
              <w:t>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 </w:t>
            </w:r>
          </w:p>
        </w:tc>
        <w:tc>
          <w:tcPr>
            <w:tcW w:w="0" w:type="auto"/>
            <w:noWrap/>
            <w:vAlign w:val="center"/>
          </w:tcPr>
          <w:p w:rsidR="00731D68" w:rsidRDefault="00731D68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5 500,00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sz w:val="15"/>
                <w:szCs w:val="15"/>
              </w:rPr>
              <w:t>5 500,00</w:t>
            </w:r>
            <w:r>
              <w:t> </w:t>
            </w:r>
          </w:p>
        </w:tc>
        <w:tc>
          <w:tcPr>
            <w:tcW w:w="0" w:type="auto"/>
            <w:vAlign w:val="center"/>
          </w:tcPr>
          <w:p w:rsidR="00731D68" w:rsidRDefault="00731D68" w:rsidP="00BB0855">
            <w:pPr>
              <w:jc w:val="right"/>
            </w:pPr>
            <w:r>
              <w:t>  </w:t>
            </w:r>
          </w:p>
        </w:tc>
      </w:tr>
      <w:tr w:rsidR="00731D68" w:rsidRPr="00731D68">
        <w:trPr>
          <w:trHeight w:val="265"/>
          <w:tblCellSpacing w:w="15" w:type="dxa"/>
        </w:trPr>
        <w:tc>
          <w:tcPr>
            <w:tcW w:w="0" w:type="auto"/>
            <w:noWrap/>
            <w:vAlign w:val="center"/>
          </w:tcPr>
          <w:p w:rsidR="00731D68" w:rsidRPr="00731D68" w:rsidRDefault="00731D68">
            <w:pPr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Связь,</w:t>
            </w:r>
            <w:r w:rsidR="004670AD">
              <w:rPr>
                <w:sz w:val="15"/>
                <w:szCs w:val="15"/>
              </w:rPr>
              <w:t xml:space="preserve"> </w:t>
            </w:r>
            <w:r w:rsidRPr="00731D68">
              <w:rPr>
                <w:sz w:val="15"/>
                <w:szCs w:val="15"/>
              </w:rPr>
              <w:t>реклама в СМИ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pPr>
              <w:jc w:val="right"/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2 100,00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pPr>
              <w:jc w:val="right"/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2 100,00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pPr>
              <w:jc w:val="right"/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2 100,00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pPr>
              <w:jc w:val="right"/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2 100,00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pPr>
              <w:jc w:val="right"/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2 100,00 </w:t>
            </w:r>
          </w:p>
        </w:tc>
        <w:tc>
          <w:tcPr>
            <w:tcW w:w="0" w:type="auto"/>
            <w:noWrap/>
            <w:vAlign w:val="center"/>
          </w:tcPr>
          <w:p w:rsidR="00731D68" w:rsidRPr="00731D68" w:rsidRDefault="00731D68">
            <w:pPr>
              <w:jc w:val="right"/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2 100,00 </w:t>
            </w:r>
          </w:p>
        </w:tc>
        <w:tc>
          <w:tcPr>
            <w:tcW w:w="0" w:type="auto"/>
            <w:vAlign w:val="center"/>
          </w:tcPr>
          <w:p w:rsidR="00731D68" w:rsidRPr="00731D68" w:rsidRDefault="00731D68" w:rsidP="00BB0855">
            <w:pPr>
              <w:jc w:val="right"/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6 300,00 </w:t>
            </w:r>
          </w:p>
        </w:tc>
        <w:tc>
          <w:tcPr>
            <w:tcW w:w="0" w:type="auto"/>
            <w:vAlign w:val="center"/>
          </w:tcPr>
          <w:p w:rsidR="00731D68" w:rsidRPr="00731D68" w:rsidRDefault="00731D68" w:rsidP="00BB0855">
            <w:pPr>
              <w:jc w:val="right"/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6 300,00 </w:t>
            </w:r>
          </w:p>
        </w:tc>
        <w:tc>
          <w:tcPr>
            <w:tcW w:w="0" w:type="auto"/>
            <w:vAlign w:val="center"/>
          </w:tcPr>
          <w:p w:rsidR="00731D68" w:rsidRPr="00731D68" w:rsidRDefault="00731D68" w:rsidP="00BB0855">
            <w:pPr>
              <w:jc w:val="right"/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6 300,00 </w:t>
            </w:r>
          </w:p>
        </w:tc>
        <w:tc>
          <w:tcPr>
            <w:tcW w:w="0" w:type="auto"/>
            <w:vAlign w:val="center"/>
          </w:tcPr>
          <w:p w:rsidR="00731D68" w:rsidRPr="00731D68" w:rsidRDefault="00731D68" w:rsidP="00BB0855">
            <w:pPr>
              <w:jc w:val="right"/>
              <w:rPr>
                <w:sz w:val="15"/>
                <w:szCs w:val="15"/>
              </w:rPr>
            </w:pPr>
            <w:r w:rsidRPr="00731D68">
              <w:rPr>
                <w:sz w:val="15"/>
                <w:szCs w:val="15"/>
              </w:rPr>
              <w:t> 6 300,00 </w:t>
            </w:r>
          </w:p>
        </w:tc>
      </w:tr>
      <w:tr w:rsidR="00731D68">
        <w:trPr>
          <w:trHeight w:val="279"/>
          <w:tblCellSpacing w:w="15" w:type="dxa"/>
        </w:trPr>
        <w:tc>
          <w:tcPr>
            <w:tcW w:w="0" w:type="auto"/>
            <w:shd w:val="clear" w:color="auto" w:fill="00FFFF"/>
            <w:noWrap/>
            <w:vAlign w:val="center"/>
          </w:tcPr>
          <w:p w:rsidR="00731D68" w:rsidRDefault="00731D68">
            <w:r>
              <w:t> </w:t>
            </w:r>
            <w:r>
              <w:rPr>
                <w:b/>
                <w:bCs/>
                <w:sz w:val="15"/>
                <w:szCs w:val="15"/>
              </w:rPr>
              <w:t>ИТОГО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12 100,00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13 100,00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7 600,00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7 600,00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7 600,00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731D68" w:rsidRDefault="00731D68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7 600,00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32 800,00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22 800,00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32 800,00</w:t>
            </w:r>
            <w:r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731D68" w:rsidRDefault="00731D68" w:rsidP="00BB0855">
            <w:pPr>
              <w:jc w:val="right"/>
            </w:pPr>
            <w:r>
              <w:t> </w:t>
            </w:r>
            <w:r>
              <w:rPr>
                <w:b/>
                <w:bCs/>
                <w:sz w:val="15"/>
                <w:szCs w:val="15"/>
              </w:rPr>
              <w:t>22 800,00</w:t>
            </w:r>
            <w:r>
              <w:t> </w:t>
            </w:r>
          </w:p>
        </w:tc>
      </w:tr>
    </w:tbl>
    <w:p w:rsidR="00731D68" w:rsidRDefault="00731D68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</w:p>
    <w:p w:rsidR="004670AD" w:rsidRPr="004670AD" w:rsidRDefault="004670AD" w:rsidP="004670AD">
      <w:pPr>
        <w:jc w:val="center"/>
        <w:rPr>
          <w:sz w:val="28"/>
          <w:szCs w:val="28"/>
        </w:rPr>
      </w:pPr>
      <w:r w:rsidRPr="004670AD">
        <w:rPr>
          <w:b/>
          <w:bCs/>
          <w:i/>
          <w:iCs/>
          <w:sz w:val="28"/>
          <w:szCs w:val="28"/>
        </w:rPr>
        <w:t>Налоговые выплаты (руб.)</w:t>
      </w:r>
    </w:p>
    <w:tbl>
      <w:tblPr>
        <w:tblW w:w="94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10"/>
        <w:gridCol w:w="1800"/>
        <w:gridCol w:w="1800"/>
        <w:gridCol w:w="1485"/>
      </w:tblGrid>
      <w:tr w:rsidR="004670AD" w:rsidRPr="004670AD">
        <w:trPr>
          <w:trHeight w:val="635"/>
          <w:tblCellSpacing w:w="15" w:type="dxa"/>
        </w:trPr>
        <w:tc>
          <w:tcPr>
            <w:tcW w:w="0" w:type="auto"/>
            <w:vAlign w:val="center"/>
          </w:tcPr>
          <w:p w:rsidR="004670AD" w:rsidRPr="004670AD" w:rsidRDefault="004670AD">
            <w:pPr>
              <w:jc w:val="center"/>
              <w:rPr>
                <w:b/>
                <w:bCs/>
                <w:sz w:val="28"/>
                <w:szCs w:val="28"/>
              </w:rPr>
            </w:pPr>
            <w:r w:rsidRPr="004670AD">
              <w:rPr>
                <w:b/>
                <w:bCs/>
                <w:sz w:val="28"/>
                <w:szCs w:val="28"/>
              </w:rPr>
              <w:t> Строка  </w:t>
            </w:r>
          </w:p>
        </w:tc>
        <w:tc>
          <w:tcPr>
            <w:tcW w:w="0" w:type="auto"/>
            <w:vAlign w:val="center"/>
          </w:tcPr>
          <w:p w:rsidR="004670AD" w:rsidRPr="004670AD" w:rsidRDefault="004670AD">
            <w:pPr>
              <w:jc w:val="center"/>
              <w:rPr>
                <w:b/>
                <w:bCs/>
                <w:sz w:val="28"/>
                <w:szCs w:val="28"/>
              </w:rPr>
            </w:pPr>
            <w:r w:rsidRPr="004670AD">
              <w:rPr>
                <w:b/>
                <w:bCs/>
                <w:sz w:val="28"/>
                <w:szCs w:val="28"/>
              </w:rPr>
              <w:t> 3кв. 2015г.  </w:t>
            </w:r>
          </w:p>
        </w:tc>
        <w:tc>
          <w:tcPr>
            <w:tcW w:w="0" w:type="auto"/>
            <w:vAlign w:val="center"/>
          </w:tcPr>
          <w:p w:rsidR="004670AD" w:rsidRPr="004670AD" w:rsidRDefault="004670AD">
            <w:pPr>
              <w:jc w:val="center"/>
              <w:rPr>
                <w:b/>
                <w:bCs/>
                <w:sz w:val="28"/>
                <w:szCs w:val="28"/>
              </w:rPr>
            </w:pPr>
            <w:r w:rsidRPr="004670AD">
              <w:rPr>
                <w:b/>
                <w:bCs/>
                <w:sz w:val="28"/>
                <w:szCs w:val="28"/>
              </w:rPr>
              <w:t> 4кв. 2015г.  </w:t>
            </w:r>
          </w:p>
        </w:tc>
        <w:tc>
          <w:tcPr>
            <w:tcW w:w="0" w:type="auto"/>
            <w:vAlign w:val="center"/>
          </w:tcPr>
          <w:p w:rsidR="004670AD" w:rsidRPr="004670AD" w:rsidRDefault="004670AD">
            <w:pPr>
              <w:jc w:val="center"/>
              <w:rPr>
                <w:b/>
                <w:bCs/>
                <w:sz w:val="28"/>
                <w:szCs w:val="28"/>
              </w:rPr>
            </w:pPr>
            <w:r w:rsidRPr="004670AD">
              <w:rPr>
                <w:b/>
                <w:bCs/>
                <w:sz w:val="28"/>
                <w:szCs w:val="28"/>
              </w:rPr>
              <w:t> 2016 год  </w:t>
            </w:r>
          </w:p>
        </w:tc>
      </w:tr>
      <w:tr w:rsidR="004670AD" w:rsidRPr="004670AD">
        <w:trPr>
          <w:trHeight w:val="286"/>
          <w:tblCellSpacing w:w="15" w:type="dxa"/>
        </w:trPr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ПФ, ОМС, ФСС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6 510,00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9 765,00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57 060,00 </w:t>
            </w:r>
          </w:p>
        </w:tc>
      </w:tr>
      <w:tr w:rsidR="004670AD" w:rsidRPr="004670AD">
        <w:trPr>
          <w:trHeight w:val="302"/>
          <w:tblCellSpacing w:w="15" w:type="dxa"/>
        </w:trPr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ПФ РФ фиксированный платеж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3 710,23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5 565,35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22 261,38 </w:t>
            </w:r>
          </w:p>
        </w:tc>
      </w:tr>
      <w:tr w:rsidR="004670AD" w:rsidRPr="004670AD">
        <w:trPr>
          <w:trHeight w:val="286"/>
          <w:tblCellSpacing w:w="15" w:type="dxa"/>
        </w:trPr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ЕНВД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1 294,20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5 176,80 </w:t>
            </w:r>
          </w:p>
        </w:tc>
      </w:tr>
      <w:tr w:rsidR="004670AD" w:rsidRPr="004670AD">
        <w:trPr>
          <w:trHeight w:val="302"/>
          <w:tblCellSpacing w:w="15" w:type="dxa"/>
        </w:trPr>
        <w:tc>
          <w:tcPr>
            <w:tcW w:w="0" w:type="auto"/>
            <w:shd w:val="clear" w:color="auto" w:fill="00FFFF"/>
            <w:noWrap/>
            <w:vAlign w:val="center"/>
          </w:tcPr>
          <w:p w:rsidR="004670AD" w:rsidRPr="004670AD" w:rsidRDefault="004670AD">
            <w:pPr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</w:t>
            </w:r>
            <w:r w:rsidRPr="004670AD">
              <w:rPr>
                <w:b/>
                <w:bCs/>
                <w:sz w:val="28"/>
                <w:szCs w:val="28"/>
              </w:rPr>
              <w:t>ИТОГО</w:t>
            </w:r>
            <w:r w:rsidRPr="004670A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</w:t>
            </w:r>
            <w:r w:rsidRPr="004670AD">
              <w:rPr>
                <w:b/>
                <w:bCs/>
                <w:sz w:val="28"/>
                <w:szCs w:val="28"/>
              </w:rPr>
              <w:t>10 220,23</w:t>
            </w:r>
            <w:r w:rsidRPr="004670A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</w:t>
            </w:r>
            <w:r w:rsidRPr="004670AD">
              <w:rPr>
                <w:b/>
                <w:bCs/>
                <w:sz w:val="28"/>
                <w:szCs w:val="28"/>
              </w:rPr>
              <w:t>16 624,54</w:t>
            </w:r>
            <w:r w:rsidRPr="004670AD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4670AD" w:rsidRPr="004670AD" w:rsidRDefault="004670AD">
            <w:pPr>
              <w:jc w:val="right"/>
              <w:rPr>
                <w:sz w:val="28"/>
                <w:szCs w:val="28"/>
              </w:rPr>
            </w:pPr>
            <w:r w:rsidRPr="004670AD">
              <w:rPr>
                <w:sz w:val="28"/>
                <w:szCs w:val="28"/>
              </w:rPr>
              <w:t> </w:t>
            </w:r>
            <w:r w:rsidRPr="004670AD">
              <w:rPr>
                <w:b/>
                <w:bCs/>
                <w:sz w:val="28"/>
                <w:szCs w:val="28"/>
              </w:rPr>
              <w:t>84 498,18</w:t>
            </w:r>
            <w:r w:rsidRPr="004670AD">
              <w:rPr>
                <w:sz w:val="28"/>
                <w:szCs w:val="28"/>
              </w:rPr>
              <w:t> </w:t>
            </w:r>
          </w:p>
        </w:tc>
      </w:tr>
    </w:tbl>
    <w:p w:rsidR="004670AD" w:rsidRDefault="004670AD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</w:p>
    <w:p w:rsidR="004670AD" w:rsidRPr="00F23DD1" w:rsidRDefault="004670AD" w:rsidP="004670AD">
      <w:pPr>
        <w:tabs>
          <w:tab w:val="left" w:pos="2895"/>
        </w:tabs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Эффективность реализации проекта</w:t>
      </w:r>
    </w:p>
    <w:p w:rsidR="004670AD" w:rsidRDefault="004670AD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Социальная эффективность:</w:t>
      </w:r>
    </w:p>
    <w:p w:rsidR="00342CC1" w:rsidRPr="00FF1EF8" w:rsidRDefault="00342CC1" w:rsidP="00342CC1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</w:t>
      </w:r>
      <w:r w:rsidRPr="00FF1EF8">
        <w:rPr>
          <w:sz w:val="28"/>
          <w:szCs w:val="28"/>
        </w:rPr>
        <w:t>роект имеет социальную значимость для района, так как предполагает организацию самозанятос</w:t>
      </w:r>
      <w:r>
        <w:rPr>
          <w:sz w:val="28"/>
          <w:szCs w:val="28"/>
        </w:rPr>
        <w:t xml:space="preserve">ти Нилова Александра Витальевича, а так же в течение реализации проекта предполагается создание дополнительных рабочих мест. </w:t>
      </w:r>
      <w:r w:rsidRPr="00FF1EF8">
        <w:rPr>
          <w:sz w:val="28"/>
          <w:szCs w:val="28"/>
        </w:rPr>
        <w:t>Кроме того, будут предоставляться услуги</w:t>
      </w:r>
      <w:r>
        <w:rPr>
          <w:sz w:val="28"/>
          <w:szCs w:val="28"/>
        </w:rPr>
        <w:t xml:space="preserve"> общественного питания для гостей и жителей отдаленного населенного пункта</w:t>
      </w:r>
      <w:r w:rsidRPr="00FF1EF8">
        <w:rPr>
          <w:sz w:val="28"/>
          <w:szCs w:val="28"/>
        </w:rPr>
        <w:t>, ориентированные на потребителей со средним уровнем дохода и доступные по цене.</w:t>
      </w:r>
    </w:p>
    <w:p w:rsidR="004670AD" w:rsidRPr="004670AD" w:rsidRDefault="004670AD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670AD">
        <w:rPr>
          <w:sz w:val="28"/>
          <w:szCs w:val="28"/>
          <w:u w:val="single"/>
        </w:rPr>
        <w:t>Экономическая эффективность:</w:t>
      </w:r>
    </w:p>
    <w:p w:rsidR="004670AD" w:rsidRDefault="00103897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  <w:r w:rsidRPr="00DD0982">
        <w:rPr>
          <w:sz w:val="28"/>
          <w:szCs w:val="28"/>
        </w:rPr>
        <w:t>Рентабельность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предприятия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составит</w:t>
      </w:r>
      <w:r w:rsidR="00DD0982" w:rsidRPr="00DD0982">
        <w:rPr>
          <w:sz w:val="28"/>
          <w:szCs w:val="28"/>
        </w:rPr>
        <w:t xml:space="preserve"> </w:t>
      </w:r>
      <w:r w:rsidRPr="00DD0982">
        <w:rPr>
          <w:sz w:val="28"/>
          <w:szCs w:val="28"/>
        </w:rPr>
        <w:t>2</w:t>
      </w:r>
      <w:r w:rsidR="00FB03D9" w:rsidRPr="00DD0982">
        <w:rPr>
          <w:sz w:val="28"/>
          <w:szCs w:val="28"/>
        </w:rPr>
        <w:t>7</w:t>
      </w:r>
      <w:r w:rsidRPr="00DD0982">
        <w:rPr>
          <w:sz w:val="28"/>
          <w:szCs w:val="28"/>
        </w:rPr>
        <w:t>%</w:t>
      </w:r>
      <w:r w:rsidR="00DD0982" w:rsidRPr="00DD0982">
        <w:rPr>
          <w:sz w:val="28"/>
          <w:szCs w:val="28"/>
        </w:rPr>
        <w:t xml:space="preserve"> </w:t>
      </w:r>
    </w:p>
    <w:p w:rsidR="00103897" w:rsidRDefault="004670AD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3897" w:rsidRPr="00DD0982">
        <w:rPr>
          <w:sz w:val="28"/>
          <w:szCs w:val="28"/>
        </w:rPr>
        <w:t>купаемость</w:t>
      </w:r>
      <w:r w:rsidR="00DD0982" w:rsidRPr="00DD0982">
        <w:rPr>
          <w:sz w:val="28"/>
          <w:szCs w:val="28"/>
        </w:rPr>
        <w:t xml:space="preserve"> </w:t>
      </w:r>
      <w:r w:rsidR="00103897" w:rsidRPr="00DD0982">
        <w:rPr>
          <w:sz w:val="28"/>
          <w:szCs w:val="28"/>
        </w:rPr>
        <w:t>инвестиций</w:t>
      </w:r>
      <w:r w:rsidR="00DD0982" w:rsidRPr="00DD0982">
        <w:rPr>
          <w:sz w:val="28"/>
          <w:szCs w:val="28"/>
        </w:rPr>
        <w:t xml:space="preserve"> </w:t>
      </w:r>
      <w:r w:rsidR="00103897" w:rsidRPr="00DD0982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="00DD0982" w:rsidRPr="00DD0982">
        <w:rPr>
          <w:sz w:val="28"/>
          <w:szCs w:val="28"/>
        </w:rPr>
        <w:t xml:space="preserve"> </w:t>
      </w:r>
      <w:r w:rsidR="00342CC1">
        <w:rPr>
          <w:sz w:val="28"/>
          <w:szCs w:val="28"/>
        </w:rPr>
        <w:t>месяцев</w:t>
      </w:r>
    </w:p>
    <w:p w:rsidR="00342CC1" w:rsidRDefault="00342CC1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прибыльности – 9,13</w:t>
      </w:r>
    </w:p>
    <w:p w:rsidR="004670AD" w:rsidRPr="004670AD" w:rsidRDefault="004670AD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670AD">
        <w:rPr>
          <w:sz w:val="28"/>
          <w:szCs w:val="28"/>
          <w:u w:val="single"/>
        </w:rPr>
        <w:t>Бюджетная эффективность:</w:t>
      </w:r>
    </w:p>
    <w:p w:rsidR="004670AD" w:rsidRDefault="004670AD" w:rsidP="004670AD">
      <w:pPr>
        <w:jc w:val="center"/>
      </w:pPr>
    </w:p>
    <w:tbl>
      <w:tblPr>
        <w:tblW w:w="6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84"/>
        <w:gridCol w:w="1554"/>
        <w:gridCol w:w="1731"/>
      </w:tblGrid>
      <w:tr w:rsidR="004670AD" w:rsidRPr="004670AD">
        <w:trPr>
          <w:trHeight w:val="745"/>
          <w:tblCellSpacing w:w="15" w:type="dxa"/>
          <w:jc w:val="center"/>
        </w:trPr>
        <w:tc>
          <w:tcPr>
            <w:tcW w:w="0" w:type="auto"/>
            <w:vAlign w:val="center"/>
          </w:tcPr>
          <w:p w:rsidR="004670AD" w:rsidRPr="004670AD" w:rsidRDefault="004670AD">
            <w:pPr>
              <w:jc w:val="center"/>
              <w:rPr>
                <w:b/>
                <w:bCs/>
              </w:rPr>
            </w:pPr>
            <w:r w:rsidRPr="004670AD">
              <w:rPr>
                <w:b/>
                <w:bCs/>
              </w:rPr>
              <w:t> Строка  </w:t>
            </w:r>
          </w:p>
        </w:tc>
        <w:tc>
          <w:tcPr>
            <w:tcW w:w="0" w:type="auto"/>
            <w:vAlign w:val="center"/>
          </w:tcPr>
          <w:p w:rsidR="004670AD" w:rsidRPr="004670AD" w:rsidRDefault="004670AD">
            <w:pPr>
              <w:jc w:val="center"/>
              <w:rPr>
                <w:b/>
                <w:bCs/>
              </w:rPr>
            </w:pPr>
            <w:r w:rsidRPr="004670AD">
              <w:rPr>
                <w:b/>
                <w:bCs/>
              </w:rPr>
              <w:t> 2015</w:t>
            </w:r>
            <w:r>
              <w:rPr>
                <w:b/>
                <w:bCs/>
              </w:rPr>
              <w:t xml:space="preserve"> год</w:t>
            </w:r>
            <w:r w:rsidRPr="004670AD">
              <w:rPr>
                <w:b/>
                <w:bCs/>
              </w:rPr>
              <w:t>  </w:t>
            </w:r>
          </w:p>
        </w:tc>
        <w:tc>
          <w:tcPr>
            <w:tcW w:w="0" w:type="auto"/>
            <w:vAlign w:val="center"/>
          </w:tcPr>
          <w:p w:rsidR="004670AD" w:rsidRPr="004670AD" w:rsidRDefault="004670AD">
            <w:pPr>
              <w:jc w:val="center"/>
              <w:rPr>
                <w:b/>
                <w:bCs/>
              </w:rPr>
            </w:pPr>
            <w:r w:rsidRPr="004670AD">
              <w:rPr>
                <w:b/>
                <w:bCs/>
              </w:rPr>
              <w:t> 2016 год  </w:t>
            </w:r>
          </w:p>
        </w:tc>
      </w:tr>
      <w:tr w:rsidR="004670AD" w:rsidRPr="004670AD">
        <w:trPr>
          <w:trHeight w:val="354"/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4670AD" w:rsidRPr="004670AD" w:rsidRDefault="004670AD">
            <w:r w:rsidRPr="004670AD">
              <w:t> федеральный бюджет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</w:pPr>
            <w:r w:rsidRPr="004670AD">
              <w:t> 25 550,57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</w:pPr>
            <w:r w:rsidRPr="004670AD">
              <w:t> 79 321,38 </w:t>
            </w:r>
          </w:p>
        </w:tc>
      </w:tr>
      <w:tr w:rsidR="004670AD" w:rsidRPr="004670AD">
        <w:trPr>
          <w:trHeight w:val="354"/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4670AD" w:rsidRPr="004670AD" w:rsidRDefault="004670AD">
            <w:r w:rsidRPr="004670AD">
              <w:t> региональный бюджет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</w:pPr>
            <w:r w:rsidRPr="004670AD">
              <w:t> 2 386,22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</w:pPr>
            <w:r w:rsidRPr="004670AD">
              <w:t> 8 430,00 </w:t>
            </w:r>
          </w:p>
        </w:tc>
      </w:tr>
      <w:tr w:rsidR="004670AD" w:rsidRPr="004670AD">
        <w:trPr>
          <w:trHeight w:val="354"/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4670AD" w:rsidRPr="004670AD" w:rsidRDefault="004670AD">
            <w:r w:rsidRPr="004670AD">
              <w:t> муниципальный бюджет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</w:pPr>
            <w:r w:rsidRPr="004670AD">
              <w:t> 5 960,48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</w:pPr>
            <w:r w:rsidRPr="004670AD">
              <w:t> 21 472,80 </w:t>
            </w:r>
          </w:p>
        </w:tc>
      </w:tr>
      <w:tr w:rsidR="004670AD" w:rsidRPr="004670AD">
        <w:trPr>
          <w:trHeight w:val="335"/>
          <w:tblCellSpacing w:w="15" w:type="dxa"/>
          <w:jc w:val="center"/>
        </w:trPr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rPr>
                <w:b/>
                <w:bCs/>
              </w:rPr>
            </w:pPr>
            <w:r w:rsidRPr="004670AD">
              <w:rPr>
                <w:b/>
                <w:bCs/>
              </w:rPr>
              <w:t> ИТОГО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b/>
                <w:bCs/>
              </w:rPr>
            </w:pPr>
            <w:r w:rsidRPr="004670AD">
              <w:rPr>
                <w:b/>
                <w:bCs/>
              </w:rPr>
              <w:t> 33 897,27 </w:t>
            </w:r>
          </w:p>
        </w:tc>
        <w:tc>
          <w:tcPr>
            <w:tcW w:w="0" w:type="auto"/>
            <w:noWrap/>
            <w:vAlign w:val="center"/>
          </w:tcPr>
          <w:p w:rsidR="004670AD" w:rsidRPr="004670AD" w:rsidRDefault="004670AD">
            <w:pPr>
              <w:jc w:val="right"/>
              <w:rPr>
                <w:b/>
                <w:bCs/>
              </w:rPr>
            </w:pPr>
            <w:r w:rsidRPr="004670AD">
              <w:rPr>
                <w:b/>
                <w:bCs/>
              </w:rPr>
              <w:t> 109 224,18 </w:t>
            </w:r>
          </w:p>
        </w:tc>
      </w:tr>
    </w:tbl>
    <w:p w:rsidR="00342CC1" w:rsidRDefault="00342CC1" w:rsidP="004670AD">
      <w:pPr>
        <w:pStyle w:val="ac"/>
      </w:pPr>
    </w:p>
    <w:p w:rsidR="00342CC1" w:rsidRPr="00DD0982" w:rsidRDefault="00342CC1" w:rsidP="00521336">
      <w:pPr>
        <w:pStyle w:val="ac"/>
        <w:rPr>
          <w:rStyle w:val="PEStyleFont4"/>
          <w:rFonts w:ascii="Times New Roman" w:hAnsi="Times New Roman" w:cs="Times New Roman"/>
          <w:i w:val="0"/>
          <w:iCs w:val="0"/>
        </w:rPr>
      </w:pPr>
      <w:r>
        <w:br w:type="page"/>
      </w:r>
      <w:r w:rsidRPr="00DD0982">
        <w:rPr>
          <w:rStyle w:val="PEStyleFont4"/>
          <w:rFonts w:ascii="Times New Roman" w:hAnsi="Times New Roman" w:cs="Times New Roman"/>
          <w:i w:val="0"/>
          <w:iCs w:val="0"/>
        </w:rPr>
        <w:lastRenderedPageBreak/>
        <w:t>Описание рисков</w:t>
      </w:r>
    </w:p>
    <w:p w:rsidR="00342CC1" w:rsidRPr="00521336" w:rsidRDefault="00342CC1" w:rsidP="00521336">
      <w:pPr>
        <w:pStyle w:val="PEStylePara0"/>
        <w:keepNext w:val="0"/>
        <w:keepLine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336" w:rsidRPr="00521336" w:rsidRDefault="00521336" w:rsidP="00521336">
      <w:pPr>
        <w:spacing w:line="360" w:lineRule="auto"/>
        <w:ind w:firstLine="708"/>
        <w:jc w:val="both"/>
        <w:rPr>
          <w:sz w:val="28"/>
          <w:szCs w:val="28"/>
        </w:rPr>
      </w:pPr>
      <w:r w:rsidRPr="00521336">
        <w:rPr>
          <w:sz w:val="28"/>
          <w:szCs w:val="28"/>
        </w:rPr>
        <w:t>Сфера услуг</w:t>
      </w:r>
      <w:r>
        <w:rPr>
          <w:sz w:val="28"/>
          <w:szCs w:val="28"/>
        </w:rPr>
        <w:t xml:space="preserve"> общественного питания</w:t>
      </w:r>
      <w:r w:rsidRPr="00521336">
        <w:rPr>
          <w:sz w:val="28"/>
          <w:szCs w:val="28"/>
        </w:rPr>
        <w:t>, являющаяся составной частью малого бизнеса, сталкивается с проблемами, характерными для большинства предпринимателей:</w:t>
      </w:r>
    </w:p>
    <w:p w:rsidR="00521336" w:rsidRPr="00521336" w:rsidRDefault="00521336" w:rsidP="005213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36">
        <w:rPr>
          <w:sz w:val="28"/>
          <w:szCs w:val="28"/>
        </w:rPr>
        <w:t>отсутствие производственных площадей</w:t>
      </w:r>
      <w:r w:rsidR="00A95CE0">
        <w:rPr>
          <w:sz w:val="28"/>
          <w:szCs w:val="28"/>
        </w:rPr>
        <w:t>,</w:t>
      </w:r>
      <w:r w:rsidRPr="00521336">
        <w:rPr>
          <w:sz w:val="28"/>
          <w:szCs w:val="28"/>
        </w:rPr>
        <w:t xml:space="preserve"> соответствующих санитарным нормам и правилам для размещения предприятий </w:t>
      </w:r>
      <w:r>
        <w:rPr>
          <w:sz w:val="28"/>
          <w:szCs w:val="28"/>
        </w:rPr>
        <w:t>общественного питания, особенно в отделенных населенных пунктах. В связи с этим Нилов А.В. решил с минимальными затратами возвести собственное сооружение и отделать его по требованиям СЭС по кафе</w:t>
      </w:r>
      <w:r w:rsidRPr="00521336">
        <w:rPr>
          <w:sz w:val="28"/>
          <w:szCs w:val="28"/>
        </w:rPr>
        <w:t>;</w:t>
      </w:r>
    </w:p>
    <w:p w:rsidR="00521336" w:rsidRPr="00521336" w:rsidRDefault="00521336" w:rsidP="005213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36">
        <w:rPr>
          <w:sz w:val="28"/>
          <w:szCs w:val="28"/>
        </w:rPr>
        <w:t>трудности в получении кредитных ресурсов и привлечении инвестиций</w:t>
      </w:r>
      <w:r>
        <w:rPr>
          <w:sz w:val="28"/>
          <w:szCs w:val="28"/>
        </w:rPr>
        <w:t>. В данном случае предполагается участие в различных гос. программах для привлечения финансовой поддержки</w:t>
      </w:r>
      <w:r w:rsidRPr="00521336">
        <w:rPr>
          <w:sz w:val="28"/>
          <w:szCs w:val="28"/>
        </w:rPr>
        <w:t>;</w:t>
      </w:r>
    </w:p>
    <w:p w:rsidR="00521336" w:rsidRPr="00521336" w:rsidRDefault="00521336" w:rsidP="005213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1336">
        <w:rPr>
          <w:sz w:val="28"/>
          <w:szCs w:val="28"/>
        </w:rPr>
        <w:t>нехватка квалифицированных кадров, особенно рабочих профессий (</w:t>
      </w:r>
      <w:r>
        <w:rPr>
          <w:sz w:val="28"/>
          <w:szCs w:val="28"/>
        </w:rPr>
        <w:t>повар</w:t>
      </w:r>
      <w:r w:rsidRPr="00521336">
        <w:rPr>
          <w:sz w:val="28"/>
          <w:szCs w:val="28"/>
        </w:rPr>
        <w:t xml:space="preserve">, </w:t>
      </w:r>
      <w:r>
        <w:rPr>
          <w:sz w:val="28"/>
          <w:szCs w:val="28"/>
        </w:rPr>
        <w:t>официант</w:t>
      </w:r>
      <w:r w:rsidRPr="00521336">
        <w:rPr>
          <w:sz w:val="28"/>
          <w:szCs w:val="28"/>
        </w:rPr>
        <w:t>, специалисты по ремонту сложной техники</w:t>
      </w:r>
      <w:r>
        <w:rPr>
          <w:sz w:val="28"/>
          <w:szCs w:val="28"/>
        </w:rPr>
        <w:t>, по отделке и ремонту помещений</w:t>
      </w:r>
      <w:r w:rsidRPr="00521336">
        <w:rPr>
          <w:sz w:val="28"/>
          <w:szCs w:val="28"/>
        </w:rPr>
        <w:t>)</w:t>
      </w:r>
      <w:r w:rsidR="00C2343C">
        <w:rPr>
          <w:sz w:val="28"/>
          <w:szCs w:val="28"/>
        </w:rPr>
        <w:t xml:space="preserve">, а так же </w:t>
      </w:r>
      <w:r w:rsidR="00C2343C" w:rsidRPr="00521336">
        <w:rPr>
          <w:sz w:val="28"/>
          <w:szCs w:val="28"/>
        </w:rPr>
        <w:t>необходимость повышения уровня обслуживания и качества предоставляемых услуг</w:t>
      </w:r>
      <w:r>
        <w:rPr>
          <w:sz w:val="28"/>
          <w:szCs w:val="28"/>
        </w:rPr>
        <w:t>. Нилов А.В. планирует тесно сотрудничать с ЦЗН Первомайского района по различным программам – стажировка выпускников, временные работы, опережающее обучение персонала</w:t>
      </w:r>
      <w:r w:rsidRPr="00521336">
        <w:rPr>
          <w:sz w:val="28"/>
          <w:szCs w:val="28"/>
        </w:rPr>
        <w:t>;</w:t>
      </w:r>
    </w:p>
    <w:p w:rsidR="00521336" w:rsidRPr="00521336" w:rsidRDefault="00C2343C" w:rsidP="00C23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336" w:rsidRPr="00521336">
        <w:rPr>
          <w:sz w:val="28"/>
          <w:szCs w:val="28"/>
        </w:rPr>
        <w:t xml:space="preserve">ценовые барьеры </w:t>
      </w:r>
      <w:r>
        <w:rPr>
          <w:sz w:val="28"/>
          <w:szCs w:val="28"/>
        </w:rPr>
        <w:t>для</w:t>
      </w:r>
      <w:r w:rsidR="00521336" w:rsidRPr="00521336">
        <w:rPr>
          <w:sz w:val="28"/>
          <w:szCs w:val="28"/>
        </w:rPr>
        <w:t xml:space="preserve"> граждан со средним и низким достатком</w:t>
      </w:r>
      <w:r>
        <w:rPr>
          <w:sz w:val="28"/>
          <w:szCs w:val="28"/>
        </w:rPr>
        <w:t>. На начальной стадии реализации проекта и в процессе стабильной работы предполагается проводить промо-акции, которые будут ориентированы на социально незащищенные слои населения, а так же для привлечения новых клиентов.</w:t>
      </w:r>
    </w:p>
    <w:p w:rsidR="00DD0982" w:rsidRDefault="00DD0982" w:rsidP="00DD0982">
      <w:pPr>
        <w:tabs>
          <w:tab w:val="left" w:pos="2895"/>
        </w:tabs>
        <w:spacing w:line="360" w:lineRule="auto"/>
        <w:ind w:firstLine="709"/>
        <w:jc w:val="both"/>
        <w:rPr>
          <w:sz w:val="28"/>
          <w:szCs w:val="28"/>
        </w:rPr>
      </w:pPr>
    </w:p>
    <w:p w:rsidR="00DD0982" w:rsidRPr="00DD0982" w:rsidRDefault="00DD0982" w:rsidP="00DD0982">
      <w:pPr>
        <w:tabs>
          <w:tab w:val="left" w:pos="2895"/>
        </w:tabs>
        <w:spacing w:line="360" w:lineRule="auto"/>
        <w:ind w:firstLine="709"/>
        <w:jc w:val="both"/>
        <w:rPr>
          <w:rStyle w:val="PEStyleFont2"/>
          <w:rFonts w:ascii="Times New Roman" w:hAnsi="Times New Roman" w:cs="Times New Roman"/>
          <w:i w:val="0"/>
          <w:iCs w:val="0"/>
          <w:sz w:val="28"/>
          <w:szCs w:val="28"/>
        </w:rPr>
        <w:sectPr w:rsidR="00DD0982" w:rsidRPr="00DD0982" w:rsidSect="00DD0982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</w:p>
    <w:p w:rsidR="00C2343C" w:rsidRDefault="00C2343C" w:rsidP="00C2343C">
      <w:pPr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lastRenderedPageBreak/>
        <w:t>Прибыли-убытки (руб.)</w:t>
      </w:r>
    </w:p>
    <w:p w:rsidR="00C2343C" w:rsidRDefault="00C2343C" w:rsidP="00C2343C">
      <w:pPr>
        <w:jc w:val="center"/>
      </w:pPr>
    </w:p>
    <w:tbl>
      <w:tblPr>
        <w:tblW w:w="1459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72"/>
        <w:gridCol w:w="1172"/>
        <w:gridCol w:w="1254"/>
        <w:gridCol w:w="1254"/>
        <w:gridCol w:w="1173"/>
        <w:gridCol w:w="1294"/>
        <w:gridCol w:w="1294"/>
        <w:gridCol w:w="1294"/>
        <w:gridCol w:w="1491"/>
      </w:tblGrid>
      <w:tr w:rsidR="00C2343C" w:rsidRPr="00C2343C">
        <w:trPr>
          <w:trHeight w:val="855"/>
          <w:tblCellSpacing w:w="15" w:type="dxa"/>
        </w:trPr>
        <w:tc>
          <w:tcPr>
            <w:tcW w:w="0" w:type="auto"/>
            <w:vAlign w:val="center"/>
          </w:tcPr>
          <w:p w:rsidR="00C2343C" w:rsidRPr="00C2343C" w:rsidRDefault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Строка  </w:t>
            </w:r>
          </w:p>
        </w:tc>
        <w:tc>
          <w:tcPr>
            <w:tcW w:w="0" w:type="auto"/>
            <w:vAlign w:val="center"/>
          </w:tcPr>
          <w:p w:rsidR="00C2343C" w:rsidRPr="00C2343C" w:rsidRDefault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6.2015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7.2015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8.2015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9.2015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10.2015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11.2015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12.2015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2016 год  </w:t>
            </w:r>
          </w:p>
        </w:tc>
      </w:tr>
      <w:tr w:rsidR="00C2343C" w:rsidRPr="00C2343C">
        <w:trPr>
          <w:trHeight w:val="38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Валовой объем продаж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4 500,00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80 117,65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90 110,29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100 102,94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110 095,59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120 088,24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2 220 485,29 </w:t>
            </w:r>
          </w:p>
        </w:tc>
      </w:tr>
      <w:tr w:rsidR="00C2343C" w:rsidRPr="00C2343C">
        <w:trPr>
          <w:trHeight w:val="405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Налоги с продаж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2 286,51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2 286,51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2 286,51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2 286,51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2 286,51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2 286,51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27 438,18 </w:t>
            </w:r>
          </w:p>
        </w:tc>
      </w:tr>
      <w:tr w:rsidR="00C2343C" w:rsidRPr="00C2343C">
        <w:trPr>
          <w:trHeight w:val="38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Чистый объем продаж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2 213,49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77 831,13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87 823,78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97 816,43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107 809,07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117 801,72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2 193 047,11 </w:t>
            </w:r>
          </w:p>
        </w:tc>
      </w:tr>
      <w:tr w:rsidR="00C2343C" w:rsidRPr="00C2343C">
        <w:trPr>
          <w:trHeight w:val="405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Материалы и комплектующие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1 500,00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31 705,88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35 661,76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39 617,65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43 573,53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47 529,41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878 911,76 </w:t>
            </w:r>
          </w:p>
        </w:tc>
      </w:tr>
      <w:tr w:rsidR="00C2343C" w:rsidRPr="00C2343C">
        <w:trPr>
          <w:trHeight w:val="405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Суммарные прямые издержки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1 500,00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31 705,88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35 661,76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39 617,65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43 573,53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47 529,41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878 911,76 </w:t>
            </w:r>
          </w:p>
        </w:tc>
      </w:tr>
      <w:tr w:rsidR="00C2343C" w:rsidRPr="00C2343C">
        <w:trPr>
          <w:trHeight w:val="38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Валовая прибыль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713,49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46 125,25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52 162,01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58 198,78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64 235,54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70 272,31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1 314 135,35 </w:t>
            </w:r>
          </w:p>
        </w:tc>
      </w:tr>
      <w:tr w:rsidR="00C2343C" w:rsidRPr="00C2343C">
        <w:trPr>
          <w:trHeight w:val="405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Производственные издержки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10 000,00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5 500,00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5 500,00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5 500,00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5 500,00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5 500,00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75 000,00 </w:t>
            </w:r>
          </w:p>
        </w:tc>
      </w:tr>
      <w:tr w:rsidR="00C2343C" w:rsidRPr="00C2343C">
        <w:trPr>
          <w:trHeight w:val="38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Маркетинговые издержки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2 100,00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7 600,00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2 100,00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2 100,00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2 100,00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2 100,00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36 200,00 </w:t>
            </w:r>
          </w:p>
        </w:tc>
      </w:tr>
      <w:tr w:rsidR="00C2343C" w:rsidRPr="00C2343C">
        <w:trPr>
          <w:trHeight w:val="405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Зарплата производственного персонала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14 105,00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14 105,00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14 105,00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14 105,00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14 105,00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247 260,00 </w:t>
            </w:r>
          </w:p>
        </w:tc>
      </w:tr>
      <w:tr w:rsidR="00C2343C" w:rsidRPr="00C2343C">
        <w:trPr>
          <w:trHeight w:val="405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Суммарные постоянные издержки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12 100,00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27 205,00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21 705,00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21 705,00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21 705,00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21 705,00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358 460,00 </w:t>
            </w:r>
          </w:p>
        </w:tc>
      </w:tr>
      <w:tr w:rsidR="00C2343C" w:rsidRPr="00C2343C">
        <w:trPr>
          <w:trHeight w:val="38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Другие доходы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58 800,00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</w:tr>
      <w:tr w:rsidR="00C2343C" w:rsidRPr="00C2343C">
        <w:trPr>
          <w:trHeight w:val="405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Другие издержки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69 450,00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69 310,00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</w:tr>
      <w:tr w:rsidR="00C2343C" w:rsidRPr="00C2343C">
        <w:trPr>
          <w:trHeight w:val="38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Прибыль до выплаты налога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58 800,00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-80 836,51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-50 389,75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30 457,01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36 493,78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42 530,54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48 567,31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955 675,35 </w:t>
            </w:r>
          </w:p>
        </w:tc>
      </w:tr>
      <w:tr w:rsidR="00C2343C" w:rsidRPr="00C2343C">
        <w:trPr>
          <w:trHeight w:val="405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Налогооблагаемая прибыль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58 800,00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26 822,38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955 675,35 </w:t>
            </w:r>
          </w:p>
        </w:tc>
      </w:tr>
      <w:tr w:rsidR="00C2343C" w:rsidRPr="00C2343C">
        <w:trPr>
          <w:trHeight w:val="380"/>
          <w:tblCellSpacing w:w="15" w:type="dxa"/>
        </w:trPr>
        <w:tc>
          <w:tcPr>
            <w:tcW w:w="0" w:type="auto"/>
            <w:shd w:val="clear" w:color="auto" w:fill="00FFFF"/>
            <w:noWrap/>
            <w:vAlign w:val="center"/>
          </w:tcPr>
          <w:p w:rsidR="00C2343C" w:rsidRPr="00C2343C" w:rsidRDefault="00C2343C">
            <w:r w:rsidRPr="00C2343C">
              <w:t> </w:t>
            </w:r>
            <w:r w:rsidRPr="00C2343C">
              <w:rPr>
                <w:b/>
                <w:bCs/>
              </w:rPr>
              <w:t>Чистая прибыль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58 800,00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-80 836,51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-50 389,75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30 457,01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36 493,78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42 530,54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48 567,31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955 675,35</w:t>
            </w:r>
            <w:r w:rsidRPr="00C2343C">
              <w:t> </w:t>
            </w:r>
          </w:p>
        </w:tc>
      </w:tr>
    </w:tbl>
    <w:p w:rsidR="00C2343C" w:rsidRDefault="00C2343C" w:rsidP="00C2343C">
      <w:pPr>
        <w:pStyle w:val="ac"/>
      </w:pPr>
    </w:p>
    <w:p w:rsidR="00C2343C" w:rsidRDefault="00C2343C" w:rsidP="00C2343C">
      <w:pPr>
        <w:pStyle w:val="ac"/>
        <w:rPr>
          <w:sz w:val="27"/>
          <w:szCs w:val="27"/>
        </w:rPr>
      </w:pPr>
      <w:r>
        <w:br w:type="page"/>
      </w:r>
    </w:p>
    <w:p w:rsidR="00C2343C" w:rsidRDefault="00C2343C" w:rsidP="00C2343C">
      <w:pPr>
        <w:jc w:val="center"/>
      </w:pPr>
      <w:r>
        <w:rPr>
          <w:b/>
          <w:bCs/>
          <w:i/>
          <w:iCs/>
          <w:sz w:val="27"/>
          <w:szCs w:val="27"/>
        </w:rPr>
        <w:t>Кэш-фло (руб.)</w:t>
      </w:r>
    </w:p>
    <w:tbl>
      <w:tblPr>
        <w:tblW w:w="14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70"/>
        <w:gridCol w:w="1160"/>
        <w:gridCol w:w="1240"/>
        <w:gridCol w:w="1240"/>
        <w:gridCol w:w="1240"/>
        <w:gridCol w:w="1280"/>
        <w:gridCol w:w="1280"/>
        <w:gridCol w:w="1280"/>
        <w:gridCol w:w="1475"/>
      </w:tblGrid>
      <w:tr w:rsidR="00C2343C" w:rsidRPr="00C2343C">
        <w:trPr>
          <w:trHeight w:val="634"/>
          <w:tblCellSpacing w:w="15" w:type="dxa"/>
        </w:trPr>
        <w:tc>
          <w:tcPr>
            <w:tcW w:w="0" w:type="auto"/>
            <w:vAlign w:val="center"/>
          </w:tcPr>
          <w:p w:rsidR="00C2343C" w:rsidRPr="00C2343C" w:rsidRDefault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Строка  </w:t>
            </w:r>
          </w:p>
        </w:tc>
        <w:tc>
          <w:tcPr>
            <w:tcW w:w="0" w:type="auto"/>
            <w:vAlign w:val="center"/>
          </w:tcPr>
          <w:p w:rsidR="00C2343C" w:rsidRPr="00C2343C" w:rsidRDefault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6.2015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7.2015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8.2015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9.2015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10.2015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11.2015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12.2015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center"/>
              <w:rPr>
                <w:b/>
                <w:bCs/>
              </w:rPr>
            </w:pPr>
            <w:r w:rsidRPr="00C2343C">
              <w:rPr>
                <w:b/>
                <w:bCs/>
              </w:rPr>
              <w:t> 2016 год  </w:t>
            </w:r>
          </w:p>
        </w:tc>
      </w:tr>
      <w:tr w:rsidR="00C2343C" w:rsidRPr="00C2343C">
        <w:trPr>
          <w:trHeight w:val="30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Поступления от продаж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4 500,00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80 117,65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90 110,29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100 102,94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110 095,59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120 088,24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2 220 485,29 </w:t>
            </w:r>
          </w:p>
        </w:tc>
      </w:tr>
      <w:tr w:rsidR="00C2343C" w:rsidRPr="00C2343C">
        <w:trPr>
          <w:trHeight w:val="30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Затраты на материалы и комплектующие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1 500,00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31 705,88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35 661,76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39 617,65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43 573,53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47 529,41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878 911,76 </w:t>
            </w:r>
          </w:p>
        </w:tc>
      </w:tr>
      <w:tr w:rsidR="00C2343C" w:rsidRPr="00C2343C">
        <w:trPr>
          <w:trHeight w:val="282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Суммарные прямые издержки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1 500,00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31 705,88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35 661,76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39 617,65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43 573,53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47 529,41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878 911,76 </w:t>
            </w:r>
          </w:p>
        </w:tc>
      </w:tr>
      <w:tr w:rsidR="00C2343C" w:rsidRPr="00C2343C">
        <w:trPr>
          <w:trHeight w:val="30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Общие издержки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12 100,00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13 100,00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7 600,00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7 600,00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7 600,00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7 600,00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111 200,00 </w:t>
            </w:r>
          </w:p>
        </w:tc>
      </w:tr>
      <w:tr w:rsidR="00C2343C" w:rsidRPr="00C2343C">
        <w:trPr>
          <w:trHeight w:val="282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Затраты на персонал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10 850,00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10 850,00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10 850,00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10 850,00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10 850,00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190 200,00 </w:t>
            </w:r>
          </w:p>
        </w:tc>
      </w:tr>
      <w:tr w:rsidR="00C2343C" w:rsidRPr="00C2343C">
        <w:trPr>
          <w:trHeight w:val="30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Суммарные постоянные издержки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12 100,00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23 950,00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18 450,00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18 450,00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18 450,00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18 450,00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301 400,00 </w:t>
            </w:r>
          </w:p>
        </w:tc>
      </w:tr>
      <w:tr w:rsidR="00C2343C" w:rsidRPr="00C2343C">
        <w:trPr>
          <w:trHeight w:val="282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Другие поступления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58 800,00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</w:tr>
      <w:tr w:rsidR="00C2343C" w:rsidRPr="00C2343C">
        <w:trPr>
          <w:trHeight w:val="30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Налоги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5 110,11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5 110,11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6 404,31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5 110,11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5 110,11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84 498,18 </w:t>
            </w:r>
          </w:p>
        </w:tc>
      </w:tr>
      <w:tr w:rsidR="00C2343C" w:rsidRPr="00C2343C">
        <w:trPr>
          <w:trHeight w:val="30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Кэш-фло от операционной деятельности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58 800,00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-9 100,00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19 351,65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30 888,41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35 630,98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42 961,94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48 998,71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955 675,35 </w:t>
            </w:r>
          </w:p>
        </w:tc>
      </w:tr>
      <w:tr w:rsidR="00C2343C" w:rsidRPr="00C2343C">
        <w:trPr>
          <w:trHeight w:val="282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Другие издержки подготовительного периода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69 450,00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69 310,00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</w:tr>
      <w:tr w:rsidR="00C2343C" w:rsidRPr="00C2343C">
        <w:trPr>
          <w:trHeight w:val="300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Кэш-фло от инвестиционной деятельности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-69 450,00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-69 310,00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 </w:t>
            </w:r>
          </w:p>
        </w:tc>
      </w:tr>
      <w:tr w:rsidR="00C2343C" w:rsidRPr="00C2343C">
        <w:trPr>
          <w:trHeight w:val="282"/>
          <w:tblCellSpacing w:w="15" w:type="dxa"/>
        </w:trPr>
        <w:tc>
          <w:tcPr>
            <w:tcW w:w="0" w:type="auto"/>
            <w:noWrap/>
            <w:vAlign w:val="center"/>
          </w:tcPr>
          <w:p w:rsidR="00C2343C" w:rsidRPr="00C2343C" w:rsidRDefault="00C2343C">
            <w:r w:rsidRPr="00C2343C">
              <w:t>  Баланс наличности на начало периода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58 800,00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-19 750,00 </w:t>
            </w:r>
          </w:p>
        </w:tc>
        <w:tc>
          <w:tcPr>
            <w:tcW w:w="0" w:type="auto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-69 708,35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-38 819,94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-3 188,96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39 772,99 </w:t>
            </w:r>
          </w:p>
        </w:tc>
        <w:tc>
          <w:tcPr>
            <w:tcW w:w="0" w:type="auto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88 771,70 </w:t>
            </w:r>
          </w:p>
        </w:tc>
      </w:tr>
      <w:tr w:rsidR="00C2343C" w:rsidRPr="00C2343C">
        <w:trPr>
          <w:trHeight w:val="300"/>
          <w:tblCellSpacing w:w="15" w:type="dxa"/>
        </w:trPr>
        <w:tc>
          <w:tcPr>
            <w:tcW w:w="0" w:type="auto"/>
            <w:shd w:val="clear" w:color="auto" w:fill="00FFFF"/>
            <w:noWrap/>
            <w:vAlign w:val="center"/>
          </w:tcPr>
          <w:p w:rsidR="00C2343C" w:rsidRPr="00C2343C" w:rsidRDefault="00C2343C">
            <w:r w:rsidRPr="00C2343C">
              <w:t> </w:t>
            </w:r>
            <w:r w:rsidRPr="00C2343C">
              <w:rPr>
                <w:b/>
                <w:bCs/>
              </w:rPr>
              <w:t>Баланс наличности на конец периода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58 800,00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-19 750,00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-69 708,35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noWrap/>
            <w:vAlign w:val="center"/>
          </w:tcPr>
          <w:p w:rsidR="00C2343C" w:rsidRPr="00C2343C" w:rsidRDefault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-38 819,94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-3 188,96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39 772,99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88 771,70</w:t>
            </w:r>
            <w:r w:rsidRPr="00C2343C">
              <w:t> </w:t>
            </w:r>
          </w:p>
        </w:tc>
        <w:tc>
          <w:tcPr>
            <w:tcW w:w="0" w:type="auto"/>
            <w:shd w:val="clear" w:color="auto" w:fill="00FFFF"/>
            <w:vAlign w:val="center"/>
          </w:tcPr>
          <w:p w:rsidR="00C2343C" w:rsidRPr="00C2343C" w:rsidRDefault="00C2343C" w:rsidP="00C2343C">
            <w:pPr>
              <w:jc w:val="right"/>
            </w:pPr>
            <w:r w:rsidRPr="00C2343C">
              <w:t> </w:t>
            </w:r>
            <w:r w:rsidRPr="00C2343C">
              <w:rPr>
                <w:b/>
                <w:bCs/>
              </w:rPr>
              <w:t>1 044 447,04</w:t>
            </w:r>
            <w:r w:rsidRPr="00C2343C">
              <w:t> </w:t>
            </w:r>
          </w:p>
        </w:tc>
      </w:tr>
    </w:tbl>
    <w:p w:rsidR="000B6C6A" w:rsidRPr="00983CF7" w:rsidRDefault="000B6C6A" w:rsidP="00C2343C">
      <w:pPr>
        <w:pStyle w:val="ab"/>
        <w:ind w:left="0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sectPr w:rsidR="000B6C6A" w:rsidRPr="00983CF7" w:rsidSect="00C2343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FE" w:rsidRDefault="004966FE">
      <w:r>
        <w:separator/>
      </w:r>
    </w:p>
  </w:endnote>
  <w:endnote w:type="continuationSeparator" w:id="1">
    <w:p w:rsidR="004966FE" w:rsidRDefault="0049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3C" w:rsidRDefault="00C2343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FE" w:rsidRDefault="004966FE">
      <w:r>
        <w:separator/>
      </w:r>
    </w:p>
  </w:footnote>
  <w:footnote w:type="continuationSeparator" w:id="1">
    <w:p w:rsidR="004966FE" w:rsidRDefault="00496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0FBD"/>
    <w:multiLevelType w:val="hybridMultilevel"/>
    <w:tmpl w:val="1676EB8E"/>
    <w:lvl w:ilvl="0" w:tplc="5D38C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0E5D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A887C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94BB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41EFA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6EAE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ECAD4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085C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B5443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3754400"/>
    <w:multiLevelType w:val="singleLevel"/>
    <w:tmpl w:val="E758CE6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">
    <w:nsid w:val="12F73F3E"/>
    <w:multiLevelType w:val="hybridMultilevel"/>
    <w:tmpl w:val="258A96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C0D29"/>
    <w:multiLevelType w:val="hybridMultilevel"/>
    <w:tmpl w:val="03761B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614BC"/>
    <w:multiLevelType w:val="hybridMultilevel"/>
    <w:tmpl w:val="EF063D3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77D13"/>
    <w:multiLevelType w:val="hybridMultilevel"/>
    <w:tmpl w:val="58F6474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A465E"/>
    <w:multiLevelType w:val="singleLevel"/>
    <w:tmpl w:val="6A6C1670"/>
    <w:lvl w:ilvl="0">
      <w:start w:val="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cs="Times New Roman" w:hint="default"/>
      </w:rPr>
    </w:lvl>
  </w:abstractNum>
  <w:abstractNum w:abstractNumId="7">
    <w:nsid w:val="1D225602"/>
    <w:multiLevelType w:val="hybridMultilevel"/>
    <w:tmpl w:val="F62CBBF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4F3178"/>
    <w:multiLevelType w:val="hybridMultilevel"/>
    <w:tmpl w:val="F2BE22E2"/>
    <w:lvl w:ilvl="0" w:tplc="A04AC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1AC3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0D6F5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D9CEE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2AC64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ECD7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68CE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A72A6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0F036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60702CF"/>
    <w:multiLevelType w:val="hybridMultilevel"/>
    <w:tmpl w:val="CBEC929E"/>
    <w:lvl w:ilvl="0" w:tplc="FFFFFFFF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D4F61"/>
    <w:multiLevelType w:val="hybridMultilevel"/>
    <w:tmpl w:val="297CE848"/>
    <w:lvl w:ilvl="0" w:tplc="FFFFFFFF">
      <w:start w:val="3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2826089"/>
    <w:multiLevelType w:val="hybridMultilevel"/>
    <w:tmpl w:val="15745B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35DE4"/>
    <w:multiLevelType w:val="hybridMultilevel"/>
    <w:tmpl w:val="60C6EA6A"/>
    <w:lvl w:ilvl="0" w:tplc="A9CC8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E442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3EEE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6624B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84B3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54A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D829A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F60F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614CD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8F01D4B"/>
    <w:multiLevelType w:val="hybridMultilevel"/>
    <w:tmpl w:val="DEC0EC4E"/>
    <w:lvl w:ilvl="0" w:tplc="2E827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0097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F0887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04DB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CB6750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09EF3E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7D092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1F0B4B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86CB3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3D6178E3"/>
    <w:multiLevelType w:val="hybridMultilevel"/>
    <w:tmpl w:val="85187066"/>
    <w:lvl w:ilvl="0" w:tplc="99E8F6F4">
      <w:start w:val="6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5">
    <w:nsid w:val="4F24558B"/>
    <w:multiLevelType w:val="hybridMultilevel"/>
    <w:tmpl w:val="ADB8E5FA"/>
    <w:lvl w:ilvl="0" w:tplc="FFFFFFFF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6">
    <w:nsid w:val="565663E2"/>
    <w:multiLevelType w:val="hybridMultilevel"/>
    <w:tmpl w:val="60147740"/>
    <w:lvl w:ilvl="0" w:tplc="FFFFFFFF">
      <w:start w:val="3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56BA6A7D"/>
    <w:multiLevelType w:val="hybridMultilevel"/>
    <w:tmpl w:val="F6640658"/>
    <w:lvl w:ilvl="0" w:tplc="1F1AA6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6A0CFB"/>
    <w:multiLevelType w:val="hybridMultilevel"/>
    <w:tmpl w:val="6AC68DE4"/>
    <w:lvl w:ilvl="0" w:tplc="B0F053CC">
      <w:start w:val="1"/>
      <w:numFmt w:val="bullet"/>
      <w:lvlText w:val="-"/>
      <w:lvlJc w:val="left"/>
      <w:pPr>
        <w:tabs>
          <w:tab w:val="num" w:pos="1923"/>
        </w:tabs>
        <w:ind w:left="1923" w:hanging="1125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8333B"/>
    <w:multiLevelType w:val="hybridMultilevel"/>
    <w:tmpl w:val="26D8829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F82AE3"/>
    <w:multiLevelType w:val="hybridMultilevel"/>
    <w:tmpl w:val="12D846E8"/>
    <w:lvl w:ilvl="0" w:tplc="B9DE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C2A9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FC67B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8446E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C2CDF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B0A0B9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71E27D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29CBC2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15C921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6A91102D"/>
    <w:multiLevelType w:val="hybridMultilevel"/>
    <w:tmpl w:val="A4E6735C"/>
    <w:lvl w:ilvl="0" w:tplc="C5B2BAE6">
      <w:start w:val="1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2">
    <w:nsid w:val="6B4204D4"/>
    <w:multiLevelType w:val="hybridMultilevel"/>
    <w:tmpl w:val="EE666600"/>
    <w:lvl w:ilvl="0" w:tplc="7B8643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0AE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BA09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6C993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38A2D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3A206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1A270C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7E245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A16D5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6EB61103"/>
    <w:multiLevelType w:val="hybridMultilevel"/>
    <w:tmpl w:val="67C0BAB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7014352"/>
    <w:multiLevelType w:val="hybridMultilevel"/>
    <w:tmpl w:val="DE980598"/>
    <w:lvl w:ilvl="0" w:tplc="FD8EE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ED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388C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09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07E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4C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EF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6E6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DC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75516"/>
    <w:multiLevelType w:val="hybridMultilevel"/>
    <w:tmpl w:val="E766EB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D2C5C"/>
    <w:multiLevelType w:val="hybridMultilevel"/>
    <w:tmpl w:val="31120840"/>
    <w:lvl w:ilvl="0" w:tplc="B0F053CC">
      <w:start w:val="1"/>
      <w:numFmt w:val="bullet"/>
      <w:lvlText w:val="-"/>
      <w:lvlJc w:val="left"/>
      <w:pPr>
        <w:tabs>
          <w:tab w:val="num" w:pos="1923"/>
        </w:tabs>
        <w:ind w:left="1923" w:hanging="1125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cs="Wingdings" w:hint="default"/>
      </w:rPr>
    </w:lvl>
  </w:abstractNum>
  <w:abstractNum w:abstractNumId="27">
    <w:nsid w:val="7C994E9B"/>
    <w:multiLevelType w:val="hybridMultilevel"/>
    <w:tmpl w:val="848EE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7694B"/>
    <w:multiLevelType w:val="hybridMultilevel"/>
    <w:tmpl w:val="82E620D6"/>
    <w:lvl w:ilvl="0" w:tplc="18A83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7A56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08BC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CCC326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92AE2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F29E9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108E3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042351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53C4DC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5"/>
  </w:num>
  <w:num w:numId="3">
    <w:abstractNumId w:val="16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23"/>
  </w:num>
  <w:num w:numId="10">
    <w:abstractNumId w:val="25"/>
  </w:num>
  <w:num w:numId="11">
    <w:abstractNumId w:val="14"/>
  </w:num>
  <w:num w:numId="12">
    <w:abstractNumId w:val="21"/>
  </w:num>
  <w:num w:numId="13">
    <w:abstractNumId w:val="26"/>
  </w:num>
  <w:num w:numId="14">
    <w:abstractNumId w:val="18"/>
  </w:num>
  <w:num w:numId="15">
    <w:abstractNumId w:val="4"/>
  </w:num>
  <w:num w:numId="16">
    <w:abstractNumId w:val="3"/>
  </w:num>
  <w:num w:numId="17">
    <w:abstractNumId w:val="19"/>
  </w:num>
  <w:num w:numId="18">
    <w:abstractNumId w:val="11"/>
  </w:num>
  <w:num w:numId="19">
    <w:abstractNumId w:val="24"/>
  </w:num>
  <w:num w:numId="20">
    <w:abstractNumId w:val="22"/>
  </w:num>
  <w:num w:numId="21">
    <w:abstractNumId w:val="2"/>
  </w:num>
  <w:num w:numId="22">
    <w:abstractNumId w:val="13"/>
  </w:num>
  <w:num w:numId="23">
    <w:abstractNumId w:val="28"/>
  </w:num>
  <w:num w:numId="24">
    <w:abstractNumId w:val="5"/>
  </w:num>
  <w:num w:numId="25">
    <w:abstractNumId w:val="20"/>
  </w:num>
  <w:num w:numId="26">
    <w:abstractNumId w:val="12"/>
  </w:num>
  <w:num w:numId="27">
    <w:abstractNumId w:val="8"/>
  </w:num>
  <w:num w:numId="28">
    <w:abstractNumId w:val="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20860"/>
    <w:rsid w:val="0000006F"/>
    <w:rsid w:val="00022FE3"/>
    <w:rsid w:val="00024F22"/>
    <w:rsid w:val="0003245D"/>
    <w:rsid w:val="00035B82"/>
    <w:rsid w:val="000441BC"/>
    <w:rsid w:val="0004443B"/>
    <w:rsid w:val="00045B69"/>
    <w:rsid w:val="00050173"/>
    <w:rsid w:val="000520AE"/>
    <w:rsid w:val="000527CC"/>
    <w:rsid w:val="00060F3B"/>
    <w:rsid w:val="000623F2"/>
    <w:rsid w:val="000672BB"/>
    <w:rsid w:val="0007764C"/>
    <w:rsid w:val="0008027D"/>
    <w:rsid w:val="00086287"/>
    <w:rsid w:val="00095ADD"/>
    <w:rsid w:val="000A0191"/>
    <w:rsid w:val="000A16B5"/>
    <w:rsid w:val="000A32FD"/>
    <w:rsid w:val="000A4CA7"/>
    <w:rsid w:val="000B6C6A"/>
    <w:rsid w:val="000D41A8"/>
    <w:rsid w:val="000D68D6"/>
    <w:rsid w:val="000E7723"/>
    <w:rsid w:val="00103897"/>
    <w:rsid w:val="001045DE"/>
    <w:rsid w:val="001205B7"/>
    <w:rsid w:val="00124B8F"/>
    <w:rsid w:val="00130C7F"/>
    <w:rsid w:val="0013254E"/>
    <w:rsid w:val="001345AD"/>
    <w:rsid w:val="001427A6"/>
    <w:rsid w:val="00145A30"/>
    <w:rsid w:val="00147284"/>
    <w:rsid w:val="0015170C"/>
    <w:rsid w:val="00152B44"/>
    <w:rsid w:val="00154AB5"/>
    <w:rsid w:val="00155931"/>
    <w:rsid w:val="00157F27"/>
    <w:rsid w:val="00161BA6"/>
    <w:rsid w:val="00163715"/>
    <w:rsid w:val="00164E6D"/>
    <w:rsid w:val="00164F1F"/>
    <w:rsid w:val="00167567"/>
    <w:rsid w:val="00167E3F"/>
    <w:rsid w:val="00170A03"/>
    <w:rsid w:val="00173D54"/>
    <w:rsid w:val="00181E27"/>
    <w:rsid w:val="0018548A"/>
    <w:rsid w:val="001873CF"/>
    <w:rsid w:val="00187E84"/>
    <w:rsid w:val="0019509E"/>
    <w:rsid w:val="001A67E7"/>
    <w:rsid w:val="001C4CE4"/>
    <w:rsid w:val="001D37DD"/>
    <w:rsid w:val="001D467C"/>
    <w:rsid w:val="001D768B"/>
    <w:rsid w:val="001F648A"/>
    <w:rsid w:val="00203343"/>
    <w:rsid w:val="002077D9"/>
    <w:rsid w:val="00215CA9"/>
    <w:rsid w:val="00216A5C"/>
    <w:rsid w:val="002179D6"/>
    <w:rsid w:val="00224BF7"/>
    <w:rsid w:val="00227FD5"/>
    <w:rsid w:val="00236A1C"/>
    <w:rsid w:val="00236A7F"/>
    <w:rsid w:val="00240571"/>
    <w:rsid w:val="00245AD4"/>
    <w:rsid w:val="00257112"/>
    <w:rsid w:val="00286CEE"/>
    <w:rsid w:val="002903E0"/>
    <w:rsid w:val="002908BE"/>
    <w:rsid w:val="00295397"/>
    <w:rsid w:val="00295E55"/>
    <w:rsid w:val="002968B6"/>
    <w:rsid w:val="00297BD6"/>
    <w:rsid w:val="00297E56"/>
    <w:rsid w:val="002A62C0"/>
    <w:rsid w:val="002B0679"/>
    <w:rsid w:val="002B2F30"/>
    <w:rsid w:val="002B5178"/>
    <w:rsid w:val="002B69C1"/>
    <w:rsid w:val="002B6ADF"/>
    <w:rsid w:val="002C0E68"/>
    <w:rsid w:val="00320054"/>
    <w:rsid w:val="003269DE"/>
    <w:rsid w:val="00331E8C"/>
    <w:rsid w:val="00340519"/>
    <w:rsid w:val="00342CC1"/>
    <w:rsid w:val="00343194"/>
    <w:rsid w:val="00343F38"/>
    <w:rsid w:val="00347818"/>
    <w:rsid w:val="00350D07"/>
    <w:rsid w:val="003632E3"/>
    <w:rsid w:val="003677E1"/>
    <w:rsid w:val="00382669"/>
    <w:rsid w:val="00383D89"/>
    <w:rsid w:val="00387ACC"/>
    <w:rsid w:val="003A053A"/>
    <w:rsid w:val="003A0C78"/>
    <w:rsid w:val="003A7B32"/>
    <w:rsid w:val="003D267C"/>
    <w:rsid w:val="003D4AA9"/>
    <w:rsid w:val="003D4CAB"/>
    <w:rsid w:val="003F24F8"/>
    <w:rsid w:val="0041377C"/>
    <w:rsid w:val="004302BF"/>
    <w:rsid w:val="00430331"/>
    <w:rsid w:val="00437767"/>
    <w:rsid w:val="00440198"/>
    <w:rsid w:val="004476D3"/>
    <w:rsid w:val="00457063"/>
    <w:rsid w:val="004670AD"/>
    <w:rsid w:val="00472C04"/>
    <w:rsid w:val="00475599"/>
    <w:rsid w:val="00475DF0"/>
    <w:rsid w:val="00477413"/>
    <w:rsid w:val="00480CF6"/>
    <w:rsid w:val="004858B2"/>
    <w:rsid w:val="004859D2"/>
    <w:rsid w:val="004863DB"/>
    <w:rsid w:val="00487CF1"/>
    <w:rsid w:val="004966FE"/>
    <w:rsid w:val="004A6490"/>
    <w:rsid w:val="004A6BCA"/>
    <w:rsid w:val="004C03BB"/>
    <w:rsid w:val="004C57BB"/>
    <w:rsid w:val="004D0545"/>
    <w:rsid w:val="004E7F18"/>
    <w:rsid w:val="004F3612"/>
    <w:rsid w:val="0051132F"/>
    <w:rsid w:val="00511483"/>
    <w:rsid w:val="00512282"/>
    <w:rsid w:val="00514E3B"/>
    <w:rsid w:val="00521336"/>
    <w:rsid w:val="0053084F"/>
    <w:rsid w:val="00564C4B"/>
    <w:rsid w:val="005719C5"/>
    <w:rsid w:val="0058494D"/>
    <w:rsid w:val="005A20C8"/>
    <w:rsid w:val="005A30B7"/>
    <w:rsid w:val="005A414F"/>
    <w:rsid w:val="005B217C"/>
    <w:rsid w:val="005B76C6"/>
    <w:rsid w:val="005D1AED"/>
    <w:rsid w:val="005D667F"/>
    <w:rsid w:val="005E1A69"/>
    <w:rsid w:val="005E1B0C"/>
    <w:rsid w:val="005E6FA3"/>
    <w:rsid w:val="005F19D7"/>
    <w:rsid w:val="005F47CE"/>
    <w:rsid w:val="005F7A1B"/>
    <w:rsid w:val="00607635"/>
    <w:rsid w:val="00607805"/>
    <w:rsid w:val="00616B41"/>
    <w:rsid w:val="00620162"/>
    <w:rsid w:val="00620B1B"/>
    <w:rsid w:val="00633238"/>
    <w:rsid w:val="006343FD"/>
    <w:rsid w:val="00643D9F"/>
    <w:rsid w:val="00665986"/>
    <w:rsid w:val="00667114"/>
    <w:rsid w:val="00687297"/>
    <w:rsid w:val="00691E39"/>
    <w:rsid w:val="006A0D91"/>
    <w:rsid w:val="006A31C8"/>
    <w:rsid w:val="006B1BFB"/>
    <w:rsid w:val="006C2170"/>
    <w:rsid w:val="006D5248"/>
    <w:rsid w:val="006F1D94"/>
    <w:rsid w:val="006F287E"/>
    <w:rsid w:val="006F51D5"/>
    <w:rsid w:val="006F6C37"/>
    <w:rsid w:val="007002A9"/>
    <w:rsid w:val="00703844"/>
    <w:rsid w:val="00715147"/>
    <w:rsid w:val="00717A33"/>
    <w:rsid w:val="00717EA1"/>
    <w:rsid w:val="00724439"/>
    <w:rsid w:val="00731D68"/>
    <w:rsid w:val="00732C3F"/>
    <w:rsid w:val="00737DDD"/>
    <w:rsid w:val="00745C44"/>
    <w:rsid w:val="00757B14"/>
    <w:rsid w:val="007664FC"/>
    <w:rsid w:val="00770C0B"/>
    <w:rsid w:val="00772766"/>
    <w:rsid w:val="00772C18"/>
    <w:rsid w:val="00780E3A"/>
    <w:rsid w:val="00782475"/>
    <w:rsid w:val="007834E3"/>
    <w:rsid w:val="00784A6A"/>
    <w:rsid w:val="00786028"/>
    <w:rsid w:val="00787ED9"/>
    <w:rsid w:val="00790980"/>
    <w:rsid w:val="007A2D09"/>
    <w:rsid w:val="007B49D9"/>
    <w:rsid w:val="007C006E"/>
    <w:rsid w:val="007C0EE0"/>
    <w:rsid w:val="007C1C72"/>
    <w:rsid w:val="007D61D2"/>
    <w:rsid w:val="007D6559"/>
    <w:rsid w:val="007E0AD8"/>
    <w:rsid w:val="007E31F9"/>
    <w:rsid w:val="007E3511"/>
    <w:rsid w:val="007F016B"/>
    <w:rsid w:val="007F15FC"/>
    <w:rsid w:val="008027D4"/>
    <w:rsid w:val="008109E5"/>
    <w:rsid w:val="00811417"/>
    <w:rsid w:val="00824786"/>
    <w:rsid w:val="008358ED"/>
    <w:rsid w:val="00842A3A"/>
    <w:rsid w:val="00844DF6"/>
    <w:rsid w:val="008510B0"/>
    <w:rsid w:val="0085420C"/>
    <w:rsid w:val="00857296"/>
    <w:rsid w:val="00866B85"/>
    <w:rsid w:val="00870234"/>
    <w:rsid w:val="00876326"/>
    <w:rsid w:val="008837A6"/>
    <w:rsid w:val="008917F0"/>
    <w:rsid w:val="008A0B27"/>
    <w:rsid w:val="008A2919"/>
    <w:rsid w:val="008B5203"/>
    <w:rsid w:val="008B66F8"/>
    <w:rsid w:val="008C2034"/>
    <w:rsid w:val="008D2027"/>
    <w:rsid w:val="008D3078"/>
    <w:rsid w:val="008E2DD5"/>
    <w:rsid w:val="008E79CE"/>
    <w:rsid w:val="008F07B2"/>
    <w:rsid w:val="008F18AD"/>
    <w:rsid w:val="00911899"/>
    <w:rsid w:val="009224E7"/>
    <w:rsid w:val="009252E0"/>
    <w:rsid w:val="00925FED"/>
    <w:rsid w:val="00927214"/>
    <w:rsid w:val="00932770"/>
    <w:rsid w:val="0093662A"/>
    <w:rsid w:val="0094004B"/>
    <w:rsid w:val="00941B82"/>
    <w:rsid w:val="0094248C"/>
    <w:rsid w:val="009443EB"/>
    <w:rsid w:val="00954C58"/>
    <w:rsid w:val="0096006B"/>
    <w:rsid w:val="009610B7"/>
    <w:rsid w:val="009663D0"/>
    <w:rsid w:val="009677D0"/>
    <w:rsid w:val="00967B48"/>
    <w:rsid w:val="009751B9"/>
    <w:rsid w:val="00981316"/>
    <w:rsid w:val="0098168A"/>
    <w:rsid w:val="00983CF7"/>
    <w:rsid w:val="00986294"/>
    <w:rsid w:val="00992545"/>
    <w:rsid w:val="009A534D"/>
    <w:rsid w:val="009A76ED"/>
    <w:rsid w:val="009B376B"/>
    <w:rsid w:val="009B6233"/>
    <w:rsid w:val="009C0624"/>
    <w:rsid w:val="009C3572"/>
    <w:rsid w:val="009D2DAF"/>
    <w:rsid w:val="009E2783"/>
    <w:rsid w:val="009F213A"/>
    <w:rsid w:val="00A00378"/>
    <w:rsid w:val="00A01B11"/>
    <w:rsid w:val="00A146ED"/>
    <w:rsid w:val="00A14B4B"/>
    <w:rsid w:val="00A156FF"/>
    <w:rsid w:val="00A241D0"/>
    <w:rsid w:val="00A318D5"/>
    <w:rsid w:val="00A36713"/>
    <w:rsid w:val="00A45FDC"/>
    <w:rsid w:val="00A46013"/>
    <w:rsid w:val="00A63115"/>
    <w:rsid w:val="00A63880"/>
    <w:rsid w:val="00A65251"/>
    <w:rsid w:val="00A74877"/>
    <w:rsid w:val="00A86454"/>
    <w:rsid w:val="00A90D13"/>
    <w:rsid w:val="00A92440"/>
    <w:rsid w:val="00A928E0"/>
    <w:rsid w:val="00A95CE0"/>
    <w:rsid w:val="00AA0586"/>
    <w:rsid w:val="00AA361C"/>
    <w:rsid w:val="00AA4148"/>
    <w:rsid w:val="00AB6A32"/>
    <w:rsid w:val="00AC13D5"/>
    <w:rsid w:val="00AC27E6"/>
    <w:rsid w:val="00AC2A99"/>
    <w:rsid w:val="00AC5C1E"/>
    <w:rsid w:val="00AD065F"/>
    <w:rsid w:val="00AD1B0B"/>
    <w:rsid w:val="00AE381A"/>
    <w:rsid w:val="00AF18D0"/>
    <w:rsid w:val="00AF3420"/>
    <w:rsid w:val="00B05777"/>
    <w:rsid w:val="00B0612F"/>
    <w:rsid w:val="00B06AA6"/>
    <w:rsid w:val="00B1138D"/>
    <w:rsid w:val="00B146E2"/>
    <w:rsid w:val="00B2419B"/>
    <w:rsid w:val="00B31299"/>
    <w:rsid w:val="00B362AB"/>
    <w:rsid w:val="00B40435"/>
    <w:rsid w:val="00B42159"/>
    <w:rsid w:val="00B45016"/>
    <w:rsid w:val="00B474F4"/>
    <w:rsid w:val="00B524F2"/>
    <w:rsid w:val="00B55E86"/>
    <w:rsid w:val="00B567D2"/>
    <w:rsid w:val="00B60C7E"/>
    <w:rsid w:val="00B66BCB"/>
    <w:rsid w:val="00B7179F"/>
    <w:rsid w:val="00B7409D"/>
    <w:rsid w:val="00B74D8E"/>
    <w:rsid w:val="00B75A9B"/>
    <w:rsid w:val="00B8505A"/>
    <w:rsid w:val="00B90713"/>
    <w:rsid w:val="00B94DBE"/>
    <w:rsid w:val="00BA5685"/>
    <w:rsid w:val="00BA7AA6"/>
    <w:rsid w:val="00BB0420"/>
    <w:rsid w:val="00BB05F6"/>
    <w:rsid w:val="00BB0855"/>
    <w:rsid w:val="00BB3B7D"/>
    <w:rsid w:val="00BB5868"/>
    <w:rsid w:val="00BD0E48"/>
    <w:rsid w:val="00BD2598"/>
    <w:rsid w:val="00BE5EAC"/>
    <w:rsid w:val="00C002A4"/>
    <w:rsid w:val="00C06E77"/>
    <w:rsid w:val="00C07812"/>
    <w:rsid w:val="00C1344A"/>
    <w:rsid w:val="00C144FB"/>
    <w:rsid w:val="00C16F1C"/>
    <w:rsid w:val="00C20860"/>
    <w:rsid w:val="00C2343C"/>
    <w:rsid w:val="00C27374"/>
    <w:rsid w:val="00C30756"/>
    <w:rsid w:val="00C32128"/>
    <w:rsid w:val="00C41310"/>
    <w:rsid w:val="00C761ED"/>
    <w:rsid w:val="00C85A8A"/>
    <w:rsid w:val="00C9423F"/>
    <w:rsid w:val="00C9553D"/>
    <w:rsid w:val="00CA6E41"/>
    <w:rsid w:val="00CB56D6"/>
    <w:rsid w:val="00CB7FD7"/>
    <w:rsid w:val="00CC2400"/>
    <w:rsid w:val="00CC4417"/>
    <w:rsid w:val="00CC5438"/>
    <w:rsid w:val="00CC5482"/>
    <w:rsid w:val="00CC7215"/>
    <w:rsid w:val="00CD78BE"/>
    <w:rsid w:val="00CE56E1"/>
    <w:rsid w:val="00CF1DFE"/>
    <w:rsid w:val="00D00983"/>
    <w:rsid w:val="00D00ED3"/>
    <w:rsid w:val="00D1637C"/>
    <w:rsid w:val="00D20FA8"/>
    <w:rsid w:val="00D21523"/>
    <w:rsid w:val="00D33A24"/>
    <w:rsid w:val="00D35F86"/>
    <w:rsid w:val="00D4309C"/>
    <w:rsid w:val="00D449C7"/>
    <w:rsid w:val="00D5370C"/>
    <w:rsid w:val="00D54D75"/>
    <w:rsid w:val="00D62DA3"/>
    <w:rsid w:val="00D67D82"/>
    <w:rsid w:val="00D72D9F"/>
    <w:rsid w:val="00D74CEA"/>
    <w:rsid w:val="00D76240"/>
    <w:rsid w:val="00D776DF"/>
    <w:rsid w:val="00D8642B"/>
    <w:rsid w:val="00D930C9"/>
    <w:rsid w:val="00D96D0D"/>
    <w:rsid w:val="00D97CA3"/>
    <w:rsid w:val="00DB0481"/>
    <w:rsid w:val="00DB0C50"/>
    <w:rsid w:val="00DB77F1"/>
    <w:rsid w:val="00DC7EC9"/>
    <w:rsid w:val="00DD0982"/>
    <w:rsid w:val="00DD6E04"/>
    <w:rsid w:val="00DE3E17"/>
    <w:rsid w:val="00DE7C40"/>
    <w:rsid w:val="00DF0A5B"/>
    <w:rsid w:val="00E007EE"/>
    <w:rsid w:val="00E03081"/>
    <w:rsid w:val="00E03887"/>
    <w:rsid w:val="00E06121"/>
    <w:rsid w:val="00E06BF9"/>
    <w:rsid w:val="00E06CED"/>
    <w:rsid w:val="00E11E25"/>
    <w:rsid w:val="00E22BAC"/>
    <w:rsid w:val="00E25893"/>
    <w:rsid w:val="00E3439E"/>
    <w:rsid w:val="00E45090"/>
    <w:rsid w:val="00E464B4"/>
    <w:rsid w:val="00E47D43"/>
    <w:rsid w:val="00E5328B"/>
    <w:rsid w:val="00E538DD"/>
    <w:rsid w:val="00E53A40"/>
    <w:rsid w:val="00E55DC0"/>
    <w:rsid w:val="00E56106"/>
    <w:rsid w:val="00E57AB4"/>
    <w:rsid w:val="00E6182D"/>
    <w:rsid w:val="00E73219"/>
    <w:rsid w:val="00E763BE"/>
    <w:rsid w:val="00E811A7"/>
    <w:rsid w:val="00E96C93"/>
    <w:rsid w:val="00EA2974"/>
    <w:rsid w:val="00EA4C5D"/>
    <w:rsid w:val="00EB579F"/>
    <w:rsid w:val="00EC1629"/>
    <w:rsid w:val="00EC54E6"/>
    <w:rsid w:val="00EC7556"/>
    <w:rsid w:val="00ED0708"/>
    <w:rsid w:val="00ED617C"/>
    <w:rsid w:val="00EE3088"/>
    <w:rsid w:val="00EF5D0F"/>
    <w:rsid w:val="00F0128E"/>
    <w:rsid w:val="00F047F7"/>
    <w:rsid w:val="00F10D18"/>
    <w:rsid w:val="00F11AAE"/>
    <w:rsid w:val="00F13F99"/>
    <w:rsid w:val="00F17D76"/>
    <w:rsid w:val="00F23230"/>
    <w:rsid w:val="00F23DD1"/>
    <w:rsid w:val="00F40C36"/>
    <w:rsid w:val="00F533A4"/>
    <w:rsid w:val="00F53CB2"/>
    <w:rsid w:val="00F72333"/>
    <w:rsid w:val="00F7496B"/>
    <w:rsid w:val="00F82C18"/>
    <w:rsid w:val="00F840F7"/>
    <w:rsid w:val="00F84210"/>
    <w:rsid w:val="00F90A7A"/>
    <w:rsid w:val="00FA0B55"/>
    <w:rsid w:val="00FA4671"/>
    <w:rsid w:val="00FA6300"/>
    <w:rsid w:val="00FB03D9"/>
    <w:rsid w:val="00FD30D5"/>
    <w:rsid w:val="00FE118B"/>
    <w:rsid w:val="00FE5427"/>
    <w:rsid w:val="00FF0B0F"/>
    <w:rsid w:val="00FF1EF8"/>
    <w:rsid w:val="00FF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2895"/>
      </w:tabs>
      <w:jc w:val="both"/>
      <w:outlineLvl w:val="1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Pr>
      <w:rFonts w:ascii="Courier New" w:hAnsi="Courier New" w:cs="Courier New"/>
    </w:rPr>
  </w:style>
  <w:style w:type="character" w:customStyle="1" w:styleId="PEStyleFont5">
    <w:name w:val="PEStyleFont5"/>
    <w:basedOn w:val="PEStyleFont"/>
    <w:uiPriority w:val="99"/>
    <w:rPr>
      <w:b/>
      <w:bCs/>
      <w:i/>
      <w:iCs/>
      <w:sz w:val="28"/>
      <w:szCs w:val="28"/>
    </w:rPr>
  </w:style>
  <w:style w:type="character" w:customStyle="1" w:styleId="PEStyleFont">
    <w:name w:val="PEStyleFont"/>
    <w:basedOn w:val="a0"/>
    <w:uiPriority w:val="99"/>
    <w:rPr>
      <w:rFonts w:ascii="Arial CYR" w:hAnsi="Arial CYR" w:cs="Arial CYR"/>
      <w:spacing w:val="0"/>
      <w:position w:val="0"/>
      <w:sz w:val="16"/>
      <w:szCs w:val="16"/>
      <w:u w:val="none"/>
    </w:rPr>
  </w:style>
  <w:style w:type="paragraph" w:customStyle="1" w:styleId="PEStylePara3">
    <w:name w:val="PEStylePara3"/>
    <w:basedOn w:val="PEStylePara0"/>
    <w:next w:val="PEStylePara0"/>
    <w:uiPriority w:val="99"/>
  </w:style>
  <w:style w:type="paragraph" w:customStyle="1" w:styleId="PEStylePara0">
    <w:name w:val="PEStylePara0"/>
    <w:basedOn w:val="a3"/>
    <w:uiPriority w:val="99"/>
    <w:pPr>
      <w:keepNext/>
      <w:keepLines/>
      <w:jc w:val="center"/>
    </w:pPr>
  </w:style>
  <w:style w:type="character" w:customStyle="1" w:styleId="PEStyleFont6">
    <w:name w:val="PEStyleFont6"/>
    <w:basedOn w:val="PEStyleFont"/>
    <w:uiPriority w:val="99"/>
    <w:rPr>
      <w:b/>
      <w:bCs/>
    </w:rPr>
  </w:style>
  <w:style w:type="character" w:customStyle="1" w:styleId="PEStyleFont8">
    <w:name w:val="PEStyleFont8"/>
    <w:basedOn w:val="PEStyleFont"/>
    <w:uiPriority w:val="99"/>
  </w:style>
  <w:style w:type="character" w:customStyle="1" w:styleId="PEStyleFont7">
    <w:name w:val="PEStyleFont7"/>
    <w:basedOn w:val="PEStyleFont"/>
    <w:uiPriority w:val="99"/>
    <w:rPr>
      <w:b/>
      <w:bCs/>
    </w:rPr>
  </w:style>
  <w:style w:type="character" w:customStyle="1" w:styleId="PEStyleFont4">
    <w:name w:val="PEStyleFont4"/>
    <w:basedOn w:val="PEStyleFont"/>
    <w:uiPriority w:val="99"/>
    <w:rPr>
      <w:b/>
      <w:bCs/>
      <w:i/>
      <w:iCs/>
      <w:sz w:val="28"/>
      <w:szCs w:val="28"/>
    </w:rPr>
  </w:style>
  <w:style w:type="paragraph" w:customStyle="1" w:styleId="PEStylePara2">
    <w:name w:val="PEStylePara2"/>
    <w:basedOn w:val="PEStylePara0"/>
    <w:next w:val="PEStylePara0"/>
    <w:uiPriority w:val="99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character" w:customStyle="1" w:styleId="PEStyleFont2">
    <w:name w:val="PEStyleFont2"/>
    <w:basedOn w:val="PEStyleFont"/>
    <w:uiPriority w:val="99"/>
    <w:rPr>
      <w:rFonts w:ascii="PEW Report" w:hAnsi="PEW Report" w:cs="PEW Report"/>
      <w:b/>
      <w:bCs/>
      <w:i/>
      <w:iCs/>
      <w:sz w:val="32"/>
      <w:szCs w:val="32"/>
    </w:rPr>
  </w:style>
  <w:style w:type="table" w:styleId="a9">
    <w:name w:val="Table Grid"/>
    <w:basedOn w:val="a1"/>
    <w:uiPriority w:val="99"/>
    <w:rsid w:val="0008628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StyleFont3">
    <w:name w:val="PEStyleFont3"/>
    <w:basedOn w:val="PEStyleFont"/>
    <w:uiPriority w:val="99"/>
    <w:rPr>
      <w:sz w:val="20"/>
      <w:szCs w:val="20"/>
    </w:rPr>
  </w:style>
  <w:style w:type="paragraph" w:customStyle="1" w:styleId="PEStylePara1">
    <w:name w:val="PEStylePara1"/>
    <w:basedOn w:val="PEStylePara0"/>
    <w:next w:val="PEStylePara0"/>
    <w:uiPriority w:val="99"/>
    <w:pPr>
      <w:keepNext w:val="0"/>
      <w:keepLines w:val="0"/>
      <w:jc w:val="both"/>
    </w:pPr>
  </w:style>
  <w:style w:type="character" w:styleId="aa">
    <w:name w:val="page number"/>
    <w:basedOn w:val="a0"/>
    <w:uiPriority w:val="99"/>
  </w:style>
  <w:style w:type="paragraph" w:styleId="ab">
    <w:name w:val="List Paragraph"/>
    <w:basedOn w:val="a"/>
    <w:uiPriority w:val="99"/>
    <w:qFormat/>
    <w:rsid w:val="000B6C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6872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1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2709</Words>
  <Characters>15445</Characters>
  <Application>Microsoft Office Word</Application>
  <DocSecurity>0</DocSecurity>
  <Lines>128</Lines>
  <Paragraphs>36</Paragraphs>
  <ScaleCrop>false</ScaleCrop>
  <Company>FPP</Company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Expert 7</dc:title>
  <dc:creator>User</dc:creator>
  <cp:lastModifiedBy>tem0n93</cp:lastModifiedBy>
  <cp:revision>2</cp:revision>
  <cp:lastPrinted>2015-06-16T09:49:00Z</cp:lastPrinted>
  <dcterms:created xsi:type="dcterms:W3CDTF">2016-02-17T09:52:00Z</dcterms:created>
  <dcterms:modified xsi:type="dcterms:W3CDTF">2016-02-17T09:52:00Z</dcterms:modified>
</cp:coreProperties>
</file>