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DB5" w:rsidRDefault="00192335">
      <w:pPr>
        <w:pStyle w:val="20"/>
        <w:framePr w:w="9857" w:h="12942" w:hRule="exact" w:wrap="none" w:vAnchor="page" w:hAnchor="page" w:x="1263" w:y="1254"/>
        <w:shd w:val="clear" w:color="auto" w:fill="auto"/>
      </w:pPr>
      <w:bookmarkStart w:id="0" w:name="_GoBack"/>
      <w:bookmarkEnd w:id="0"/>
      <w:r>
        <w:t xml:space="preserve">С вступлением в силу в 2009 году Технического регламента о требованиях пожарной безопасности собственнику какого-либо объекта независимо от его функционального назначения предоставилась возможность добровольно выбрать форму подтверждения соответствия </w:t>
      </w:r>
      <w:r>
        <w:t>своего объекта установленным требованиям пожарной безопасности. Это может быть федеральный государственный пожарный надзор в лице соответствующих должностных лиц или, набирающая обороты, современная форма оценки - аудит пожарной безопасности, который также</w:t>
      </w:r>
      <w:r>
        <w:t xml:space="preserve"> именуется независимой оценкой пожарного риска.</w:t>
      </w:r>
    </w:p>
    <w:p w:rsidR="001C3DB5" w:rsidRDefault="00192335">
      <w:pPr>
        <w:pStyle w:val="20"/>
        <w:framePr w:w="9857" w:h="12942" w:hRule="exact" w:wrap="none" w:vAnchor="page" w:hAnchor="page" w:x="1263" w:y="1254"/>
        <w:shd w:val="clear" w:color="auto" w:fill="auto"/>
      </w:pPr>
      <w:r>
        <w:t>Аудит пожарной безопасности является альтернативной государственному пожарному надзору, проводится на договорной основе организацией имеющей соответствующую аккредитацию МЧС России, и в большинстве случаев ис</w:t>
      </w:r>
      <w:r>
        <w:t>ключает появление административно-правовых последствий за нарушения требований пожарной безопасности</w:t>
      </w:r>
      <w:proofErr w:type="gramStart"/>
      <w:r>
        <w:t>.В</w:t>
      </w:r>
      <w:proofErr w:type="gramEnd"/>
      <w:r>
        <w:t xml:space="preserve">ажно знать, что при получении положительного заключения по результатам аудита плановые проверки на объекте государственным пожарным надзором уже не могут </w:t>
      </w:r>
      <w:r>
        <w:t>проводиться.</w:t>
      </w:r>
    </w:p>
    <w:p w:rsidR="001C3DB5" w:rsidRDefault="00192335">
      <w:pPr>
        <w:pStyle w:val="20"/>
        <w:framePr w:w="9857" w:h="12942" w:hRule="exact" w:wrap="none" w:vAnchor="page" w:hAnchor="page" w:x="1263" w:y="1254"/>
        <w:shd w:val="clear" w:color="auto" w:fill="auto"/>
      </w:pPr>
      <w:r>
        <w:t>‘ Основными целями аудита пожарной безопасности являются:</w:t>
      </w:r>
    </w:p>
    <w:p w:rsidR="001C3DB5" w:rsidRDefault="00192335">
      <w:pPr>
        <w:pStyle w:val="20"/>
        <w:framePr w:w="9857" w:h="12942" w:hRule="exact" w:wrap="none" w:vAnchor="page" w:hAnchor="page" w:x="1263" w:y="1254"/>
        <w:numPr>
          <w:ilvl w:val="0"/>
          <w:numId w:val="1"/>
        </w:numPr>
        <w:shd w:val="clear" w:color="auto" w:fill="auto"/>
        <w:tabs>
          <w:tab w:val="left" w:pos="772"/>
        </w:tabs>
      </w:pPr>
      <w:r>
        <w:t>вовлечение собственника в управление системой обеспечения пожарной безопасности;</w:t>
      </w:r>
    </w:p>
    <w:p w:rsidR="001C3DB5" w:rsidRDefault="00192335">
      <w:pPr>
        <w:pStyle w:val="20"/>
        <w:framePr w:w="9857" w:h="12942" w:hRule="exact" w:wrap="none" w:vAnchor="page" w:hAnchor="page" w:x="1263" w:y="1254"/>
        <w:shd w:val="clear" w:color="auto" w:fill="auto"/>
        <w:ind w:firstLine="1000"/>
        <w:jc w:val="left"/>
      </w:pPr>
      <w:r>
        <w:t>поиск наиболее оптимальных решений по обеспечению пожарной безопасности;</w:t>
      </w:r>
    </w:p>
    <w:p w:rsidR="001C3DB5" w:rsidRDefault="00192335">
      <w:pPr>
        <w:pStyle w:val="20"/>
        <w:framePr w:w="9857" w:h="12942" w:hRule="exact" w:wrap="none" w:vAnchor="page" w:hAnchor="page" w:x="1263" w:y="1254"/>
        <w:numPr>
          <w:ilvl w:val="0"/>
          <w:numId w:val="1"/>
        </w:numPr>
        <w:shd w:val="clear" w:color="auto" w:fill="auto"/>
        <w:tabs>
          <w:tab w:val="left" w:pos="805"/>
        </w:tabs>
      </w:pPr>
      <w:r>
        <w:t xml:space="preserve">реализация мероприятий системы </w:t>
      </w:r>
      <w:r>
        <w:t>так называемого «гибкого нормирования»;</w:t>
      </w:r>
    </w:p>
    <w:p w:rsidR="001C3DB5" w:rsidRDefault="00192335">
      <w:pPr>
        <w:pStyle w:val="20"/>
        <w:framePr w:w="9857" w:h="12942" w:hRule="exact" w:wrap="none" w:vAnchor="page" w:hAnchor="page" w:x="1263" w:y="1254"/>
        <w:numPr>
          <w:ilvl w:val="0"/>
          <w:numId w:val="1"/>
        </w:numPr>
        <w:shd w:val="clear" w:color="auto" w:fill="auto"/>
        <w:tabs>
          <w:tab w:val="left" w:pos="808"/>
        </w:tabs>
      </w:pPr>
      <w:r>
        <w:t>снижение административных барьеров;</w:t>
      </w:r>
    </w:p>
    <w:p w:rsidR="001C3DB5" w:rsidRDefault="00192335">
      <w:pPr>
        <w:pStyle w:val="20"/>
        <w:framePr w:w="9857" w:h="12942" w:hRule="exact" w:wrap="none" w:vAnchor="page" w:hAnchor="page" w:x="1263" w:y="1254"/>
        <w:numPr>
          <w:ilvl w:val="0"/>
          <w:numId w:val="1"/>
        </w:numPr>
        <w:shd w:val="clear" w:color="auto" w:fill="auto"/>
        <w:tabs>
          <w:tab w:val="left" w:pos="772"/>
        </w:tabs>
      </w:pPr>
      <w:r>
        <w:t>повышение уровня пожарной безопасности и ответственности собственников имущества.</w:t>
      </w:r>
    </w:p>
    <w:p w:rsidR="001C3DB5" w:rsidRDefault="00192335">
      <w:pPr>
        <w:pStyle w:val="20"/>
        <w:framePr w:w="9857" w:h="12942" w:hRule="exact" w:wrap="none" w:vAnchor="page" w:hAnchor="page" w:x="1263" w:y="1254"/>
        <w:shd w:val="clear" w:color="auto" w:fill="auto"/>
      </w:pPr>
      <w:proofErr w:type="gramStart"/>
      <w:r>
        <w:t>На практике это выражается в том, что собственник объекта защиты, приняв решение о проведении неза</w:t>
      </w:r>
      <w:r>
        <w:t>висимой оценки пожарного риска, совместно с аудитором может выработать ту концепцию противопожарной защиты, которая подходит именно для его объекта защиты, оборудовать объект тем комплексом установок и систем противопожарной защиты, который минимально необ</w:t>
      </w:r>
      <w:r>
        <w:t>ходим для выполнения условий соответствия требованиям пожарной безопасности на основании анализа величины пожарного риска.</w:t>
      </w:r>
      <w:proofErr w:type="gramEnd"/>
      <w:r>
        <w:t xml:space="preserve"> По результатам аудита пожарной безопасности экономятся финансовые средства, которые могут быть направлены на решение других не менее </w:t>
      </w:r>
      <w:r>
        <w:t xml:space="preserve">важных задач. При этом исключаются риски быть привлеченным к административной ответственности за нарушения требований пожарной безопасности, штрафы за которые для юридического лица могут достигать нескольких сотен тысяч рублей. Таким образом, выбрав аудит </w:t>
      </w:r>
      <w:r>
        <w:t>пожарной безопасности, собственник объекта защиты избегает избыточных административных барьеров.</w:t>
      </w:r>
    </w:p>
    <w:p w:rsidR="001C3DB5" w:rsidRDefault="00192335">
      <w:pPr>
        <w:pStyle w:val="20"/>
        <w:framePr w:w="9857" w:h="12942" w:hRule="exact" w:wrap="none" w:vAnchor="page" w:hAnchor="page" w:x="1263" w:y="1254"/>
        <w:shd w:val="clear" w:color="auto" w:fill="auto"/>
        <w:jc w:val="left"/>
      </w:pPr>
      <w:r>
        <w:t>Для получения дополнительной информации по аудиту пожарной безопасности можно обращаться в территориальные подразделения МЧС России или непосредственно в Главн</w:t>
      </w:r>
      <w:r>
        <w:t xml:space="preserve">ое управление МЧС России по Томской области. Также существует возможность получения нужной </w:t>
      </w:r>
      <w:proofErr w:type="gramStart"/>
      <w:r>
        <w:t>информации</w:t>
      </w:r>
      <w:proofErr w:type="gramEnd"/>
      <w:r>
        <w:t xml:space="preserve"> подав соответствующее обращение на официальном сайте Главного управления МЧС России по Томской области.</w:t>
      </w:r>
    </w:p>
    <w:p w:rsidR="001C3DB5" w:rsidRDefault="001C3DB5">
      <w:pPr>
        <w:rPr>
          <w:sz w:val="2"/>
          <w:szCs w:val="2"/>
        </w:rPr>
      </w:pPr>
    </w:p>
    <w:sectPr w:rsidR="001C3DB5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335" w:rsidRDefault="00192335">
      <w:r>
        <w:separator/>
      </w:r>
    </w:p>
  </w:endnote>
  <w:endnote w:type="continuationSeparator" w:id="0">
    <w:p w:rsidR="00192335" w:rsidRDefault="0019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335" w:rsidRDefault="00192335"/>
  </w:footnote>
  <w:footnote w:type="continuationSeparator" w:id="0">
    <w:p w:rsidR="00192335" w:rsidRDefault="001923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E65E1"/>
    <w:multiLevelType w:val="multilevel"/>
    <w:tmpl w:val="496E82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B5"/>
    <w:rsid w:val="00192335"/>
    <w:rsid w:val="001C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9" w:lineRule="exact"/>
      <w:ind w:firstLine="6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9" w:lineRule="exact"/>
      <w:ind w:firstLine="6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1</cp:revision>
  <dcterms:created xsi:type="dcterms:W3CDTF">2016-03-17T04:05:00Z</dcterms:created>
  <dcterms:modified xsi:type="dcterms:W3CDTF">2016-03-17T04:05:00Z</dcterms:modified>
</cp:coreProperties>
</file>