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4DC04" w14:textId="77777777" w:rsidR="00E41F6C" w:rsidRDefault="00AE7A44" w:rsidP="00AE7A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w:t>
      </w:r>
    </w:p>
    <w:p w14:paraId="0809491E" w14:textId="13B24224" w:rsidR="00AE7A44" w:rsidRDefault="00AE7A44" w:rsidP="00AE7A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результатах проверок, проведенных органом внутреннего муниципального финансового контроля в 202</w:t>
      </w:r>
      <w:r w:rsidR="00AF3582">
        <w:rPr>
          <w:rFonts w:ascii="Times New Roman" w:hAnsi="Times New Roman" w:cs="Times New Roman"/>
          <w:b/>
          <w:sz w:val="24"/>
          <w:szCs w:val="24"/>
        </w:rPr>
        <w:t>4</w:t>
      </w:r>
      <w:r>
        <w:rPr>
          <w:rFonts w:ascii="Times New Roman" w:hAnsi="Times New Roman" w:cs="Times New Roman"/>
          <w:b/>
          <w:sz w:val="24"/>
          <w:szCs w:val="24"/>
        </w:rPr>
        <w:t xml:space="preserve"> году</w:t>
      </w:r>
    </w:p>
    <w:p w14:paraId="6746B832" w14:textId="77777777" w:rsidR="009605FD" w:rsidRDefault="009605FD" w:rsidP="00AE7A44">
      <w:pPr>
        <w:spacing w:after="0" w:line="240" w:lineRule="auto"/>
        <w:jc w:val="center"/>
        <w:rPr>
          <w:rFonts w:ascii="Times New Roman" w:hAnsi="Times New Roman" w:cs="Times New Roman"/>
          <w:b/>
          <w:sz w:val="24"/>
          <w:szCs w:val="24"/>
        </w:rPr>
      </w:pPr>
    </w:p>
    <w:p w14:paraId="1F154E20" w14:textId="11D67BD4" w:rsidR="007030BE" w:rsidRDefault="005E33FB" w:rsidP="008F0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Планом контрольных мероприятий по внутреннему муниципальному финансовому контролю в муниципальном образовании «</w:t>
      </w:r>
      <w:r w:rsidR="004E6F9F">
        <w:rPr>
          <w:rFonts w:ascii="Times New Roman" w:hAnsi="Times New Roman" w:cs="Times New Roman"/>
          <w:sz w:val="24"/>
          <w:szCs w:val="24"/>
        </w:rPr>
        <w:t>Первомайский</w:t>
      </w:r>
      <w:r>
        <w:rPr>
          <w:rFonts w:ascii="Times New Roman" w:hAnsi="Times New Roman" w:cs="Times New Roman"/>
          <w:sz w:val="24"/>
          <w:szCs w:val="24"/>
        </w:rPr>
        <w:t xml:space="preserve"> район» на 202</w:t>
      </w:r>
      <w:r w:rsidR="004E6F9F">
        <w:rPr>
          <w:rFonts w:ascii="Times New Roman" w:hAnsi="Times New Roman" w:cs="Times New Roman"/>
          <w:sz w:val="24"/>
          <w:szCs w:val="24"/>
        </w:rPr>
        <w:t>4</w:t>
      </w:r>
      <w:r>
        <w:rPr>
          <w:rFonts w:ascii="Times New Roman" w:hAnsi="Times New Roman" w:cs="Times New Roman"/>
          <w:sz w:val="24"/>
          <w:szCs w:val="24"/>
        </w:rPr>
        <w:t xml:space="preserve"> год, утвержденным распоряжением Администрации </w:t>
      </w:r>
      <w:r w:rsidR="004E6F9F">
        <w:rPr>
          <w:rFonts w:ascii="Times New Roman" w:hAnsi="Times New Roman" w:cs="Times New Roman"/>
          <w:sz w:val="24"/>
          <w:szCs w:val="24"/>
        </w:rPr>
        <w:t>Первомайского</w:t>
      </w:r>
      <w:r w:rsidR="00BF6AA6">
        <w:rPr>
          <w:rFonts w:ascii="Times New Roman" w:hAnsi="Times New Roman" w:cs="Times New Roman"/>
          <w:sz w:val="24"/>
          <w:szCs w:val="24"/>
        </w:rPr>
        <w:t xml:space="preserve"> района от </w:t>
      </w:r>
      <w:r w:rsidR="004E6F9F">
        <w:rPr>
          <w:rFonts w:ascii="Times New Roman" w:hAnsi="Times New Roman" w:cs="Times New Roman"/>
          <w:sz w:val="24"/>
          <w:szCs w:val="24"/>
        </w:rPr>
        <w:t>18</w:t>
      </w:r>
      <w:r w:rsidR="00BF6AA6">
        <w:rPr>
          <w:rFonts w:ascii="Times New Roman" w:hAnsi="Times New Roman" w:cs="Times New Roman"/>
          <w:sz w:val="24"/>
          <w:szCs w:val="24"/>
        </w:rPr>
        <w:t>.12.202</w:t>
      </w:r>
      <w:r w:rsidR="004E6F9F">
        <w:rPr>
          <w:rFonts w:ascii="Times New Roman" w:hAnsi="Times New Roman" w:cs="Times New Roman"/>
          <w:sz w:val="24"/>
          <w:szCs w:val="24"/>
        </w:rPr>
        <w:t>3</w:t>
      </w:r>
      <w:r>
        <w:rPr>
          <w:rFonts w:ascii="Times New Roman" w:hAnsi="Times New Roman" w:cs="Times New Roman"/>
          <w:sz w:val="24"/>
          <w:szCs w:val="24"/>
        </w:rPr>
        <w:t xml:space="preserve"> № </w:t>
      </w:r>
      <w:r w:rsidR="004E6F9F">
        <w:rPr>
          <w:rFonts w:ascii="Times New Roman" w:hAnsi="Times New Roman" w:cs="Times New Roman"/>
          <w:sz w:val="24"/>
          <w:szCs w:val="24"/>
        </w:rPr>
        <w:t>658</w:t>
      </w:r>
      <w:r>
        <w:rPr>
          <w:rFonts w:ascii="Times New Roman" w:hAnsi="Times New Roman" w:cs="Times New Roman"/>
          <w:sz w:val="24"/>
          <w:szCs w:val="24"/>
        </w:rPr>
        <w:t xml:space="preserve"> – р, </w:t>
      </w:r>
      <w:r w:rsidR="00694D51">
        <w:rPr>
          <w:rFonts w:ascii="Times New Roman" w:hAnsi="Times New Roman" w:cs="Times New Roman"/>
          <w:sz w:val="24"/>
          <w:szCs w:val="24"/>
        </w:rPr>
        <w:t>проведен</w:t>
      </w:r>
      <w:r w:rsidR="004E6F9F">
        <w:rPr>
          <w:rFonts w:ascii="Times New Roman" w:hAnsi="Times New Roman" w:cs="Times New Roman"/>
          <w:sz w:val="24"/>
          <w:szCs w:val="24"/>
        </w:rPr>
        <w:t>о</w:t>
      </w:r>
      <w:r w:rsidR="00694D51">
        <w:rPr>
          <w:rFonts w:ascii="Times New Roman" w:hAnsi="Times New Roman" w:cs="Times New Roman"/>
          <w:sz w:val="24"/>
          <w:szCs w:val="24"/>
        </w:rPr>
        <w:t xml:space="preserve"> </w:t>
      </w:r>
      <w:r w:rsidR="004E6F9F">
        <w:rPr>
          <w:rFonts w:ascii="Times New Roman" w:hAnsi="Times New Roman" w:cs="Times New Roman"/>
          <w:sz w:val="24"/>
          <w:szCs w:val="24"/>
        </w:rPr>
        <w:t>10</w:t>
      </w:r>
      <w:r>
        <w:rPr>
          <w:rFonts w:ascii="Times New Roman" w:hAnsi="Times New Roman" w:cs="Times New Roman"/>
          <w:sz w:val="24"/>
          <w:szCs w:val="24"/>
        </w:rPr>
        <w:t xml:space="preserve"> контрольных мероприяти</w:t>
      </w:r>
      <w:r w:rsidR="00694D51">
        <w:rPr>
          <w:rFonts w:ascii="Times New Roman" w:hAnsi="Times New Roman" w:cs="Times New Roman"/>
          <w:sz w:val="24"/>
          <w:szCs w:val="24"/>
        </w:rPr>
        <w:t>й</w:t>
      </w:r>
      <w:r>
        <w:rPr>
          <w:rFonts w:ascii="Times New Roman" w:hAnsi="Times New Roman" w:cs="Times New Roman"/>
          <w:sz w:val="24"/>
          <w:szCs w:val="24"/>
        </w:rPr>
        <w:t>:</w:t>
      </w:r>
    </w:p>
    <w:tbl>
      <w:tblPr>
        <w:tblStyle w:val="a3"/>
        <w:tblW w:w="15734" w:type="dxa"/>
        <w:tblInd w:w="279" w:type="dxa"/>
        <w:tblLook w:val="04A0" w:firstRow="1" w:lastRow="0" w:firstColumn="1" w:lastColumn="0" w:noHBand="0" w:noVBand="1"/>
      </w:tblPr>
      <w:tblGrid>
        <w:gridCol w:w="1897"/>
        <w:gridCol w:w="2605"/>
        <w:gridCol w:w="11232"/>
      </w:tblGrid>
      <w:tr w:rsidR="005E33FB" w:rsidRPr="00C86D7C" w14:paraId="457D3252" w14:textId="77777777" w:rsidTr="002A3B5C">
        <w:tc>
          <w:tcPr>
            <w:tcW w:w="1897" w:type="dxa"/>
          </w:tcPr>
          <w:p w14:paraId="623942B4" w14:textId="77777777" w:rsidR="005E33FB" w:rsidRPr="00C86D7C" w:rsidRDefault="005E33FB" w:rsidP="007715DD">
            <w:pPr>
              <w:ind w:left="-120" w:firstLine="120"/>
              <w:jc w:val="center"/>
              <w:rPr>
                <w:rFonts w:ascii="Times New Roman" w:hAnsi="Times New Roman" w:cs="Times New Roman"/>
                <w:b/>
                <w:sz w:val="20"/>
                <w:szCs w:val="20"/>
              </w:rPr>
            </w:pPr>
            <w:r w:rsidRPr="00C86D7C">
              <w:rPr>
                <w:rFonts w:ascii="Times New Roman" w:hAnsi="Times New Roman" w:cs="Times New Roman"/>
                <w:b/>
                <w:sz w:val="20"/>
                <w:szCs w:val="20"/>
              </w:rPr>
              <w:t>Наименование объекта контроля</w:t>
            </w:r>
          </w:p>
        </w:tc>
        <w:tc>
          <w:tcPr>
            <w:tcW w:w="2605" w:type="dxa"/>
          </w:tcPr>
          <w:p w14:paraId="49C0E522" w14:textId="77777777" w:rsidR="005E33FB" w:rsidRPr="00C86D7C" w:rsidRDefault="005E33FB" w:rsidP="005312D0">
            <w:pPr>
              <w:jc w:val="center"/>
              <w:rPr>
                <w:rFonts w:ascii="Times New Roman" w:hAnsi="Times New Roman" w:cs="Times New Roman"/>
                <w:b/>
                <w:sz w:val="20"/>
                <w:szCs w:val="20"/>
              </w:rPr>
            </w:pPr>
            <w:r w:rsidRPr="00C86D7C">
              <w:rPr>
                <w:rFonts w:ascii="Times New Roman" w:hAnsi="Times New Roman" w:cs="Times New Roman"/>
                <w:b/>
                <w:sz w:val="20"/>
                <w:szCs w:val="20"/>
              </w:rPr>
              <w:t>Тема контрольного мероприятия</w:t>
            </w:r>
            <w:r w:rsidR="005312D0" w:rsidRPr="00C86D7C">
              <w:rPr>
                <w:rFonts w:ascii="Times New Roman" w:hAnsi="Times New Roman" w:cs="Times New Roman"/>
                <w:b/>
                <w:sz w:val="20"/>
                <w:szCs w:val="20"/>
              </w:rPr>
              <w:t>/</w:t>
            </w:r>
            <w:r w:rsidRPr="00C86D7C">
              <w:rPr>
                <w:rFonts w:ascii="Times New Roman" w:hAnsi="Times New Roman" w:cs="Times New Roman"/>
                <w:b/>
                <w:sz w:val="20"/>
                <w:szCs w:val="20"/>
              </w:rPr>
              <w:t>основание</w:t>
            </w:r>
          </w:p>
        </w:tc>
        <w:tc>
          <w:tcPr>
            <w:tcW w:w="11232" w:type="dxa"/>
          </w:tcPr>
          <w:p w14:paraId="082318DB" w14:textId="77777777" w:rsidR="005E33FB" w:rsidRPr="00C86D7C" w:rsidRDefault="005E33FB" w:rsidP="005E33FB">
            <w:pPr>
              <w:jc w:val="center"/>
              <w:rPr>
                <w:rFonts w:ascii="Times New Roman" w:hAnsi="Times New Roman" w:cs="Times New Roman"/>
                <w:b/>
                <w:sz w:val="20"/>
                <w:szCs w:val="20"/>
              </w:rPr>
            </w:pPr>
            <w:r w:rsidRPr="00C86D7C">
              <w:rPr>
                <w:rFonts w:ascii="Times New Roman" w:hAnsi="Times New Roman" w:cs="Times New Roman"/>
                <w:b/>
                <w:sz w:val="20"/>
                <w:szCs w:val="20"/>
              </w:rPr>
              <w:t>Информация о результатах контрольного мероприятия</w:t>
            </w:r>
          </w:p>
        </w:tc>
      </w:tr>
      <w:tr w:rsidR="00D3321E" w:rsidRPr="00C86D7C" w14:paraId="1FA7CCF5" w14:textId="77777777" w:rsidTr="002A3B5C">
        <w:tc>
          <w:tcPr>
            <w:tcW w:w="1897" w:type="dxa"/>
          </w:tcPr>
          <w:p w14:paraId="6F00466F" w14:textId="624219BE" w:rsidR="00D3321E" w:rsidRPr="00C86D7C" w:rsidRDefault="004E6F9F" w:rsidP="005E33FB">
            <w:pPr>
              <w:jc w:val="both"/>
              <w:rPr>
                <w:rFonts w:ascii="Times New Roman" w:hAnsi="Times New Roman" w:cs="Times New Roman"/>
                <w:sz w:val="20"/>
                <w:szCs w:val="20"/>
              </w:rPr>
            </w:pPr>
            <w:r w:rsidRPr="00C86D7C">
              <w:rPr>
                <w:rFonts w:ascii="Times New Roman" w:hAnsi="Times New Roman" w:cs="Times New Roman"/>
                <w:sz w:val="20"/>
                <w:szCs w:val="20"/>
              </w:rPr>
              <w:t>Администрация Первомайского района</w:t>
            </w:r>
          </w:p>
        </w:tc>
        <w:tc>
          <w:tcPr>
            <w:tcW w:w="2605" w:type="dxa"/>
          </w:tcPr>
          <w:p w14:paraId="789AF793" w14:textId="0B576B27" w:rsidR="00D3321E" w:rsidRPr="00C86D7C" w:rsidRDefault="004E6F9F"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эффективности использования бюджетных средств, предоставленных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за 2023 год/Распоряжение от 09.01.2024 №1-р</w:t>
            </w:r>
          </w:p>
        </w:tc>
        <w:tc>
          <w:tcPr>
            <w:tcW w:w="11232" w:type="dxa"/>
          </w:tcPr>
          <w:p w14:paraId="6C18A7EE" w14:textId="613A9CAA" w:rsidR="00D3321E" w:rsidRPr="00C86D7C" w:rsidRDefault="00580F30" w:rsidP="00D3321E">
            <w:pPr>
              <w:ind w:firstLine="567"/>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w:t>
            </w:r>
            <w:r w:rsidR="00F6518B" w:rsidRPr="00C86D7C">
              <w:rPr>
                <w:rFonts w:ascii="Times New Roman" w:hAnsi="Times New Roman" w:cs="Times New Roman"/>
                <w:sz w:val="20"/>
                <w:szCs w:val="20"/>
              </w:rPr>
              <w:t>ен Акт камеральной проверки от 1</w:t>
            </w:r>
            <w:r w:rsidR="004E6F9F" w:rsidRPr="00C86D7C">
              <w:rPr>
                <w:rFonts w:ascii="Times New Roman" w:hAnsi="Times New Roman" w:cs="Times New Roman"/>
                <w:sz w:val="20"/>
                <w:szCs w:val="20"/>
              </w:rPr>
              <w:t>8</w:t>
            </w:r>
            <w:r w:rsidRPr="00C86D7C">
              <w:rPr>
                <w:rFonts w:ascii="Times New Roman" w:hAnsi="Times New Roman" w:cs="Times New Roman"/>
                <w:sz w:val="20"/>
                <w:szCs w:val="20"/>
              </w:rPr>
              <w:t>.0</w:t>
            </w:r>
            <w:r w:rsidR="004E6F9F" w:rsidRPr="00C86D7C">
              <w:rPr>
                <w:rFonts w:ascii="Times New Roman" w:hAnsi="Times New Roman" w:cs="Times New Roman"/>
                <w:sz w:val="20"/>
                <w:szCs w:val="20"/>
              </w:rPr>
              <w:t>1</w:t>
            </w:r>
            <w:r w:rsidRPr="00C86D7C">
              <w:rPr>
                <w:rFonts w:ascii="Times New Roman" w:hAnsi="Times New Roman" w:cs="Times New Roman"/>
                <w:sz w:val="20"/>
                <w:szCs w:val="20"/>
              </w:rPr>
              <w:t>.202</w:t>
            </w:r>
            <w:r w:rsidR="004E6F9F" w:rsidRPr="00C86D7C">
              <w:rPr>
                <w:rFonts w:ascii="Times New Roman" w:hAnsi="Times New Roman" w:cs="Times New Roman"/>
                <w:sz w:val="20"/>
                <w:szCs w:val="20"/>
              </w:rPr>
              <w:t>4</w:t>
            </w:r>
            <w:r w:rsidRPr="00C86D7C">
              <w:rPr>
                <w:rFonts w:ascii="Times New Roman" w:hAnsi="Times New Roman" w:cs="Times New Roman"/>
                <w:sz w:val="20"/>
                <w:szCs w:val="20"/>
              </w:rPr>
              <w:t>.</w:t>
            </w:r>
          </w:p>
          <w:p w14:paraId="1B440F62" w14:textId="2FAE9775" w:rsidR="00B92CE2" w:rsidRPr="00C86D7C" w:rsidRDefault="0066247D" w:rsidP="004E6F9F">
            <w:pPr>
              <w:pStyle w:val="ConsPlusNonformat"/>
              <w:widowControl/>
              <w:jc w:val="both"/>
              <w:rPr>
                <w:rFonts w:ascii="Times New Roman" w:eastAsiaTheme="minorHAnsi" w:hAnsi="Times New Roman" w:cs="Times New Roman"/>
                <w:color w:val="auto"/>
                <w:sz w:val="20"/>
                <w:szCs w:val="20"/>
                <w:lang w:eastAsia="en-US"/>
              </w:rPr>
            </w:pPr>
            <w:r w:rsidRPr="00C86D7C">
              <w:rPr>
                <w:rFonts w:ascii="Times New Roman" w:eastAsiaTheme="minorHAnsi" w:hAnsi="Times New Roman" w:cs="Times New Roman"/>
                <w:color w:val="auto"/>
                <w:sz w:val="20"/>
                <w:szCs w:val="20"/>
                <w:lang w:eastAsia="en-US"/>
              </w:rPr>
              <w:t>Нарушений не</w:t>
            </w:r>
            <w:r w:rsidR="004E6F9F" w:rsidRPr="00C86D7C">
              <w:rPr>
                <w:rFonts w:ascii="Times New Roman" w:eastAsiaTheme="minorHAnsi" w:hAnsi="Times New Roman" w:cs="Times New Roman"/>
                <w:color w:val="auto"/>
                <w:sz w:val="20"/>
                <w:szCs w:val="20"/>
                <w:lang w:eastAsia="en-US"/>
              </w:rPr>
              <w:t xml:space="preserve"> установлено.</w:t>
            </w:r>
          </w:p>
          <w:p w14:paraId="1D0EDCAC" w14:textId="77777777" w:rsidR="00B92CE2" w:rsidRPr="00C86D7C" w:rsidRDefault="00B92CE2" w:rsidP="004E6F9F">
            <w:pPr>
              <w:pStyle w:val="ConsPlusNonformat"/>
              <w:widowControl/>
              <w:jc w:val="both"/>
              <w:rPr>
                <w:rFonts w:ascii="Times New Roman" w:eastAsiaTheme="minorHAnsi" w:hAnsi="Times New Roman" w:cs="Times New Roman"/>
                <w:color w:val="auto"/>
                <w:sz w:val="20"/>
                <w:szCs w:val="20"/>
                <w:lang w:eastAsia="en-US"/>
              </w:rPr>
            </w:pPr>
            <w:r w:rsidRPr="00C86D7C">
              <w:rPr>
                <w:rFonts w:ascii="Times New Roman" w:eastAsiaTheme="minorHAnsi" w:hAnsi="Times New Roman" w:cs="Times New Roman"/>
                <w:color w:val="auto"/>
                <w:sz w:val="20"/>
                <w:szCs w:val="20"/>
                <w:lang w:eastAsia="en-US"/>
              </w:rPr>
              <w:t>Представление/предписание объекту контроля не выдавалось.</w:t>
            </w:r>
          </w:p>
          <w:p w14:paraId="5E34838E" w14:textId="77777777" w:rsidR="00B92CE2" w:rsidRPr="00C86D7C" w:rsidRDefault="00B92CE2" w:rsidP="00D3321E">
            <w:pPr>
              <w:ind w:firstLine="567"/>
              <w:jc w:val="both"/>
              <w:rPr>
                <w:rFonts w:ascii="Times New Roman" w:hAnsi="Times New Roman" w:cs="Times New Roman"/>
                <w:sz w:val="20"/>
                <w:szCs w:val="20"/>
              </w:rPr>
            </w:pPr>
          </w:p>
        </w:tc>
      </w:tr>
      <w:tr w:rsidR="004E6F9F" w:rsidRPr="00C86D7C" w14:paraId="7BFC503E" w14:textId="77777777" w:rsidTr="002A3B5C">
        <w:tc>
          <w:tcPr>
            <w:tcW w:w="1897" w:type="dxa"/>
          </w:tcPr>
          <w:p w14:paraId="13381E56" w14:textId="7AFE0881" w:rsidR="004E6F9F" w:rsidRPr="00C86D7C" w:rsidRDefault="004E6F9F" w:rsidP="005E33FB">
            <w:pPr>
              <w:jc w:val="both"/>
              <w:rPr>
                <w:rFonts w:ascii="Times New Roman" w:hAnsi="Times New Roman" w:cs="Times New Roman"/>
                <w:sz w:val="20"/>
                <w:szCs w:val="20"/>
              </w:rPr>
            </w:pPr>
            <w:r w:rsidRPr="00C86D7C">
              <w:rPr>
                <w:rFonts w:ascii="Times New Roman" w:hAnsi="Times New Roman" w:cs="Times New Roman"/>
                <w:sz w:val="20"/>
                <w:szCs w:val="20"/>
              </w:rPr>
              <w:t>МБОУ "Комсомольская СОШ"</w:t>
            </w:r>
          </w:p>
        </w:tc>
        <w:tc>
          <w:tcPr>
            <w:tcW w:w="2605" w:type="dxa"/>
          </w:tcPr>
          <w:p w14:paraId="6AF07EE3" w14:textId="31E4834F" w:rsidR="004E6F9F" w:rsidRPr="00C86D7C" w:rsidRDefault="004E6F9F"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эффективности использования бюджетных средств, предоставленных в рамках реализации государственной программы «Развитие образования в Томской области» выделенных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 (Капитальный ремонт </w:t>
            </w:r>
            <w:r w:rsidRPr="00C86D7C">
              <w:rPr>
                <w:rFonts w:ascii="Times New Roman" w:hAnsi="Times New Roman" w:cs="Times New Roman"/>
                <w:sz w:val="20"/>
                <w:szCs w:val="20"/>
              </w:rPr>
              <w:lastRenderedPageBreak/>
              <w:t>МБОУ Комсомольская СОШ, по адресу: Томская область, Первомайский район, с. Комсомольск, ул. Первомайская, д 9а)/ Распоряжение от 29.01.2024 №51-ра</w:t>
            </w:r>
          </w:p>
        </w:tc>
        <w:tc>
          <w:tcPr>
            <w:tcW w:w="11232" w:type="dxa"/>
          </w:tcPr>
          <w:p w14:paraId="7B1CFDE3" w14:textId="69CD430A" w:rsidR="004E6F9F" w:rsidRPr="00C86D7C" w:rsidRDefault="004E6F9F" w:rsidP="004E6F9F">
            <w:pPr>
              <w:ind w:firstLine="567"/>
              <w:jc w:val="both"/>
              <w:rPr>
                <w:rFonts w:ascii="Times New Roman" w:hAnsi="Times New Roman" w:cs="Times New Roman"/>
                <w:sz w:val="20"/>
                <w:szCs w:val="20"/>
              </w:rPr>
            </w:pPr>
            <w:r w:rsidRPr="00C86D7C">
              <w:rPr>
                <w:rFonts w:ascii="Times New Roman" w:hAnsi="Times New Roman" w:cs="Times New Roman"/>
                <w:sz w:val="20"/>
                <w:szCs w:val="20"/>
              </w:rPr>
              <w:lastRenderedPageBreak/>
              <w:t>По результатам контрольного мероприятия составлен Акт камеральной проверки от 1</w:t>
            </w:r>
            <w:r w:rsidR="00425C05" w:rsidRPr="00C86D7C">
              <w:rPr>
                <w:rFonts w:ascii="Times New Roman" w:hAnsi="Times New Roman" w:cs="Times New Roman"/>
                <w:sz w:val="20"/>
                <w:szCs w:val="20"/>
              </w:rPr>
              <w:t>3</w:t>
            </w:r>
            <w:r w:rsidRPr="00C86D7C">
              <w:rPr>
                <w:rFonts w:ascii="Times New Roman" w:hAnsi="Times New Roman" w:cs="Times New Roman"/>
                <w:sz w:val="20"/>
                <w:szCs w:val="20"/>
              </w:rPr>
              <w:t>.0</w:t>
            </w:r>
            <w:r w:rsidR="00425C05" w:rsidRPr="00C86D7C">
              <w:rPr>
                <w:rFonts w:ascii="Times New Roman" w:hAnsi="Times New Roman" w:cs="Times New Roman"/>
                <w:sz w:val="20"/>
                <w:szCs w:val="20"/>
              </w:rPr>
              <w:t>3</w:t>
            </w:r>
            <w:r w:rsidRPr="00C86D7C">
              <w:rPr>
                <w:rFonts w:ascii="Times New Roman" w:hAnsi="Times New Roman" w:cs="Times New Roman"/>
                <w:sz w:val="20"/>
                <w:szCs w:val="20"/>
              </w:rPr>
              <w:t>.2024.</w:t>
            </w:r>
            <w:r w:rsidR="007715DD" w:rsidRPr="00C86D7C">
              <w:rPr>
                <w:rFonts w:ascii="Times New Roman" w:hAnsi="Times New Roman" w:cs="Times New Roman"/>
                <w:sz w:val="20"/>
                <w:szCs w:val="20"/>
              </w:rPr>
              <w:t xml:space="preserve"> Представление</w:t>
            </w:r>
            <w:r w:rsidR="00425C05" w:rsidRPr="00C86D7C">
              <w:rPr>
                <w:rFonts w:ascii="Times New Roman" w:hAnsi="Times New Roman" w:cs="Times New Roman"/>
                <w:sz w:val="20"/>
                <w:szCs w:val="20"/>
              </w:rPr>
              <w:t xml:space="preserve"> от 27.03.2024 №03-05-0587.</w:t>
            </w:r>
          </w:p>
          <w:p w14:paraId="01A35F1F" w14:textId="2244E62D"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1.В нарушение п. 2 Дополнительного соглашения от 24.08.2022 №1 к Контракту №4 от 22.08.2022 Заказчиком нарушены сроки перечисления аванса Подрядчику.</w:t>
            </w:r>
          </w:p>
          <w:p w14:paraId="7384E613" w14:textId="483F2357"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2.Условиями дополнительного соглашения от 29.09.2023 №8 из приложения 1 к Контракту №4 без указания сметной стоимости исключены работы по 4 ЛСР и дополнены 13 ЛСР (без приложения проектной документации). Кроме того, сумма внесенных изменений условиями дополнительного соглашения не определена.</w:t>
            </w:r>
          </w:p>
          <w:p w14:paraId="4C7B617C" w14:textId="054FA100"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3.В нарушение п. 1.3 ч. 1 с. 95 Закона № 44-ФЗ в случае увеличения или уменьшения, предусмотренного Контрактом количество товара, объема работ или услуг смета по тем позициям, которые нужно увеличить или уменьшить с соответствующим изменением общей цены Контракта не менялась.</w:t>
            </w:r>
          </w:p>
          <w:p w14:paraId="3457BDB8" w14:textId="5AE03D10"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4.Установлена переплата в сумме 0,01 руб. возникшая при начислении НДС на выполненные работы, что является неправомерным расходованием средств.</w:t>
            </w:r>
          </w:p>
          <w:p w14:paraId="2740CCC4" w14:textId="1910200D"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5.В нарушение п. 179 приказа Минстроя России от 04.08.2020 № 421/</w:t>
            </w:r>
            <w:proofErr w:type="spellStart"/>
            <w:r w:rsidRPr="00C86D7C">
              <w:rPr>
                <w:rFonts w:ascii="Times New Roman" w:hAnsi="Times New Roman" w:cs="Times New Roman"/>
                <w:sz w:val="20"/>
                <w:szCs w:val="20"/>
              </w:rPr>
              <w:t>пр</w:t>
            </w:r>
            <w:proofErr w:type="spellEnd"/>
            <w:r w:rsidRPr="00C86D7C">
              <w:rPr>
                <w:rFonts w:ascii="Times New Roman" w:hAnsi="Times New Roman" w:cs="Times New Roman"/>
                <w:sz w:val="20"/>
                <w:szCs w:val="20"/>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 2 Контракта №4 от 22.08.2022 оплата работ по статье «Резерв средств на непредвиденные работы и затраты» превышает 2% от предусмотренного объема на сумму 7217,20 руб., что является неправомерным расходованием средств.</w:t>
            </w:r>
          </w:p>
        </w:tc>
      </w:tr>
      <w:tr w:rsidR="004E6F9F" w:rsidRPr="00C86D7C" w14:paraId="28BD63E9" w14:textId="77777777" w:rsidTr="002A3B5C">
        <w:tc>
          <w:tcPr>
            <w:tcW w:w="1897" w:type="dxa"/>
          </w:tcPr>
          <w:p w14:paraId="06934880" w14:textId="5632EFB1" w:rsidR="004E6F9F" w:rsidRPr="00C86D7C" w:rsidRDefault="004E6F9F" w:rsidP="005E33FB">
            <w:pPr>
              <w:jc w:val="both"/>
              <w:rPr>
                <w:rFonts w:ascii="Times New Roman" w:hAnsi="Times New Roman" w:cs="Times New Roman"/>
                <w:sz w:val="20"/>
                <w:szCs w:val="20"/>
              </w:rPr>
            </w:pPr>
            <w:r w:rsidRPr="00C86D7C">
              <w:rPr>
                <w:rFonts w:ascii="Times New Roman" w:hAnsi="Times New Roman" w:cs="Times New Roman"/>
                <w:sz w:val="20"/>
                <w:szCs w:val="20"/>
              </w:rPr>
              <w:t>Администрация Сергеевского сельского поселения</w:t>
            </w:r>
          </w:p>
        </w:tc>
        <w:tc>
          <w:tcPr>
            <w:tcW w:w="2605" w:type="dxa"/>
          </w:tcPr>
          <w:p w14:paraId="5B50FF2F" w14:textId="757238D0" w:rsidR="004E6F9F" w:rsidRPr="00C86D7C" w:rsidRDefault="004E6F9F"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законности, результативности и эффективности расходования бюджетных средств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Распоряжение от 04.04.2024 №112-р</w:t>
            </w:r>
          </w:p>
        </w:tc>
        <w:tc>
          <w:tcPr>
            <w:tcW w:w="11232" w:type="dxa"/>
          </w:tcPr>
          <w:p w14:paraId="025D8CA0" w14:textId="72288340" w:rsidR="004E6F9F" w:rsidRPr="00C86D7C" w:rsidRDefault="004E6F9F" w:rsidP="004E6F9F">
            <w:pPr>
              <w:ind w:firstLine="567"/>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составлен Акт камеральной проверки от 1</w:t>
            </w:r>
            <w:r w:rsidR="00425C05" w:rsidRPr="00C86D7C">
              <w:rPr>
                <w:rFonts w:ascii="Times New Roman" w:hAnsi="Times New Roman" w:cs="Times New Roman"/>
                <w:sz w:val="20"/>
                <w:szCs w:val="20"/>
              </w:rPr>
              <w:t>0</w:t>
            </w:r>
            <w:r w:rsidRPr="00C86D7C">
              <w:rPr>
                <w:rFonts w:ascii="Times New Roman" w:hAnsi="Times New Roman" w:cs="Times New Roman"/>
                <w:sz w:val="20"/>
                <w:szCs w:val="20"/>
              </w:rPr>
              <w:t>.0</w:t>
            </w:r>
            <w:r w:rsidR="00425C05" w:rsidRPr="00C86D7C">
              <w:rPr>
                <w:rFonts w:ascii="Times New Roman" w:hAnsi="Times New Roman" w:cs="Times New Roman"/>
                <w:sz w:val="20"/>
                <w:szCs w:val="20"/>
              </w:rPr>
              <w:t>6</w:t>
            </w:r>
            <w:r w:rsidRPr="00C86D7C">
              <w:rPr>
                <w:rFonts w:ascii="Times New Roman" w:hAnsi="Times New Roman" w:cs="Times New Roman"/>
                <w:sz w:val="20"/>
                <w:szCs w:val="20"/>
              </w:rPr>
              <w:t>.2024.</w:t>
            </w:r>
            <w:r w:rsidR="007715DD" w:rsidRPr="00C86D7C">
              <w:rPr>
                <w:rFonts w:ascii="Times New Roman" w:hAnsi="Times New Roman" w:cs="Times New Roman"/>
                <w:sz w:val="20"/>
                <w:szCs w:val="20"/>
              </w:rPr>
              <w:t xml:space="preserve"> Представление</w:t>
            </w:r>
            <w:r w:rsidR="00425C05" w:rsidRPr="00C86D7C">
              <w:rPr>
                <w:rFonts w:ascii="Times New Roman" w:hAnsi="Times New Roman" w:cs="Times New Roman"/>
                <w:sz w:val="20"/>
                <w:szCs w:val="20"/>
              </w:rPr>
              <w:t xml:space="preserve"> от 26.06.2024 №03-05-1240.</w:t>
            </w:r>
          </w:p>
          <w:p w14:paraId="4CC321B4" w14:textId="77777777" w:rsidR="002A5537" w:rsidRPr="00C86D7C" w:rsidRDefault="002A5537" w:rsidP="004E6F9F">
            <w:pPr>
              <w:jc w:val="both"/>
              <w:rPr>
                <w:rFonts w:ascii="Times New Roman" w:hAnsi="Times New Roman" w:cs="Times New Roman"/>
                <w:sz w:val="20"/>
                <w:szCs w:val="20"/>
              </w:rPr>
            </w:pPr>
            <w:r w:rsidRPr="00C86D7C">
              <w:rPr>
                <w:rFonts w:ascii="Times New Roman" w:hAnsi="Times New Roman" w:cs="Times New Roman"/>
                <w:sz w:val="20"/>
                <w:szCs w:val="20"/>
              </w:rPr>
              <w:t xml:space="preserve">Нормативная правовая база, регулирующая дорожную деятельность в отношении автомобильных дорог местного значения, недостаточна и требует разработки и принятия правовых актов органами местного самоуправления </w:t>
            </w:r>
          </w:p>
          <w:p w14:paraId="3907F7BF" w14:textId="57DAE491"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ст. 17 Федерального закона № 257-ФЗ оценка технического состояния автомобильных дорог местного значения не проводилась.</w:t>
            </w:r>
          </w:p>
          <w:p w14:paraId="562497B7" w14:textId="6FCEEEAB" w:rsidR="00DD07F3"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Приказа Минтранса Российской Федерации от 16.11.2012 № 402 «Об утверждении Классификации работ по капитальному ремонту, ремонту и содержанию автомобильных дорог» Администрацией поселения не обеспечено наличие технических паспортов</w:t>
            </w:r>
            <w:r w:rsidR="00DD07F3" w:rsidRPr="00C86D7C">
              <w:rPr>
                <w:rFonts w:ascii="Times New Roman" w:hAnsi="Times New Roman" w:cs="Times New Roman"/>
                <w:sz w:val="20"/>
                <w:szCs w:val="20"/>
              </w:rPr>
              <w:t>.</w:t>
            </w:r>
          </w:p>
          <w:p w14:paraId="156555EB" w14:textId="20FA54A3"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Приказа Министерства транспорта РФ от 07.02.2007 № 16 «Об утверждении правил присвоения сельским поселением автомобильным дорогам общего пользования местного значения не присвоены идентификационные номера. </w:t>
            </w:r>
          </w:p>
          <w:p w14:paraId="4523A0CA" w14:textId="3B32EFCB"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 xml:space="preserve">Установлены расхождения в протяженности автомобильных дорог, указанных в Акте передачи №б/н от 27.01.2006, Реестром муниципального имущества за 2023 год и Решением Совета Сергеевского сельского поселения от 28.02.2019 №61«Об утверждении Перечня автомобильных дорог общего пользования местного значения Сергеевского </w:t>
            </w:r>
            <w:proofErr w:type="spellStart"/>
            <w:r w:rsidRPr="00C86D7C">
              <w:rPr>
                <w:rFonts w:ascii="Times New Roman" w:hAnsi="Times New Roman" w:cs="Times New Roman"/>
                <w:sz w:val="20"/>
                <w:szCs w:val="20"/>
              </w:rPr>
              <w:t>СП</w:t>
            </w:r>
            <w:proofErr w:type="gramStart"/>
            <w:r w:rsidRPr="00C86D7C">
              <w:rPr>
                <w:rFonts w:ascii="Times New Roman" w:hAnsi="Times New Roman" w:cs="Times New Roman"/>
                <w:sz w:val="20"/>
                <w:szCs w:val="20"/>
              </w:rPr>
              <w:t>».Реестр</w:t>
            </w:r>
            <w:proofErr w:type="spellEnd"/>
            <w:proofErr w:type="gramEnd"/>
            <w:r w:rsidRPr="00C86D7C">
              <w:rPr>
                <w:rFonts w:ascii="Times New Roman" w:hAnsi="Times New Roman" w:cs="Times New Roman"/>
                <w:sz w:val="20"/>
                <w:szCs w:val="20"/>
              </w:rPr>
              <w:t xml:space="preserve"> муниципального имущества за 2023 год велся в произвольной форме в нарушение:</w:t>
            </w:r>
          </w:p>
          <w:p w14:paraId="5EA4946D" w14:textId="6DE96638" w:rsidR="00DD07F3" w:rsidRPr="00C86D7C" w:rsidRDefault="004E6F9F" w:rsidP="00DD07F3">
            <w:pPr>
              <w:jc w:val="both"/>
              <w:rPr>
                <w:rFonts w:ascii="Times New Roman" w:hAnsi="Times New Roman" w:cs="Times New Roman"/>
                <w:sz w:val="20"/>
                <w:szCs w:val="20"/>
              </w:rPr>
            </w:pPr>
            <w:r w:rsidRPr="00C86D7C">
              <w:rPr>
                <w:rFonts w:ascii="Times New Roman" w:hAnsi="Times New Roman" w:cs="Times New Roman"/>
                <w:sz w:val="20"/>
                <w:szCs w:val="20"/>
              </w:rPr>
              <w:t>Установлены расхождения в нормативно – прав</w:t>
            </w:r>
            <w:r w:rsidR="00DD07F3" w:rsidRPr="00C86D7C">
              <w:rPr>
                <w:rFonts w:ascii="Times New Roman" w:hAnsi="Times New Roman" w:cs="Times New Roman"/>
                <w:sz w:val="20"/>
                <w:szCs w:val="20"/>
              </w:rPr>
              <w:t>о</w:t>
            </w:r>
            <w:r w:rsidRPr="00C86D7C">
              <w:rPr>
                <w:rFonts w:ascii="Times New Roman" w:hAnsi="Times New Roman" w:cs="Times New Roman"/>
                <w:sz w:val="20"/>
                <w:szCs w:val="20"/>
              </w:rPr>
              <w:t>вых актах Сергеевского сельского поселения</w:t>
            </w:r>
            <w:r w:rsidR="00DD07F3" w:rsidRPr="00C86D7C">
              <w:rPr>
                <w:rFonts w:ascii="Times New Roman" w:hAnsi="Times New Roman" w:cs="Times New Roman"/>
                <w:sz w:val="20"/>
                <w:szCs w:val="20"/>
              </w:rPr>
              <w:t>.</w:t>
            </w:r>
          </w:p>
          <w:p w14:paraId="3D0EB16D" w14:textId="77777777" w:rsidR="0066247D"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 ч. 7 Федерального закона от 13.07.2015 № 218-ФЗ «О государственной регистрации недвижимости» часть недвижимого муниципального имущества (дорог) Сергеевского муниципального образования не поставлено на кадастровый учет.</w:t>
            </w:r>
          </w:p>
          <w:p w14:paraId="23745484" w14:textId="516AC47F" w:rsidR="0066247D"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В нарушение Решение Совета Сергеевского сельского поселения от 30.09.2021 № 158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Сергеевское сельское поселение» муниципальный контроль за обеспечением сохранности автомобильных дорог не осуществлялся.</w:t>
            </w:r>
          </w:p>
          <w:p w14:paraId="3FEDE408" w14:textId="77B986C6" w:rsidR="004E6F9F" w:rsidRPr="00C86D7C" w:rsidRDefault="004E6F9F" w:rsidP="004E6F9F">
            <w:pPr>
              <w:jc w:val="both"/>
              <w:rPr>
                <w:rFonts w:ascii="Times New Roman" w:hAnsi="Times New Roman" w:cs="Times New Roman"/>
                <w:sz w:val="20"/>
                <w:szCs w:val="20"/>
              </w:rPr>
            </w:pPr>
            <w:r w:rsidRPr="00C86D7C">
              <w:rPr>
                <w:rFonts w:ascii="Times New Roman" w:hAnsi="Times New Roman" w:cs="Times New Roman"/>
                <w:sz w:val="20"/>
                <w:szCs w:val="20"/>
              </w:rPr>
              <w:t>Установлены нарушения применения методологии учета.</w:t>
            </w:r>
          </w:p>
          <w:p w14:paraId="2451E2D8" w14:textId="5C01B8C0" w:rsidR="004E6F9F" w:rsidRPr="00C86D7C" w:rsidRDefault="004E6F9F" w:rsidP="00DD07F3">
            <w:pPr>
              <w:jc w:val="both"/>
              <w:rPr>
                <w:rFonts w:ascii="Times New Roman" w:hAnsi="Times New Roman" w:cs="Times New Roman"/>
                <w:sz w:val="20"/>
                <w:szCs w:val="20"/>
              </w:rPr>
            </w:pPr>
            <w:r w:rsidRPr="00C86D7C">
              <w:rPr>
                <w:rFonts w:ascii="Times New Roman" w:hAnsi="Times New Roman" w:cs="Times New Roman"/>
                <w:sz w:val="20"/>
                <w:szCs w:val="20"/>
              </w:rPr>
              <w:t>•В части отнесения расходов на электричество (уличное освещение) в сумме 207 941,63 руб.</w:t>
            </w:r>
          </w:p>
          <w:p w14:paraId="387D051A" w14:textId="77777777" w:rsidR="004E6F9F" w:rsidRPr="00C86D7C" w:rsidRDefault="004E6F9F" w:rsidP="00425C05">
            <w:pPr>
              <w:ind w:firstLine="16"/>
              <w:jc w:val="both"/>
              <w:rPr>
                <w:rFonts w:ascii="Times New Roman" w:hAnsi="Times New Roman" w:cs="Times New Roman"/>
                <w:sz w:val="20"/>
                <w:szCs w:val="20"/>
              </w:rPr>
            </w:pPr>
            <w:r w:rsidRPr="00C86D7C">
              <w:rPr>
                <w:rFonts w:ascii="Times New Roman" w:hAnsi="Times New Roman" w:cs="Times New Roman"/>
                <w:sz w:val="20"/>
                <w:szCs w:val="20"/>
              </w:rPr>
              <w:t>Что привело к нарушению:</w:t>
            </w:r>
          </w:p>
          <w:p w14:paraId="2F397F6D" w14:textId="77777777" w:rsidR="004E6F9F" w:rsidRPr="00C86D7C" w:rsidRDefault="004E6F9F" w:rsidP="00425C05">
            <w:pPr>
              <w:ind w:firstLine="16"/>
              <w:jc w:val="both"/>
              <w:rPr>
                <w:rFonts w:ascii="Times New Roman" w:hAnsi="Times New Roman" w:cs="Times New Roman"/>
                <w:sz w:val="20"/>
                <w:szCs w:val="20"/>
              </w:rPr>
            </w:pPr>
            <w:r w:rsidRPr="00C86D7C">
              <w:rPr>
                <w:rFonts w:ascii="Times New Roman" w:hAnsi="Times New Roman" w:cs="Times New Roman"/>
                <w:sz w:val="20"/>
                <w:szCs w:val="20"/>
              </w:rPr>
              <w:t>-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 82н;</w:t>
            </w:r>
          </w:p>
          <w:p w14:paraId="4BDA4F4A" w14:textId="77777777" w:rsidR="004E6F9F" w:rsidRPr="00C86D7C" w:rsidRDefault="004E6F9F" w:rsidP="00425C05">
            <w:pPr>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 209н; </w:t>
            </w:r>
          </w:p>
          <w:p w14:paraId="4C0D43D9" w14:textId="77777777" w:rsidR="004E6F9F" w:rsidRPr="00C86D7C" w:rsidRDefault="004E6F9F" w:rsidP="00425C05">
            <w:pPr>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14:paraId="4D5AA01D" w14:textId="4507DB74" w:rsidR="0066247D" w:rsidRPr="00C86D7C" w:rsidRDefault="0066247D" w:rsidP="00425C05">
            <w:pPr>
              <w:ind w:firstLine="16"/>
              <w:jc w:val="both"/>
              <w:rPr>
                <w:rFonts w:ascii="Times New Roman" w:hAnsi="Times New Roman" w:cs="Times New Roman"/>
                <w:sz w:val="20"/>
                <w:szCs w:val="20"/>
                <w:highlight w:val="yellow"/>
              </w:rPr>
            </w:pPr>
            <w:r w:rsidRPr="00C86D7C">
              <w:rPr>
                <w:rFonts w:ascii="Times New Roman" w:hAnsi="Times New Roman" w:cs="Times New Roman"/>
                <w:sz w:val="20"/>
                <w:szCs w:val="20"/>
              </w:rPr>
              <w:t>Иные нарушения.</w:t>
            </w:r>
          </w:p>
        </w:tc>
      </w:tr>
      <w:tr w:rsidR="007715DD" w:rsidRPr="00C86D7C" w14:paraId="1AE6A2AC" w14:textId="77777777" w:rsidTr="002A3B5C">
        <w:tc>
          <w:tcPr>
            <w:tcW w:w="1897" w:type="dxa"/>
          </w:tcPr>
          <w:p w14:paraId="54023FFA" w14:textId="3911309C" w:rsidR="007715DD" w:rsidRPr="00C86D7C" w:rsidRDefault="007715DD" w:rsidP="005E33FB">
            <w:pPr>
              <w:jc w:val="both"/>
              <w:rPr>
                <w:rFonts w:ascii="Times New Roman" w:hAnsi="Times New Roman" w:cs="Times New Roman"/>
                <w:sz w:val="20"/>
                <w:szCs w:val="20"/>
              </w:rPr>
            </w:pPr>
            <w:r w:rsidRPr="00C86D7C">
              <w:rPr>
                <w:rFonts w:ascii="Times New Roman" w:hAnsi="Times New Roman" w:cs="Times New Roman"/>
                <w:sz w:val="20"/>
                <w:szCs w:val="20"/>
              </w:rPr>
              <w:t>МАО «Централизованная клубная система»</w:t>
            </w:r>
          </w:p>
        </w:tc>
        <w:tc>
          <w:tcPr>
            <w:tcW w:w="2605" w:type="dxa"/>
          </w:tcPr>
          <w:p w14:paraId="755D4617" w14:textId="4D7E0C71" w:rsidR="007715DD" w:rsidRPr="00C86D7C" w:rsidRDefault="007715DD"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(ревизия) отдельных финансово-хозяйственных операций (проверка использования (расходования) средств на оплату труда, денежное </w:t>
            </w:r>
            <w:r w:rsidRPr="00C86D7C">
              <w:rPr>
                <w:rFonts w:ascii="Times New Roman" w:hAnsi="Times New Roman" w:cs="Times New Roman"/>
                <w:sz w:val="20"/>
                <w:szCs w:val="20"/>
              </w:rPr>
              <w:lastRenderedPageBreak/>
              <w:t>содержание и иные стимулирующие выплаты) МАУ «ЦКС»/Распоряжение от 27.02.2024 №78-р</w:t>
            </w:r>
          </w:p>
        </w:tc>
        <w:tc>
          <w:tcPr>
            <w:tcW w:w="11232" w:type="dxa"/>
          </w:tcPr>
          <w:p w14:paraId="169FBA5F" w14:textId="4C83CC5E" w:rsidR="00425C05" w:rsidRPr="00C86D7C" w:rsidRDefault="00425C05" w:rsidP="00425C05">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По результатам контрольного мероприятия составлен Акт камеральной проверки от 25.10.2024. Представление от 12.11.2024 №03-05-2054.</w:t>
            </w:r>
          </w:p>
          <w:p w14:paraId="434D8C37" w14:textId="5264770E"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ст. 19 Федерального закона № 402-ФЗ и п. 9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Учетной политикой не определены:</w:t>
            </w:r>
          </w:p>
          <w:p w14:paraId="1108F565"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lastRenderedPageBreak/>
              <w:t>- правила документооборота, включающие порядок, технологию и сроки составления, передачи (представления) для отражения в бухгалтерском учете первичных (сводных) учетных документов в соответствии с утвержденным графиком документооборота и (или) порядок взаимодействия структурных подразделений и (или) лиц, ответственных за оформление фактов хозяйственной жизни, по представлению для ведения бухгалтерского учета первичных учетных документов с учетом общих требований к графику документооборота и правилам документооборота.</w:t>
            </w:r>
          </w:p>
          <w:p w14:paraId="1FBAEE3F"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 порядок организации и обеспечения (осуществления) внутреннего контроля.</w:t>
            </w:r>
          </w:p>
          <w:p w14:paraId="6152B675" w14:textId="5D0A8F3B"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ст. 100 и ст. 103 ТКРФ правилами внутреннего трудового распорядка не разработан режим рабочего времени на работу с ненормированным рабочим днем для отдельных категорий работников. Не разработаны и не доведены до сведения работников Графики сменности, определяющие время начала и окончания работы, время перерывов, чередование рабочих и нерабочих дней графиком работ.</w:t>
            </w:r>
          </w:p>
          <w:p w14:paraId="3D2EA2F6" w14:textId="7B853BB5"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ст. 312.3, 312.4, 312.6 ТК РФ Порядок взаимодействия работодателя и работника, в связи с выполнением трудовой функции дистанционно, передачей результатов работы и отчетов о выполненной работе по запросам работодателя, не установлен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412E85E4" w14:textId="50AE5BFF" w:rsidR="00BE7DA3" w:rsidRPr="00C86D7C" w:rsidRDefault="00BE7DA3" w:rsidP="00425C05">
            <w:pPr>
              <w:ind w:right="113"/>
              <w:jc w:val="both"/>
              <w:rPr>
                <w:rFonts w:ascii="Times New Roman" w:hAnsi="Times New Roman" w:cs="Times New Roman"/>
                <w:sz w:val="20"/>
                <w:szCs w:val="20"/>
              </w:rPr>
            </w:pPr>
            <w:r w:rsidRPr="00C86D7C">
              <w:rPr>
                <w:rFonts w:ascii="Times New Roman" w:hAnsi="Times New Roman" w:cs="Times New Roman"/>
                <w:sz w:val="20"/>
                <w:szCs w:val="20"/>
              </w:rPr>
              <w:t>Учреждением нарушен п. 4.1 раздела 4 Соглашения №10 в части невыполнения значений показателей, необходимых для достижения результата.</w:t>
            </w:r>
          </w:p>
          <w:p w14:paraId="30D36375" w14:textId="15F43771" w:rsidR="00BE7DA3" w:rsidRPr="00C86D7C" w:rsidRDefault="00BE7DA3" w:rsidP="00425C05">
            <w:pPr>
              <w:ind w:right="113"/>
              <w:jc w:val="both"/>
              <w:rPr>
                <w:rFonts w:ascii="Times New Roman" w:hAnsi="Times New Roman" w:cs="Times New Roman"/>
                <w:sz w:val="20"/>
                <w:szCs w:val="20"/>
              </w:rPr>
            </w:pPr>
            <w:r w:rsidRPr="00C86D7C">
              <w:rPr>
                <w:rFonts w:ascii="Times New Roman" w:hAnsi="Times New Roman" w:cs="Times New Roman"/>
                <w:sz w:val="20"/>
                <w:szCs w:val="20"/>
              </w:rPr>
              <w:t>Выборочная проверка среднесписочной численности работников не соответствует данным Отчета ф. № ЗП-культура «Сведения о численности и оплате труда работников сферы культуры по категориям персонала за 2023 год».</w:t>
            </w:r>
          </w:p>
          <w:p w14:paraId="36332B05" w14:textId="6849C2BC"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В нарушение п. 2.4. Положения по распределению стимулирующей части оплаты труда работников МАУ «Центральная клубная система Первомайского района» (приложение №4 к Коллективному договору) при распределении стимулирующего фонда в % соотношении не учтены доплаты и надбавки стимулирующего характера (ежемесячные персональные доплаты и надбавки установленные Директором учреждения).</w:t>
            </w:r>
          </w:p>
          <w:p w14:paraId="4573A847" w14:textId="77777777" w:rsidR="0066247D"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Заполнение унифицированных форм первичной учетной документации по учету оплаты труда (форма 0504402 «Расчетная ведомость») ведется в нарушение ст. 10 Федерального закона от 06.12.2011 № 402-ФЗ «О бухгалтерском учете», разд. 3 приложения 5 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14:paraId="5ACFD832" w14:textId="7D2D1460"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п.9 Федерального закона от 06.12.2011 № 402-ФЗ и </w:t>
            </w:r>
            <w:hyperlink r:id="rId5" w:history="1">
              <w:r w:rsidRPr="00C86D7C">
                <w:rPr>
                  <w:rFonts w:ascii="Times New Roman" w:hAnsi="Times New Roman" w:cs="Times New Roman"/>
                  <w:sz w:val="20"/>
                  <w:szCs w:val="20"/>
                </w:rPr>
                <w:t>п. 2 ст. 223</w:t>
              </w:r>
            </w:hyperlink>
            <w:r w:rsidRPr="00C86D7C">
              <w:rPr>
                <w:rFonts w:ascii="Times New Roman" w:hAnsi="Times New Roman" w:cs="Times New Roman"/>
                <w:sz w:val="20"/>
                <w:szCs w:val="20"/>
              </w:rPr>
              <w:t xml:space="preserve"> НК РФ допускалось принятие к бухгалтерскому учету документов, которыми оформляются не имевшие места факты хозяйственной жизни, в том числе лежащие в основе </w:t>
            </w:r>
            <w:hyperlink r:id="rId6" w:history="1">
              <w:r w:rsidRPr="00C86D7C">
                <w:rPr>
                  <w:rFonts w:ascii="Times New Roman" w:hAnsi="Times New Roman" w:cs="Times New Roman"/>
                  <w:sz w:val="20"/>
                  <w:szCs w:val="20"/>
                </w:rPr>
                <w:t>мнимых и притворных</w:t>
              </w:r>
            </w:hyperlink>
            <w:r w:rsidRPr="00C86D7C">
              <w:rPr>
                <w:rFonts w:ascii="Times New Roman" w:hAnsi="Times New Roman" w:cs="Times New Roman"/>
                <w:sz w:val="20"/>
                <w:szCs w:val="20"/>
              </w:rPr>
              <w:t xml:space="preserve"> сделок. </w:t>
            </w:r>
          </w:p>
          <w:p w14:paraId="72A5EF18" w14:textId="15D293A3" w:rsidR="00BE7DA3" w:rsidRPr="00C86D7C" w:rsidRDefault="00BE7DA3" w:rsidP="00425C05">
            <w:pPr>
              <w:pStyle w:val="a6"/>
              <w:ind w:left="0"/>
              <w:jc w:val="both"/>
              <w:rPr>
                <w:rFonts w:eastAsiaTheme="minorHAnsi"/>
                <w:sz w:val="20"/>
                <w:szCs w:val="20"/>
                <w:lang w:eastAsia="en-US"/>
              </w:rPr>
            </w:pPr>
            <w:bookmarkStart w:id="0" w:name="_Hlk180675249"/>
            <w:r w:rsidRPr="00C86D7C">
              <w:rPr>
                <w:rFonts w:eastAsiaTheme="minorHAnsi"/>
                <w:sz w:val="20"/>
                <w:szCs w:val="20"/>
                <w:lang w:eastAsia="en-US"/>
              </w:rPr>
              <w:t>При выборочной проверке правильности начисления заработной платы работникам МАУ «ЦКС» в проверяемом периоде установлены нарушения и замечания, в том числе недоначисление заработной платы в сумме 287,1 руб., неправомерно начисленная заработная плата с учетом начисления в фонды в сумме 1 897620,46 руб.:</w:t>
            </w:r>
          </w:p>
          <w:bookmarkEnd w:id="0"/>
          <w:p w14:paraId="62D2725D" w14:textId="77777777" w:rsidR="00BE7DA3" w:rsidRPr="00C86D7C" w:rsidRDefault="00BE7DA3" w:rsidP="00425C05">
            <w:pPr>
              <w:pStyle w:val="a6"/>
              <w:ind w:left="0"/>
              <w:jc w:val="both"/>
              <w:rPr>
                <w:rFonts w:eastAsiaTheme="minorHAnsi"/>
                <w:sz w:val="20"/>
                <w:szCs w:val="20"/>
                <w:lang w:eastAsia="en-US"/>
              </w:rPr>
            </w:pPr>
            <w:r w:rsidRPr="00C86D7C">
              <w:rPr>
                <w:rFonts w:eastAsiaTheme="minorHAnsi"/>
                <w:sz w:val="20"/>
                <w:szCs w:val="20"/>
                <w:lang w:eastAsia="en-US"/>
              </w:rPr>
              <w:t xml:space="preserve">- В нарушение п. 2.5.1 Положения по распределению стимулирующей части оплаты труда работников МАУ «Центральная клубная система Первомайского района», установленные Директором учреждения ежемесячные персональные надбавки стимулирующего характера, превышали 6 000 руб. Неправомерные расходы составила 10 676,40 руб. </w:t>
            </w:r>
          </w:p>
          <w:p w14:paraId="3E7A435C" w14:textId="77777777" w:rsidR="00BE7DA3" w:rsidRPr="00C86D7C" w:rsidRDefault="00BE7DA3" w:rsidP="00425C05">
            <w:pPr>
              <w:pStyle w:val="a6"/>
              <w:ind w:left="0"/>
              <w:jc w:val="both"/>
              <w:rPr>
                <w:rFonts w:eastAsiaTheme="minorHAnsi"/>
                <w:sz w:val="20"/>
                <w:szCs w:val="20"/>
                <w:lang w:eastAsia="en-US"/>
              </w:rPr>
            </w:pPr>
            <w:r w:rsidRPr="00C86D7C">
              <w:rPr>
                <w:rFonts w:eastAsiaTheme="minorHAnsi"/>
                <w:sz w:val="20"/>
                <w:szCs w:val="20"/>
                <w:lang w:eastAsia="en-US"/>
              </w:rPr>
              <w:t xml:space="preserve">-При установлении Директором учреждения работникам ежемесячной персональной надбавки стимулирующего характера была нарушена ст. 3 ТК РФ в части запрещения дискриминации в сфере труда и ст. 22 ТК РФ в части обеспечения работникам равную оплату за труд равной ценности. </w:t>
            </w:r>
          </w:p>
          <w:p w14:paraId="7376F7A3"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 2.7. Положения стимулирующей части оплаты труда Директор Учреждения не обеспечивает представления в Комиссию в установленные сроки оценочных листов.</w:t>
            </w:r>
          </w:p>
          <w:p w14:paraId="485F0861" w14:textId="1DFFA139"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Положения о работе комиссии по распределению выплат стимулирующего характера, утверждено Приказом по Учреждению от 11.01.2021 №2, Комиссия самостоятельно устанавливала работникам количество и размер баллов при отсутствии норматива критерий, без учета оценки профессиональной деятельности каждого работника. Неправомерные расходы за апрель 2023 года составили 13 402,79 руб.</w:t>
            </w:r>
          </w:p>
          <w:p w14:paraId="00D15FB0" w14:textId="77777777" w:rsidR="00BE7DA3" w:rsidRPr="00C86D7C" w:rsidRDefault="00BE7DA3" w:rsidP="00425C05">
            <w:pPr>
              <w:pStyle w:val="a6"/>
              <w:ind w:left="0"/>
              <w:jc w:val="both"/>
              <w:rPr>
                <w:rFonts w:eastAsiaTheme="minorHAnsi"/>
                <w:sz w:val="20"/>
                <w:szCs w:val="20"/>
                <w:lang w:eastAsia="en-US"/>
              </w:rPr>
            </w:pPr>
            <w:r w:rsidRPr="00C86D7C">
              <w:rPr>
                <w:rFonts w:eastAsiaTheme="minorHAnsi"/>
                <w:sz w:val="20"/>
                <w:szCs w:val="20"/>
                <w:lang w:eastAsia="en-US"/>
              </w:rPr>
              <w:t xml:space="preserve">-В нарушение п. 25 Положения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 утвержденного Постановлением </w:t>
            </w:r>
            <w:r w:rsidRPr="00C86D7C">
              <w:rPr>
                <w:rFonts w:eastAsiaTheme="minorHAnsi"/>
                <w:sz w:val="20"/>
                <w:szCs w:val="20"/>
                <w:lang w:eastAsia="en-US"/>
              </w:rPr>
              <w:lastRenderedPageBreak/>
              <w:t xml:space="preserve">Администрации Первомайского района от 01.04.2019 №95, по Учреждению не издавались приказы о выплате руководителю Учреждения премии по итогам работы. </w:t>
            </w:r>
          </w:p>
          <w:p w14:paraId="7B508C5F" w14:textId="77777777" w:rsidR="00BE7DA3" w:rsidRPr="00C86D7C" w:rsidRDefault="00BE7DA3" w:rsidP="00425C05">
            <w:pPr>
              <w:pStyle w:val="a6"/>
              <w:ind w:left="0"/>
              <w:jc w:val="both"/>
              <w:rPr>
                <w:rFonts w:eastAsiaTheme="minorHAnsi"/>
                <w:sz w:val="20"/>
                <w:szCs w:val="20"/>
                <w:lang w:eastAsia="en-US"/>
              </w:rPr>
            </w:pPr>
            <w:r w:rsidRPr="00C86D7C">
              <w:rPr>
                <w:rFonts w:eastAsiaTheme="minorHAnsi"/>
                <w:sz w:val="20"/>
                <w:szCs w:val="20"/>
                <w:lang w:eastAsia="en-US"/>
              </w:rPr>
              <w:t>-В нарушение разд. 5 Положения №95 в соответствии с Приказом по Учреждению от 07.07.2023 №154 «О премировании» начислена и выплачена премия Киселеву М. С. в размере 5 000,00 руб., не согласованная с Учредителем. Неправомерные расходы составили 5 000,00 руб.</w:t>
            </w:r>
          </w:p>
          <w:p w14:paraId="5C260382" w14:textId="77777777" w:rsidR="00BE7DA3" w:rsidRPr="00C86D7C" w:rsidRDefault="00BE7DA3" w:rsidP="00425C05">
            <w:pPr>
              <w:suppressAutoHyphens/>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30 Положения №95 общая сумма премий заместителю директора по административной деятельности РМЦНТиОД превысила 60% от размера годового премиального фонда руководителя Учреждения. Неправомерные расходы составили 157 839,00 руб. </w:t>
            </w:r>
          </w:p>
          <w:p w14:paraId="3961864B" w14:textId="77777777" w:rsidR="00BE7DA3" w:rsidRPr="00C86D7C" w:rsidRDefault="00BE7DA3" w:rsidP="00425C05">
            <w:pPr>
              <w:suppressAutoHyphens/>
              <w:jc w:val="both"/>
              <w:rPr>
                <w:rFonts w:ascii="Times New Roman" w:hAnsi="Times New Roman" w:cs="Times New Roman"/>
                <w:sz w:val="20"/>
                <w:szCs w:val="20"/>
              </w:rPr>
            </w:pPr>
            <w:r w:rsidRPr="00C86D7C">
              <w:rPr>
                <w:rFonts w:ascii="Times New Roman" w:hAnsi="Times New Roman" w:cs="Times New Roman"/>
                <w:sz w:val="20"/>
                <w:szCs w:val="20"/>
              </w:rPr>
              <w:t>-Заместителю директора по административной деятельности РМЦНТиОД производились выплаты доплат и надбавок, не предусмотренных Положением №95. Неправомерные расходы составили 162 942,9 руб.</w:t>
            </w:r>
          </w:p>
          <w:p w14:paraId="6D69AC95" w14:textId="77777777" w:rsidR="00BE7DA3" w:rsidRPr="00C86D7C" w:rsidRDefault="00BE7DA3" w:rsidP="00425C05">
            <w:pPr>
              <w:shd w:val="clear" w:color="auto" w:fill="FFFFFF"/>
              <w:jc w:val="both"/>
              <w:textAlignment w:val="baseline"/>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3 Положения о системе оплаты труда работников муниципального автономного учреждения «Централизованная клубная система Первомайского района» начисление компенсационной выплаты за работу в сельской местности производилось по должностям, которые в перечне должностей за работу в учреждениях, расположенных в сельской местности, отсутствуют. Неправомерные расходы составили 3 017,11 руб. </w:t>
            </w:r>
          </w:p>
          <w:p w14:paraId="0A0EB8F5" w14:textId="77777777"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письма Министерства труда и социальной защиты Российской федерации от 05.08.2013 № 14-4-1702 выплата за первую половину месяца сотруднику выплачивается не за фактически отработанное время и с учетом всех выплат. </w:t>
            </w:r>
          </w:p>
          <w:p w14:paraId="71DA46F9"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2.10. Положения по распределению стимулирующей части фонда в целях поощрения работников Учреждения, добросовестно исполняющих трудовые обязанности, на основании приказа директора Учреждения от 31.10.2023 №244 была выдана разовая премия, в размере превышающей 10 000 (Десяти тысяч) рублей. Неправомерные расходы составили 1 037 502,61 руб.</w:t>
            </w:r>
          </w:p>
          <w:p w14:paraId="368D600A" w14:textId="77777777" w:rsidR="00BE7DA3" w:rsidRPr="00C86D7C" w:rsidRDefault="00BE7DA3" w:rsidP="00425C05">
            <w:pPr>
              <w:pStyle w:val="a8"/>
              <w:spacing w:before="0" w:beforeAutospacing="0" w:after="0" w:afterAutospacing="0"/>
              <w:jc w:val="both"/>
              <w:rPr>
                <w:rFonts w:eastAsiaTheme="minorHAnsi"/>
                <w:sz w:val="20"/>
                <w:szCs w:val="20"/>
                <w:lang w:eastAsia="en-US"/>
              </w:rPr>
            </w:pPr>
            <w:r w:rsidRPr="00C86D7C">
              <w:rPr>
                <w:rFonts w:eastAsiaTheme="minorHAnsi"/>
                <w:sz w:val="20"/>
                <w:szCs w:val="20"/>
                <w:lang w:eastAsia="en-US"/>
              </w:rPr>
              <w:t>-В нарушение п. 2.8 Положения по распределению стимулирующей части - Премия за качество выполняемых работ устанавливается авансом на год, а не за исполнение работником Учреждения своих должностных обязанностей в соответствующем отчетном периоде</w:t>
            </w:r>
          </w:p>
          <w:p w14:paraId="68AA2BE8" w14:textId="77777777"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4.8 Положения о системе оплаты труда и п. 2.14. Положения по распределению стимулирующей части фонда работникам, занятым по совместительству, а также на условиях неполного рабочего времени, начисление надбавок стимулирующего характера, производится не пропорционально отработанному времени. Неправомерные расходы составили 33 096,84 руб. </w:t>
            </w:r>
          </w:p>
          <w:p w14:paraId="63636009" w14:textId="77777777" w:rsidR="00BE7DA3" w:rsidRPr="00C86D7C" w:rsidRDefault="00BE7DA3" w:rsidP="00425C05">
            <w:pPr>
              <w:shd w:val="clear" w:color="auto" w:fill="FFFFFF"/>
              <w:jc w:val="both"/>
              <w:outlineLvl w:val="1"/>
              <w:rPr>
                <w:rFonts w:ascii="Times New Roman" w:hAnsi="Times New Roman" w:cs="Times New Roman"/>
                <w:sz w:val="20"/>
                <w:szCs w:val="20"/>
              </w:rPr>
            </w:pPr>
            <w:r w:rsidRPr="00C86D7C">
              <w:rPr>
                <w:rFonts w:ascii="Times New Roman" w:hAnsi="Times New Roman" w:cs="Times New Roman"/>
                <w:sz w:val="20"/>
                <w:szCs w:val="20"/>
              </w:rPr>
              <w:t>-В нарушение Часть 2 ст. 84.1 ТК РФ установлены случаи, когда работник не ознакомлен под роспись с приказом (распоряжением) работодателя о прекращении трудового договора.</w:t>
            </w:r>
          </w:p>
          <w:p w14:paraId="766823AA" w14:textId="77777777"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-Производились выплаты за выполнение работником одних и тех же работ. Переплата составила 1000,00 руб. </w:t>
            </w:r>
          </w:p>
          <w:p w14:paraId="142D2E44" w14:textId="77777777" w:rsidR="00BE7DA3" w:rsidRPr="00C86D7C" w:rsidRDefault="00BE7DA3" w:rsidP="00425C05">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-Производились выплаты работникам Учреждения, не предусмотренные п. 2.1. Положения по распределению стимулирующей части фонда. Неправомерные расходы составили 16 926,00 руб.</w:t>
            </w:r>
          </w:p>
          <w:p w14:paraId="2454A3C6" w14:textId="77777777" w:rsidR="00BE7DA3" w:rsidRPr="00C86D7C" w:rsidRDefault="00BE7DA3" w:rsidP="00425C05">
            <w:pPr>
              <w:adjustRightInd w:val="0"/>
              <w:jc w:val="both"/>
              <w:rPr>
                <w:rFonts w:ascii="Times New Roman" w:hAnsi="Times New Roman" w:cs="Times New Roman"/>
                <w:sz w:val="20"/>
                <w:szCs w:val="20"/>
              </w:rPr>
            </w:pPr>
            <w:r w:rsidRPr="00C86D7C">
              <w:rPr>
                <w:rFonts w:ascii="Times New Roman" w:hAnsi="Times New Roman" w:cs="Times New Roman"/>
                <w:sz w:val="20"/>
                <w:szCs w:val="20"/>
              </w:rPr>
              <w:t>-В нарушении Постановления Правительства Российской Федерации от 24.12.2007 № 922 «Об особенностях порядка исчисления средней заработной платы», п. 35 Правил об очередных и дополнительных отпусках, утвержденных НКТ СССР 30.04.1930 № 169, письма Министерства труда и социальной защиты Российской Федерации от 02.11.2018 № 14-2/ООГ-8717 при предоставлении отпуска, увольнении и других случаях установлено недоначисление в сумме 287,1 руб., излишне начисленная сумма составила 12 010,10 руб.</w:t>
            </w:r>
          </w:p>
          <w:p w14:paraId="065A4875" w14:textId="24BB051B" w:rsidR="00BE7DA3" w:rsidRPr="00C86D7C" w:rsidRDefault="00BE7DA3"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 2 Регионального соглашения при доведении заработной платы до МРОТ не учитывались стимулирующие выплаты (доплаты, надбавки стимулирующего характера, премии и иные поощрительные выплаты). Неправомерные расходы составили 444 206,71 руб.</w:t>
            </w:r>
          </w:p>
          <w:p w14:paraId="1656CC41" w14:textId="204FEFD4" w:rsidR="007715DD" w:rsidRPr="00C86D7C" w:rsidRDefault="00BE7DA3" w:rsidP="00425C05">
            <w:pPr>
              <w:adjustRightInd w:val="0"/>
              <w:jc w:val="both"/>
              <w:rPr>
                <w:rFonts w:ascii="Times New Roman" w:hAnsi="Times New Roman" w:cs="Times New Roman"/>
                <w:sz w:val="20"/>
                <w:szCs w:val="20"/>
              </w:rPr>
            </w:pPr>
            <w:r w:rsidRPr="00C86D7C">
              <w:rPr>
                <w:rFonts w:ascii="Times New Roman" w:hAnsi="Times New Roman" w:cs="Times New Roman"/>
                <w:sz w:val="20"/>
                <w:szCs w:val="20"/>
              </w:rPr>
              <w:t>В нарушение ст. 123 ТК РФ в График отпусков на 2023 год не включены работники, работающие в Учреждении не на полную ставку.</w:t>
            </w:r>
          </w:p>
        </w:tc>
      </w:tr>
      <w:tr w:rsidR="00DD07F3" w:rsidRPr="00C86D7C" w14:paraId="71544436" w14:textId="77777777" w:rsidTr="002A3B5C">
        <w:tc>
          <w:tcPr>
            <w:tcW w:w="1897" w:type="dxa"/>
          </w:tcPr>
          <w:p w14:paraId="64CC635C" w14:textId="6F02E047" w:rsidR="00DD07F3" w:rsidRPr="00C86D7C" w:rsidRDefault="007715DD"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Администрация Новомариинское сельского поселения</w:t>
            </w:r>
          </w:p>
        </w:tc>
        <w:tc>
          <w:tcPr>
            <w:tcW w:w="2605" w:type="dxa"/>
          </w:tcPr>
          <w:p w14:paraId="100C9D30" w14:textId="2A3ACD37" w:rsidR="00DD07F3" w:rsidRPr="00C86D7C" w:rsidRDefault="007715DD"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законности, результативности и эффективности расходования бюджетных средств на дорожную деятельность в отношении </w:t>
            </w:r>
            <w:r w:rsidRPr="00C86D7C">
              <w:rPr>
                <w:rFonts w:ascii="Times New Roman" w:hAnsi="Times New Roman" w:cs="Times New Roman"/>
                <w:sz w:val="20"/>
                <w:szCs w:val="20"/>
              </w:rPr>
              <w:lastRenderedPageBreak/>
              <w:t>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Распоряжение от 29.05.2024 №164-р</w:t>
            </w:r>
          </w:p>
        </w:tc>
        <w:tc>
          <w:tcPr>
            <w:tcW w:w="11232" w:type="dxa"/>
          </w:tcPr>
          <w:p w14:paraId="40888B48" w14:textId="3B9CEA93"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lastRenderedPageBreak/>
              <w:t xml:space="preserve">По результатам контрольного мероприятия составлен Акт камеральной проверки от </w:t>
            </w:r>
            <w:r w:rsidR="00425C05" w:rsidRPr="00C86D7C">
              <w:rPr>
                <w:rFonts w:ascii="Times New Roman" w:hAnsi="Times New Roman" w:cs="Times New Roman"/>
                <w:sz w:val="20"/>
                <w:szCs w:val="20"/>
              </w:rPr>
              <w:t>25</w:t>
            </w:r>
            <w:r w:rsidRPr="00C86D7C">
              <w:rPr>
                <w:rFonts w:ascii="Times New Roman" w:hAnsi="Times New Roman" w:cs="Times New Roman"/>
                <w:sz w:val="20"/>
                <w:szCs w:val="20"/>
              </w:rPr>
              <w:t>.0</w:t>
            </w:r>
            <w:r w:rsidR="00425C05" w:rsidRPr="00C86D7C">
              <w:rPr>
                <w:rFonts w:ascii="Times New Roman" w:hAnsi="Times New Roman" w:cs="Times New Roman"/>
                <w:sz w:val="20"/>
                <w:szCs w:val="20"/>
              </w:rPr>
              <w:t>6</w:t>
            </w:r>
            <w:r w:rsidRPr="00C86D7C">
              <w:rPr>
                <w:rFonts w:ascii="Times New Roman" w:hAnsi="Times New Roman" w:cs="Times New Roman"/>
                <w:sz w:val="20"/>
                <w:szCs w:val="20"/>
              </w:rPr>
              <w:t xml:space="preserve">.2024. Представление от </w:t>
            </w:r>
            <w:r w:rsidR="00425C05" w:rsidRPr="00C86D7C">
              <w:rPr>
                <w:rFonts w:ascii="Times New Roman" w:hAnsi="Times New Roman" w:cs="Times New Roman"/>
                <w:sz w:val="20"/>
                <w:szCs w:val="20"/>
              </w:rPr>
              <w:t>11.07.2024 №03-05-1326.</w:t>
            </w:r>
          </w:p>
          <w:p w14:paraId="61CA5091" w14:textId="77777777" w:rsidR="002A5537" w:rsidRPr="00C86D7C" w:rsidRDefault="002A5537"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Нормативная правовая база, регулирующая дорожную деятельность в отношении автомобильных дорог местного значения, недостаточна и требует разработки и принятия правовых актов органами местного самоуправления </w:t>
            </w:r>
          </w:p>
          <w:p w14:paraId="28917F3C" w14:textId="57AB4D88"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lastRenderedPageBreak/>
              <w:t xml:space="preserve">В нарушение п. 4 ст. 17 Федерального закона № 257-ФЗ и приказа Минтранса России от 07.08.2020 № 288 «Порядок проведения оценки технического состояния автомобильных дорог» оценка технического состояния автомобильных дорог местного значения на дату проверки проведена частично. </w:t>
            </w:r>
          </w:p>
          <w:p w14:paraId="4FE4D0C8" w14:textId="29E20AD7"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Приказа Министерства транспорта РФ от 07.02.2007 № 16 «Об утверждении правил присвоения автомобильным дорогам идентификационных номеров» Новомариинским сельским поселением автомобильным дорогам общего пользования местного значения не присвоены идентификационные номера. </w:t>
            </w:r>
          </w:p>
          <w:p w14:paraId="182A723C" w14:textId="551D1D04"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В нарушение Типовой Инструкцией по техническому учету и паспортизации автомобильных дорог общего пользования (ВСН 1-83) учет и паспортизация Новомариинским сельским поселением проведены не по каждой автомобильной дороге, а в целом по населенному пункту, которые включают несколько автомобильных дорог.</w:t>
            </w:r>
          </w:p>
          <w:p w14:paraId="2F6D241E" w14:textId="370A876B"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Установлены расхождения в протяженности автомобильных дорог Новомариинского сельского поселения, указанные в Реестре муниципальной собственности за 2023 год и переданного в соответствии с Решением Совета народных депутатов Первомайского района от 28.09.2005 №44 «Об утверждении перечня имущества, передаваемого из собственности муниципального образования «Первомайский район Томской области» в собственность поселений» Актом передачи №б/н от 27.01.2006.</w:t>
            </w:r>
          </w:p>
          <w:p w14:paraId="487C6BE5" w14:textId="3A1C54F5"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Реестр муниципального имущества за 2023 год велся в произвольной форме</w:t>
            </w:r>
            <w:r w:rsidR="00425C05" w:rsidRPr="00C86D7C">
              <w:rPr>
                <w:rFonts w:ascii="Times New Roman" w:hAnsi="Times New Roman" w:cs="Times New Roman"/>
                <w:sz w:val="20"/>
                <w:szCs w:val="20"/>
              </w:rPr>
              <w:t>.</w:t>
            </w:r>
          </w:p>
          <w:p w14:paraId="141C73C6" w14:textId="01777306"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Установлены нарушения методологии применения плана счетов бюджетного (бухгалтерского) учета в сумме 183 817,95 руб.</w:t>
            </w:r>
          </w:p>
          <w:p w14:paraId="4A5E9D5F" w14:textId="77777777"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Что привело к нарушению:</w:t>
            </w:r>
          </w:p>
          <w:p w14:paraId="2AC8104B" w14:textId="77777777"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 82н;</w:t>
            </w:r>
          </w:p>
          <w:p w14:paraId="5825CB5C" w14:textId="77777777" w:rsidR="007715DD"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 209н. </w:t>
            </w:r>
          </w:p>
          <w:p w14:paraId="73C4870F" w14:textId="77777777" w:rsidR="00DD07F3" w:rsidRPr="00C86D7C" w:rsidRDefault="007715DD" w:rsidP="00425C05">
            <w:pPr>
              <w:jc w:val="both"/>
              <w:rPr>
                <w:rFonts w:ascii="Times New Roman" w:hAnsi="Times New Roman" w:cs="Times New Roman"/>
                <w:sz w:val="20"/>
                <w:szCs w:val="20"/>
              </w:rPr>
            </w:pPr>
            <w:r w:rsidRPr="00C86D7C">
              <w:rPr>
                <w:rFonts w:ascii="Times New Roman" w:hAnsi="Times New Roman" w:cs="Times New Roman"/>
                <w:sz w:val="20"/>
                <w:szCs w:val="20"/>
              </w:rPr>
              <w:t xml:space="preserve">-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14:paraId="4EF6E8F8" w14:textId="557E4F5F" w:rsidR="0066247D" w:rsidRPr="00C86D7C" w:rsidRDefault="0066247D" w:rsidP="00425C05">
            <w:pPr>
              <w:jc w:val="both"/>
              <w:rPr>
                <w:rFonts w:ascii="Times New Roman" w:hAnsi="Times New Roman" w:cs="Times New Roman"/>
                <w:sz w:val="20"/>
                <w:szCs w:val="20"/>
                <w:highlight w:val="yellow"/>
              </w:rPr>
            </w:pPr>
            <w:r w:rsidRPr="00C86D7C">
              <w:rPr>
                <w:rFonts w:ascii="Times New Roman" w:hAnsi="Times New Roman" w:cs="Times New Roman"/>
                <w:sz w:val="20"/>
                <w:szCs w:val="20"/>
              </w:rPr>
              <w:t>Иные нарушения.</w:t>
            </w:r>
          </w:p>
        </w:tc>
      </w:tr>
      <w:tr w:rsidR="007715DD" w:rsidRPr="00C86D7C" w14:paraId="60866325" w14:textId="77777777" w:rsidTr="002A3B5C">
        <w:tc>
          <w:tcPr>
            <w:tcW w:w="1897" w:type="dxa"/>
          </w:tcPr>
          <w:p w14:paraId="24A409BF" w14:textId="19917A7A" w:rsidR="007715DD" w:rsidRPr="00C86D7C" w:rsidRDefault="007715DD"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Администрация Комсомольского сельского поселения</w:t>
            </w:r>
          </w:p>
        </w:tc>
        <w:tc>
          <w:tcPr>
            <w:tcW w:w="2605" w:type="dxa"/>
          </w:tcPr>
          <w:p w14:paraId="4416BC5A" w14:textId="799DC13A" w:rsidR="007715DD" w:rsidRPr="00C86D7C" w:rsidRDefault="007715DD"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законности, результативности и эффективности расходования бюджетных средств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РФ/Распоряжение от 19.06.2024 №191-р</w:t>
            </w:r>
          </w:p>
        </w:tc>
        <w:tc>
          <w:tcPr>
            <w:tcW w:w="11232" w:type="dxa"/>
          </w:tcPr>
          <w:p w14:paraId="0B04B459" w14:textId="56B07131" w:rsidR="00425C05" w:rsidRPr="00C86D7C" w:rsidRDefault="00425C05" w:rsidP="00425C05">
            <w:pPr>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составлен Акт камеральной проверки от 19.07.2024. Представление от 09.08.2024 №03-05-1477.</w:t>
            </w:r>
          </w:p>
          <w:p w14:paraId="3D6D0859"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1. Нормативная правовая база, регулирующая дорожную деятельность в отношении автомобильных дорог местного значения, недостаточна и требует разработки и принятия правовых актов органами местного самоуправления Комсомольского муниципального образования.</w:t>
            </w:r>
          </w:p>
          <w:p w14:paraId="27B02850"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 xml:space="preserve">6. В нарушение п. 4 ст. 17 Федерального закона № 257-ФЗ и приказа Минтранса России от 07.08.2020 № 288 «Порядок проведения оценки технического состояния автомобильных дорог» оценка технического состояния автомобильных дорог местного значения на дату проверки проведена частично. </w:t>
            </w:r>
          </w:p>
          <w:p w14:paraId="2C0742CE"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7. В нарушение ст. 18 Федерального закона № 257-ФЗ Порядок содержания и ремонта автомобильных дорог на территории Комсомольского муниципального образования не разработан и не принят.</w:t>
            </w:r>
          </w:p>
          <w:p w14:paraId="2D9AA617"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8. В нарушение Типовой Инструкцией по техническому учету и паспортизации автомобильных дорог общего пользования (ВСН 1-83) учет и паспортизация Комсомольским сельским поселением проведены не по каждой автомобильной дороге, а в целом по населенному пункту, которые включают несколько автомобильных дорог.</w:t>
            </w:r>
          </w:p>
          <w:p w14:paraId="20E27E40"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9. Установлены расхождения в протяженности автомобильных дорог Комсомольского сельского поселения между Реестром муниципальной собственности за 2023 год, Решением Совета Комсомольского сельского поселения от 28.11.2013 №28 «Об утверждении Перечня автомобильных дорог общего пользования местного значения в Комсомольском сельском поселении» и Постановлением Администрации муниципального образования Комсомольское сельское поселение от 29.10.2021 №58 «Об утверждении программы комплексного Развития транспортной инфраструктуры муниципального образования Комсомольское сельское Первомайского района Томской области на период до 2033 года».</w:t>
            </w:r>
          </w:p>
          <w:p w14:paraId="2C121213"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 xml:space="preserve">10. В Перечне автомобильных дорог с. Комсомольск, утвержденных Решением Совета Комсомольского сельского поселения от 28.11.2013 №28, присутствуют объекты: кладбище, берег Чулыма, переулки, которые не включены в Свидетельства о государственной регистрации права, кадастровые паспорта, технические паспорта на сооружения, Постановление </w:t>
            </w:r>
            <w:r w:rsidRPr="00C86D7C">
              <w:rPr>
                <w:rFonts w:ascii="Times New Roman" w:hAnsi="Times New Roman" w:cs="Times New Roman"/>
                <w:sz w:val="20"/>
                <w:szCs w:val="20"/>
              </w:rPr>
              <w:lastRenderedPageBreak/>
              <w:t>Администрации муниципального образования Комсомольское сельское поселение от 29.10.2021 №58 и Реестр муниципальной собственности за 2023 год.</w:t>
            </w:r>
          </w:p>
          <w:p w14:paraId="4C4C3EEA"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11. В нарушение Федерального закона от 08.11.2007 № 257-ФЗ Решения Администрации муниципального образования Комсомольское сельское поселение от 30.09.2021 №12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Комсомольское сельское поселение» и Постановления Администрации муниципального образования Комсомольское сельское поселение от 25.06.2019 №46 «Об установлении Порядка осуществления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Комсомольское сельское поселение» Комсомольским сельским поселением муниципальный контроль за обеспечением сохранности автомобильных дорог не осуществлялся, акты проверке не представлены.</w:t>
            </w:r>
          </w:p>
          <w:p w14:paraId="241672F2"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12. Комсомольским сельским поселением не соблюдалась методология применения плана счетов бюджетного (бухгалтерского) учета. В нарушение пункта 3 Инструкции № 157н, Порядка № 209н, Порядка №82н неправильное применение КФСР и КОСГУ на общую сумму 413 614,54 руб.  повлекло искажение данных бухгалтерского учета и бюджетной отчетности.</w:t>
            </w:r>
          </w:p>
          <w:p w14:paraId="78AF1B47"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13. Выборочной проверкой договоров, заключенных с единственным поставщиком по п. 4 ч. 1 ст. 93 Закона № 44-ФЗ «О контрактной системе в сфере закупок товаров, работ, услуг для обеспечения государственных и муниципальных нужд», установлены следующие нарушения:</w:t>
            </w:r>
          </w:p>
          <w:p w14:paraId="70B661C2"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с ч. 3 ст. 94 Закона № 44-ФЗ и Распоряжения Администрации Комсомольского сельского поселения от 26.12.2022 №52 «О создании комиссии по приемке выполненных работ по содержанию и ремонту автомобильных дорог (участков автомобильных дорог) и утверждении Положения о деятельности такой комиссии» заказчиком не проводился контроль по приемке выполненных работ по содержанию и ремонту автомобильных дорог (участков автомобильных дорог).</w:t>
            </w:r>
          </w:p>
          <w:p w14:paraId="1FD15021"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ч. 11 ст. 34 Федерального закона №44-ФЗ и Постановления Правительства РФ от 08.04.2023 № 572 заключались Контракты на выполнение работ по ремонту автомобильных дорог, искусственных дорожных сооружений при отсутствии проекта выполнения работ по ремонту автомобильных дорог и (или) искусственных дорожных сооружений или сметных расчетов стоимости работ по ремонту автомобильных дорог и (или) искусственных дорожных сооружений и дефектных ведомостей.</w:t>
            </w:r>
          </w:p>
          <w:p w14:paraId="3BFBD72F"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1 ч. 1, ч. 7 ст. 94 Закона №44- ФЗ при приемке услуг в акте приемки выполненных работ (услуг) указаны неверные единицы измерения работ (услуг). </w:t>
            </w:r>
          </w:p>
          <w:p w14:paraId="477AEDB5"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ч. 13.1 ст. 34 Закона №44-ФЗ Администрацией по Муниципальному Контракта №8 нарушен срок оплаты выполненных работ.</w:t>
            </w:r>
          </w:p>
          <w:p w14:paraId="51FE051B"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пп.10 п. 1 ст. 95 Закона №44-ФЗ Администрацией в двухстороннем порядке, без основания, внесены изменения существенных условий контракта (Соглашение о расторжении договора от 22.12.2024);</w:t>
            </w:r>
          </w:p>
          <w:p w14:paraId="1916BA2C"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п.2 ст. 94 Закона №44-ФЗ Поставщиком не выполнены работы к установленному Муниципальным контрактом №9 сроку;</w:t>
            </w:r>
          </w:p>
          <w:p w14:paraId="17F0E9E7"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-В нарушение п. 6 и п. 7 ст. 34 Закона №44-ФЗ и п 5 Муниципального контракта №9 Администрацией поселения не начислена и не выставлена пеня за каждый день просрочки исполнения Поставщиком обязательства, предусмотренных контрактом за 20 и 21 декабря 2023 года.</w:t>
            </w:r>
          </w:p>
          <w:p w14:paraId="1049F413"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ч. 2 ст. 34 Закона №44-ФЗ в заключенных Контактах не указано, что цена контракта (договора) является твердой и определяется на весь срок исполнения. </w:t>
            </w:r>
          </w:p>
          <w:p w14:paraId="00253660" w14:textId="77777777" w:rsidR="007715DD" w:rsidRPr="00C86D7C" w:rsidRDefault="007715DD" w:rsidP="00AE2B91">
            <w:pPr>
              <w:jc w:val="both"/>
              <w:rPr>
                <w:rFonts w:ascii="Times New Roman" w:hAnsi="Times New Roman" w:cs="Times New Roman"/>
                <w:sz w:val="20"/>
                <w:szCs w:val="20"/>
              </w:rPr>
            </w:pPr>
            <w:r w:rsidRPr="00C86D7C">
              <w:rPr>
                <w:rFonts w:ascii="Times New Roman" w:hAnsi="Times New Roman" w:cs="Times New Roman"/>
                <w:sz w:val="20"/>
                <w:szCs w:val="20"/>
              </w:rPr>
              <w:t>-Администрацией Комсомольского поселение не осуществлялся контроль в части выполнения Исполнителем условий Муниципального контракта, предусмотренных п. 4 Муниципального контракта №9.</w:t>
            </w:r>
          </w:p>
          <w:p w14:paraId="3744ABFA" w14:textId="19D45C30" w:rsidR="007715DD" w:rsidRPr="00C86D7C" w:rsidRDefault="00173EE4" w:rsidP="00AE2B91">
            <w:pPr>
              <w:jc w:val="both"/>
              <w:rPr>
                <w:rFonts w:ascii="Times New Roman" w:hAnsi="Times New Roman" w:cs="Times New Roman"/>
                <w:sz w:val="20"/>
                <w:szCs w:val="20"/>
                <w:highlight w:val="yellow"/>
              </w:rPr>
            </w:pPr>
            <w:r w:rsidRPr="00C86D7C">
              <w:rPr>
                <w:rFonts w:ascii="Times New Roman" w:hAnsi="Times New Roman" w:cs="Times New Roman"/>
                <w:sz w:val="20"/>
                <w:szCs w:val="20"/>
              </w:rPr>
              <w:t>Иные нарушения.</w:t>
            </w:r>
          </w:p>
        </w:tc>
      </w:tr>
      <w:tr w:rsidR="00425C05" w:rsidRPr="00C86D7C" w14:paraId="5D7FC2E8" w14:textId="77777777" w:rsidTr="002A3B5C">
        <w:tc>
          <w:tcPr>
            <w:tcW w:w="1897" w:type="dxa"/>
          </w:tcPr>
          <w:p w14:paraId="647AA38B" w14:textId="0B92BE5C" w:rsidR="00425C05" w:rsidRPr="00C86D7C" w:rsidRDefault="00425C05"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Администрация Улу-Юльского сельского поселения</w:t>
            </w:r>
          </w:p>
        </w:tc>
        <w:tc>
          <w:tcPr>
            <w:tcW w:w="2605" w:type="dxa"/>
          </w:tcPr>
          <w:p w14:paraId="4FE0F61E" w14:textId="3E6D0C70" w:rsidR="00425C05" w:rsidRPr="00C86D7C" w:rsidRDefault="00425C05"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законности, результативности и эффективности расходования бюджетных средств на дорожную деятельность в отношении автомобильных дорог местного значения, а также </w:t>
            </w:r>
            <w:r w:rsidRPr="00C86D7C">
              <w:rPr>
                <w:rFonts w:ascii="Times New Roman" w:hAnsi="Times New Roman" w:cs="Times New Roman"/>
                <w:sz w:val="20"/>
                <w:szCs w:val="20"/>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Распоряжение от 19.06.2024 №211-р</w:t>
            </w:r>
          </w:p>
        </w:tc>
        <w:tc>
          <w:tcPr>
            <w:tcW w:w="11232" w:type="dxa"/>
          </w:tcPr>
          <w:p w14:paraId="37A97CF3" w14:textId="75125965" w:rsidR="00425C05" w:rsidRPr="00C86D7C" w:rsidRDefault="00425C05" w:rsidP="0066247D">
            <w:pPr>
              <w:jc w:val="both"/>
              <w:rPr>
                <w:rFonts w:ascii="Times New Roman" w:hAnsi="Times New Roman" w:cs="Times New Roman"/>
                <w:sz w:val="20"/>
                <w:szCs w:val="20"/>
              </w:rPr>
            </w:pPr>
            <w:bookmarkStart w:id="1" w:name="_Hlk153966252"/>
            <w:r w:rsidRPr="00C86D7C">
              <w:rPr>
                <w:rFonts w:ascii="Times New Roman" w:hAnsi="Times New Roman" w:cs="Times New Roman"/>
                <w:sz w:val="20"/>
                <w:szCs w:val="20"/>
              </w:rPr>
              <w:lastRenderedPageBreak/>
              <w:t xml:space="preserve">По результатам контрольного мероприятия составлен Акт камеральной проверки от 02.08.2024. Представление от </w:t>
            </w:r>
            <w:r w:rsidR="00B854A1" w:rsidRPr="00C86D7C">
              <w:rPr>
                <w:rFonts w:ascii="Times New Roman" w:hAnsi="Times New Roman" w:cs="Times New Roman"/>
                <w:sz w:val="20"/>
                <w:szCs w:val="20"/>
              </w:rPr>
              <w:t>23</w:t>
            </w:r>
            <w:r w:rsidRPr="00C86D7C">
              <w:rPr>
                <w:rFonts w:ascii="Times New Roman" w:hAnsi="Times New Roman" w:cs="Times New Roman"/>
                <w:sz w:val="20"/>
                <w:szCs w:val="20"/>
              </w:rPr>
              <w:t>.0</w:t>
            </w:r>
            <w:r w:rsidR="00B854A1" w:rsidRPr="00C86D7C">
              <w:rPr>
                <w:rFonts w:ascii="Times New Roman" w:hAnsi="Times New Roman" w:cs="Times New Roman"/>
                <w:sz w:val="20"/>
                <w:szCs w:val="20"/>
              </w:rPr>
              <w:t>8</w:t>
            </w:r>
            <w:r w:rsidRPr="00C86D7C">
              <w:rPr>
                <w:rFonts w:ascii="Times New Roman" w:hAnsi="Times New Roman" w:cs="Times New Roman"/>
                <w:sz w:val="20"/>
                <w:szCs w:val="20"/>
              </w:rPr>
              <w:t>.2024 №03-05-1</w:t>
            </w:r>
            <w:r w:rsidR="00B854A1" w:rsidRPr="00C86D7C">
              <w:rPr>
                <w:rFonts w:ascii="Times New Roman" w:hAnsi="Times New Roman" w:cs="Times New Roman"/>
                <w:sz w:val="20"/>
                <w:szCs w:val="20"/>
              </w:rPr>
              <w:t>542</w:t>
            </w:r>
            <w:r w:rsidRPr="00C86D7C">
              <w:rPr>
                <w:rFonts w:ascii="Times New Roman" w:hAnsi="Times New Roman" w:cs="Times New Roman"/>
                <w:sz w:val="20"/>
                <w:szCs w:val="20"/>
              </w:rPr>
              <w:t>.</w:t>
            </w:r>
          </w:p>
          <w:p w14:paraId="6331C369"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1. В нарушение п. 11 ст. 13, п. 3 ст. 34 Федерального закона № 257-ФЗ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в проверяемом периоде администрацией Улу-Юльского сельского поселения не утверждались.</w:t>
            </w:r>
          </w:p>
          <w:p w14:paraId="0722771A"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 xml:space="preserve">2. В нарушение п. 4 ст. 17 Федерального закона № 257-ФЗ и приказа Минтранса России от 07.08.2020 № 288 «Проведения оценки технического состояния автомобильных дорог» оценка технического состояния автомобильных дорог местного значения на дату проверки проведена частично. </w:t>
            </w:r>
          </w:p>
          <w:p w14:paraId="503FDFC2"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lastRenderedPageBreak/>
              <w:t>3. В нарушение п. 5 ст. 25 Федерального закона №257-ФЗ Порядок установления и использования полос отвода автомобильных дорог федерального, регионального или межмуниципального, местного значения не разработан.</w:t>
            </w:r>
          </w:p>
          <w:p w14:paraId="3FF087E5"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5. Улу - Юльским сельским поселением не соблюдалась методология применения плана счетов бюджетного (бухгалтерского) учета. В нарушение пункта 3 Инструкции № 157н, Порядка № 209н, Порядка №82н неправильное применение КФСР и КОСГУ на общую сумму 281 986,61 руб. повлекло искажение данных бухгалтерского учета и бюджетной отчетности:</w:t>
            </w:r>
          </w:p>
          <w:p w14:paraId="373F1D9E"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6. В нарушение ч. 2 ст. 34 Закона №44-ФЗ в заключенных администрацией Контактах не указано, что цена контракта (договора) является твердой и определяется на весь срок исполнения.</w:t>
            </w:r>
          </w:p>
          <w:p w14:paraId="39CB0D11" w14:textId="77777777" w:rsidR="00425C05" w:rsidRPr="00C86D7C" w:rsidRDefault="00425C05" w:rsidP="0066247D">
            <w:pPr>
              <w:jc w:val="both"/>
              <w:rPr>
                <w:rFonts w:ascii="Times New Roman" w:eastAsia="Times New Roman" w:hAnsi="Times New Roman" w:cs="Times New Roman"/>
                <w:sz w:val="20"/>
                <w:szCs w:val="20"/>
                <w:lang w:eastAsia="ru-RU"/>
              </w:rPr>
            </w:pPr>
            <w:r w:rsidRPr="00C86D7C">
              <w:rPr>
                <w:rFonts w:ascii="Times New Roman" w:eastAsia="Times New Roman" w:hAnsi="Times New Roman" w:cs="Times New Roman"/>
                <w:sz w:val="20"/>
                <w:szCs w:val="20"/>
                <w:lang w:eastAsia="ru-RU"/>
              </w:rPr>
              <w:t>7. Нарушение требований ч.2 ст.264.1 БК РФ, ст.ст.6,10,13 Федерального закона от 06.12.2011 №402-ФЗ «О бухгалтерском учете», п.11 Приказа № 157н привело к искажению бухгалтерского учета</w:t>
            </w:r>
            <w:bookmarkEnd w:id="1"/>
            <w:r w:rsidR="002A3B5C" w:rsidRPr="00C86D7C">
              <w:rPr>
                <w:rFonts w:ascii="Times New Roman" w:eastAsia="Times New Roman" w:hAnsi="Times New Roman" w:cs="Times New Roman"/>
                <w:sz w:val="20"/>
                <w:szCs w:val="20"/>
                <w:lang w:eastAsia="ru-RU"/>
              </w:rPr>
              <w:t>.</w:t>
            </w:r>
          </w:p>
          <w:p w14:paraId="044EC8F3" w14:textId="5F4B4D0B" w:rsidR="002A3B5C" w:rsidRPr="00C86D7C" w:rsidRDefault="002A3B5C" w:rsidP="0066247D">
            <w:pPr>
              <w:jc w:val="both"/>
              <w:rPr>
                <w:rFonts w:ascii="Times New Roman" w:hAnsi="Times New Roman" w:cs="Times New Roman"/>
                <w:sz w:val="20"/>
                <w:szCs w:val="20"/>
                <w:highlight w:val="yellow"/>
              </w:rPr>
            </w:pPr>
            <w:r w:rsidRPr="00C86D7C">
              <w:rPr>
                <w:rFonts w:ascii="Times New Roman" w:hAnsi="Times New Roman" w:cs="Times New Roman"/>
                <w:sz w:val="20"/>
                <w:szCs w:val="20"/>
              </w:rPr>
              <w:t>Иные нарушения.</w:t>
            </w:r>
          </w:p>
        </w:tc>
      </w:tr>
      <w:tr w:rsidR="007715DD" w:rsidRPr="00C86D7C" w14:paraId="2FB2AF1D" w14:textId="77777777" w:rsidTr="002A3B5C">
        <w:tc>
          <w:tcPr>
            <w:tcW w:w="1897" w:type="dxa"/>
          </w:tcPr>
          <w:p w14:paraId="53B5F80C" w14:textId="72CA508F" w:rsidR="007715DD" w:rsidRPr="00C86D7C" w:rsidRDefault="00173EE4"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Администрация Куяновского сельского поселения</w:t>
            </w:r>
          </w:p>
        </w:tc>
        <w:tc>
          <w:tcPr>
            <w:tcW w:w="2605" w:type="dxa"/>
          </w:tcPr>
          <w:p w14:paraId="06F9CB17" w14:textId="30119382" w:rsidR="007715DD" w:rsidRPr="00C86D7C" w:rsidRDefault="00173EE4"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законности, результативности и эффективности расходования бюджетных средств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Распоряжение от 26.07.2024 №233-р</w:t>
            </w:r>
          </w:p>
        </w:tc>
        <w:tc>
          <w:tcPr>
            <w:tcW w:w="11232" w:type="dxa"/>
          </w:tcPr>
          <w:p w14:paraId="69539740" w14:textId="0A8AEED5" w:rsidR="00B854A1" w:rsidRPr="00C86D7C" w:rsidRDefault="00B854A1" w:rsidP="00AE2B91">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составлен Акт камеральной проверки от 28.08.2024. Представление от 23.09.2024 №03-05-1737.</w:t>
            </w:r>
          </w:p>
          <w:p w14:paraId="3F20F054" w14:textId="76D1CA87" w:rsidR="00173EE4" w:rsidRPr="00C86D7C" w:rsidRDefault="00173EE4" w:rsidP="00AE2B91">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1. Нормативная правовая база, регулирующая дорожную деятельность в отношении автомобильных дорог местного значения, недостаточна и требует разработки и принятия правовых актов органами местного самоуправления Куяновского муниципального образования.</w:t>
            </w:r>
          </w:p>
          <w:p w14:paraId="4B33FD0F"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-В нарушение п. 4 ст. 17 Федерального закона № 257-ФЗ и приказа Минтранса России от 07.08.2020 № 288 «Порядок проведения оценки технического состояния автомобильных дорог» оценка технического состояния автомобильных дорог местного значения на дату проверки проведена частично.</w:t>
            </w:r>
          </w:p>
          <w:p w14:paraId="603D6786"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2. В нарушение п. 5 части 10 ст. 35 Федерального закона № 131-ФЗ «Об общих принципах организации местного самоуправления» Администрацией муниципального образования не разработан порядок управления и распоряжения имуществом, находящимся в муниципальной собственности.</w:t>
            </w:r>
          </w:p>
          <w:p w14:paraId="2EB96E20"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 xml:space="preserve">3. В нарушение Приказа Министерства транспорта РФ от 07.02.2007 № 16 «Об утверждении правил присвоения автомобильным дорогам идентификационных номеров» Куяновским сельским поселением автомобильным дорогам общего пользования местного значения не присвоены идентификационные номера. </w:t>
            </w:r>
          </w:p>
          <w:p w14:paraId="1AC2916D"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4. В нарушение Типовой Инструкцией по техническому учету и паспортизации автомобильных дорог общего пользования (ВСН 1-83) учет и паспортизация Куяновским сельским поселением проведены не по каждой автомобильной дороге, а в целом по населенному пункту, которые включают несколько автомобильных дорог.</w:t>
            </w:r>
          </w:p>
          <w:p w14:paraId="3551C73C" w14:textId="77777777" w:rsidR="00173EE4" w:rsidRPr="00C86D7C" w:rsidRDefault="00173EE4" w:rsidP="00AE2B91">
            <w:pPr>
              <w:widowControl w:val="0"/>
              <w:shd w:val="clear" w:color="auto" w:fill="FFFFFF"/>
              <w:tabs>
                <w:tab w:val="left" w:pos="1210"/>
              </w:tabs>
              <w:jc w:val="both"/>
              <w:rPr>
                <w:rFonts w:ascii="Times New Roman" w:hAnsi="Times New Roman" w:cs="Times New Roman"/>
                <w:sz w:val="20"/>
                <w:szCs w:val="20"/>
              </w:rPr>
            </w:pPr>
            <w:r w:rsidRPr="00C86D7C">
              <w:rPr>
                <w:rFonts w:ascii="Times New Roman" w:hAnsi="Times New Roman" w:cs="Times New Roman"/>
                <w:sz w:val="20"/>
                <w:szCs w:val="20"/>
              </w:rPr>
              <w:t>5. Установлены расхождения по количеству и протяженности автомобильных дорог между указанных в Реестре муниципальной собственности за 2023 год, Программе комплексного развития №12, Перечне автомобильных дорог, утвержденных Решением Совета Куяновского сельского поселения от 28.11.2013 №55 и Передаточным актом №б/н от 27.01.2006.</w:t>
            </w:r>
          </w:p>
          <w:p w14:paraId="629241C0"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7. Реестр муниципального имущества за 2023 год велся в произвольной форме в нарушение:</w:t>
            </w:r>
          </w:p>
          <w:p w14:paraId="1A2C2379" w14:textId="77777777" w:rsidR="00173EE4" w:rsidRPr="00C86D7C" w:rsidRDefault="00173EE4" w:rsidP="00AE2B91">
            <w:pPr>
              <w:widowControl w:val="0"/>
              <w:shd w:val="clear" w:color="auto" w:fill="FFFFFF"/>
              <w:tabs>
                <w:tab w:val="left" w:pos="1210"/>
              </w:tabs>
              <w:jc w:val="both"/>
              <w:rPr>
                <w:rFonts w:ascii="Times New Roman" w:hAnsi="Times New Roman" w:cs="Times New Roman"/>
                <w:sz w:val="20"/>
                <w:szCs w:val="20"/>
              </w:rPr>
            </w:pPr>
            <w:r w:rsidRPr="00C86D7C">
              <w:rPr>
                <w:rFonts w:ascii="Times New Roman" w:hAnsi="Times New Roman" w:cs="Times New Roman"/>
                <w:sz w:val="20"/>
                <w:szCs w:val="20"/>
              </w:rPr>
              <w:t>9. Данные Отчета формы № 3-ДГ (</w:t>
            </w:r>
            <w:proofErr w:type="spellStart"/>
            <w:r w:rsidRPr="00C86D7C">
              <w:rPr>
                <w:rFonts w:ascii="Times New Roman" w:hAnsi="Times New Roman" w:cs="Times New Roman"/>
                <w:sz w:val="20"/>
                <w:szCs w:val="20"/>
              </w:rPr>
              <w:t>мо</w:t>
            </w:r>
            <w:proofErr w:type="spellEnd"/>
            <w:r w:rsidRPr="00C86D7C">
              <w:rPr>
                <w:rFonts w:ascii="Times New Roman" w:hAnsi="Times New Roman" w:cs="Times New Roman"/>
                <w:sz w:val="20"/>
                <w:szCs w:val="20"/>
              </w:rPr>
              <w:t>) «Сведения об автомобильных дорогах общего пользования местного значения и искусственных сооружениях на них за 2023 г.», утвержденного Приказом Росстата от 29.07.2022 № 534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транспортом и правонарушениями в сфере экономики», не соответствуют данным указанным в нормативных документах Администрации Куяновского сельского поселения.</w:t>
            </w:r>
          </w:p>
          <w:p w14:paraId="2A59A95B"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10. Куяновским сельским поселением не соблюдалась методология применения плана счетов бюджетного (бухгалтерского) учета. В нарушение пункта 3 Инструкции № 157н, Порядка № 209н, Порядка №82н неправильное применение КФСР и КОСГУ на общую сумму 1 032 180,05 руб.  повлекло искажение данных бухгалтерского учета и бюджетной отчетности.</w:t>
            </w:r>
          </w:p>
          <w:p w14:paraId="66D55AE6"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11. Выборочной проверкой договоров, заключенных с единственным поставщиком по п. 4 ч. 1 ст. 93 Закона № 44-ФЗ «О контрактной системе в сфере закупок товаров, работ, услуг для обеспечения государственных и муниципальных нужд», установлены следующие нарушения:</w:t>
            </w:r>
          </w:p>
          <w:p w14:paraId="220D1D65"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В нарушение ч. 3 ст. 94 Закона № 44-ФЗ Администрацией Куяновского сельского поселения не проводились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6C2D7E7C" w14:textId="77777777" w:rsidR="00173EE4"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 xml:space="preserve">- В нарушение п. 1 ч. 1, ч. 7 ст. 94 Закона №44- ФЗ при приемке услуг в акте приемки выполненных работ (услуг) указаны неверные единицы измерения работ (услуг). </w:t>
            </w:r>
          </w:p>
          <w:p w14:paraId="285A503D"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lastRenderedPageBreak/>
              <w:t xml:space="preserve">- В нарушение ч. 2 ст. 33 Закона № 44-ФЗ муниципальные контракты не содержат показатели, позволяющие определить соответствие закупаемого товара, работы, услуги установленным заказчиком требованиям. </w:t>
            </w:r>
          </w:p>
          <w:p w14:paraId="2BC4EAEF"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xml:space="preserve">- В нарушение ст. 95 Закона № 44-ФЗ дополнительным соглашением увеличена цена контракта на десять процентов, что не предусмотрено муниципальным контрактом. </w:t>
            </w:r>
          </w:p>
          <w:p w14:paraId="3C75A432"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xml:space="preserve">- В нарушение </w:t>
            </w:r>
            <w:hyperlink r:id="rId7" w:history="1">
              <w:r w:rsidRPr="00C86D7C">
                <w:rPr>
                  <w:rFonts w:ascii="Times New Roman" w:hAnsi="Times New Roman" w:cs="Times New Roman"/>
                  <w:sz w:val="20"/>
                  <w:szCs w:val="20"/>
                </w:rPr>
                <w:t xml:space="preserve">ч. 2 ст. </w:t>
              </w:r>
            </w:hyperlink>
            <w:r w:rsidRPr="00C86D7C">
              <w:rPr>
                <w:rFonts w:ascii="Times New Roman" w:hAnsi="Times New Roman" w:cs="Times New Roman"/>
                <w:sz w:val="20"/>
                <w:szCs w:val="20"/>
              </w:rPr>
              <w:t>34 Закона № 44-ФЗ при заключении контракта не указываются цены единиц товара, работы, услуги.</w:t>
            </w:r>
          </w:p>
          <w:p w14:paraId="0828F60C" w14:textId="77777777" w:rsidR="00173EE4" w:rsidRPr="00C86D7C" w:rsidRDefault="00173EE4" w:rsidP="00AE2B91">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Контрактами не предусмотрено, что Исполнителями оказываются работы в соответствии с Заявками Заказчика на выполнение работ (основание для выполнения работ). В связи с вышеизложенным и отсутствием контроля определить и (подтвердить) в какие дни и где именно Исполнителями осуществлялись работы не представляется возможным.</w:t>
            </w:r>
          </w:p>
          <w:p w14:paraId="37F0E5F5" w14:textId="6856B630" w:rsidR="007715DD" w:rsidRPr="00C86D7C" w:rsidRDefault="00173EE4" w:rsidP="00AE2B91">
            <w:pPr>
              <w:tabs>
                <w:tab w:val="left" w:pos="851"/>
              </w:tabs>
              <w:autoSpaceDE w:val="0"/>
              <w:autoSpaceDN w:val="0"/>
              <w:jc w:val="both"/>
              <w:rPr>
                <w:rFonts w:ascii="Times New Roman" w:hAnsi="Times New Roman" w:cs="Times New Roman"/>
                <w:sz w:val="20"/>
                <w:szCs w:val="20"/>
              </w:rPr>
            </w:pPr>
            <w:r w:rsidRPr="00C86D7C">
              <w:rPr>
                <w:rFonts w:ascii="Times New Roman" w:hAnsi="Times New Roman" w:cs="Times New Roman"/>
                <w:sz w:val="20"/>
                <w:szCs w:val="20"/>
              </w:rPr>
              <w:t>12. Иные нарушения:</w:t>
            </w:r>
          </w:p>
        </w:tc>
      </w:tr>
      <w:tr w:rsidR="00665839" w:rsidRPr="00C86D7C" w14:paraId="5B52C836" w14:textId="77777777" w:rsidTr="002A3B5C">
        <w:tc>
          <w:tcPr>
            <w:tcW w:w="1897" w:type="dxa"/>
          </w:tcPr>
          <w:p w14:paraId="236ACC88" w14:textId="250EA1CE" w:rsidR="00665839" w:rsidRPr="00C86D7C" w:rsidRDefault="00665839" w:rsidP="005E33FB">
            <w:pPr>
              <w:jc w:val="both"/>
              <w:rPr>
                <w:rFonts w:ascii="Times New Roman" w:hAnsi="Times New Roman" w:cs="Times New Roman"/>
                <w:sz w:val="20"/>
                <w:szCs w:val="20"/>
              </w:rPr>
            </w:pPr>
            <w:r w:rsidRPr="00C86D7C">
              <w:rPr>
                <w:rFonts w:ascii="Times New Roman" w:hAnsi="Times New Roman" w:cs="Times New Roman"/>
                <w:sz w:val="20"/>
                <w:szCs w:val="20"/>
              </w:rPr>
              <w:lastRenderedPageBreak/>
              <w:t>МАОУ ДО «Первомайская ДШИ»</w:t>
            </w:r>
          </w:p>
        </w:tc>
        <w:tc>
          <w:tcPr>
            <w:tcW w:w="2605" w:type="dxa"/>
          </w:tcPr>
          <w:p w14:paraId="533551D9" w14:textId="66581658" w:rsidR="00665839" w:rsidRPr="00C86D7C" w:rsidRDefault="00665839" w:rsidP="00C82B7F">
            <w:pPr>
              <w:jc w:val="both"/>
              <w:rPr>
                <w:rFonts w:ascii="Times New Roman" w:hAnsi="Times New Roman" w:cs="Times New Roman"/>
                <w:sz w:val="20"/>
                <w:szCs w:val="20"/>
              </w:rPr>
            </w:pPr>
            <w:r w:rsidRPr="00C86D7C">
              <w:rPr>
                <w:rFonts w:ascii="Times New Roman" w:hAnsi="Times New Roman" w:cs="Times New Roman"/>
                <w:sz w:val="20"/>
                <w:szCs w:val="20"/>
              </w:rPr>
              <w:t>Проверка эффективности использования бюджетных средств, предоставленных в рамках государственной программы «Развитие культуры в Томской области», утвержденной постановлением Администрации Томской области от 27.09.2019 № 347а «Об утверждении государственной программы «Развитие культуры в Томской области» (Государственная поддержка отрасли культуры (капитальный ремонт здания МАОУ ДО «Первомайская ДШИ», расположенного по адресу: Томская область, Первомайский район, с. Первомайское, ул. Коммунистическая, 7)/ Распоряжение от 21.10.2024 №338-р</w:t>
            </w:r>
          </w:p>
        </w:tc>
        <w:tc>
          <w:tcPr>
            <w:tcW w:w="11232" w:type="dxa"/>
          </w:tcPr>
          <w:p w14:paraId="65D115FF" w14:textId="3DD446F8" w:rsidR="00B854A1" w:rsidRPr="00C86D7C" w:rsidRDefault="00B854A1" w:rsidP="00665839">
            <w:pPr>
              <w:jc w:val="both"/>
              <w:rPr>
                <w:rFonts w:ascii="Times New Roman" w:hAnsi="Times New Roman" w:cs="Times New Roman"/>
                <w:sz w:val="20"/>
                <w:szCs w:val="20"/>
              </w:rPr>
            </w:pPr>
            <w:r w:rsidRPr="00C86D7C">
              <w:rPr>
                <w:rFonts w:ascii="Times New Roman" w:hAnsi="Times New Roman" w:cs="Times New Roman"/>
                <w:sz w:val="20"/>
                <w:szCs w:val="20"/>
              </w:rPr>
              <w:t>По результатам контрольного мероприятия составлен Акт камеральной проверки от 19.11.2024. Представление от 12.12.2024 №03-05-2278</w:t>
            </w:r>
          </w:p>
          <w:p w14:paraId="7EEE3D78" w14:textId="050682B5"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1. В нарушение п.2.2 Договора №2022.214378 оплата за выполненные работы по отдельным актам производилась Заказчиком позже установленного срока - 7 рабочих дней.</w:t>
            </w:r>
          </w:p>
          <w:p w14:paraId="14B92D6A" w14:textId="7777777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2. Возникшие отклонения при изменении объема и (или) видов выполняемых работ по Договору, дополнительными сметами не оформлялись.</w:t>
            </w:r>
          </w:p>
          <w:p w14:paraId="1F100910" w14:textId="77777777" w:rsidR="00665839" w:rsidRPr="00C86D7C" w:rsidRDefault="00665839" w:rsidP="00665839">
            <w:pPr>
              <w:autoSpaceDE w:val="0"/>
              <w:autoSpaceDN w:val="0"/>
              <w:adjustRightInd w:val="0"/>
              <w:jc w:val="both"/>
              <w:rPr>
                <w:rFonts w:ascii="Times New Roman" w:hAnsi="Times New Roman" w:cs="Times New Roman"/>
                <w:sz w:val="20"/>
                <w:szCs w:val="20"/>
              </w:rPr>
            </w:pPr>
            <w:r w:rsidRPr="00C86D7C">
              <w:rPr>
                <w:rFonts w:ascii="Times New Roman" w:hAnsi="Times New Roman" w:cs="Times New Roman"/>
                <w:sz w:val="20"/>
                <w:szCs w:val="20"/>
              </w:rPr>
              <w:t xml:space="preserve">3.  Подрядчиком велся общий журнал работ (Раздел 3 Сведения о выполнении работ в процессе строительства, реконструкции, капитального ремонта объекта капитального строительства), не соответствующей общему журналу работ. </w:t>
            </w:r>
          </w:p>
          <w:p w14:paraId="45385E37" w14:textId="77777777"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4. В общем журнале работ отсутствует информация о выполненных в процессе капитального ремонта работах по разделам сметы с ЛСР 02-01-03 - ЛСР 02-01-15 и другие.</w:t>
            </w:r>
          </w:p>
          <w:p w14:paraId="1E832EB0" w14:textId="77777777"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5. В нарушение п. 20 Порядка ведения общего журнала, при ведении общего журнала на бумажном носителе Заказчиком не внесена запись об окончании работ по строительству, реконструкции, капитальному ремонту объекта капитального строительства для исключения дальнейшее внесение изменений в общий журнал.</w:t>
            </w:r>
          </w:p>
          <w:p w14:paraId="29A2CD16" w14:textId="7777777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6. Перечисление Подрядчику бюджетных средств на оплату невыполненных работ по оформленным КС-2 и КС-3 является временем совершения административного правонарушения.</w:t>
            </w:r>
          </w:p>
          <w:p w14:paraId="65A292D7" w14:textId="7777777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 xml:space="preserve">7. В нарушение </w:t>
            </w:r>
            <w:hyperlink r:id="rId8" w:history="1">
              <w:r w:rsidRPr="00C86D7C">
                <w:rPr>
                  <w:rFonts w:ascii="Times New Roman" w:hAnsi="Times New Roman" w:cs="Times New Roman"/>
                  <w:sz w:val="20"/>
                  <w:szCs w:val="20"/>
                </w:rPr>
                <w:t>Порядк</w:t>
              </w:r>
            </w:hyperlink>
            <w:r w:rsidRPr="00C86D7C">
              <w:rPr>
                <w:rFonts w:ascii="Times New Roman" w:hAnsi="Times New Roman" w:cs="Times New Roman"/>
                <w:sz w:val="20"/>
                <w:szCs w:val="20"/>
              </w:rPr>
              <w:t>а проведения строительного контроля, установленного Правительством Российской Федерации. Постановлением Правительства Российской Федерации от 21.06.2010 № 468 «О порядке проведении строительного контроля при осуществлении строительства, реконструкции и капитального ремонта объектов капитального строительства» основные характеристики оказываемых услуг (Техническое задание, являющееся приложением №1 к Договору №2022.1456162) не соответствуют и не содержат пункты проведения контрольных мероприятий, предусмотренные п.6 Порядка №468.</w:t>
            </w:r>
          </w:p>
          <w:p w14:paraId="28E837BF" w14:textId="7777777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 xml:space="preserve">8. В нарушение п. 12 Порядка №468 и технического задания, являвшегося приложением к Договору №2022.1456162, не все сведения о проведенных контрольных мероприятиях и их результаты отражались в Общем журнале работ (раздел 4 «Сведения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 </w:t>
            </w:r>
          </w:p>
          <w:p w14:paraId="3F91E6DF" w14:textId="77777777" w:rsidR="00665839" w:rsidRPr="00C86D7C" w:rsidRDefault="00665839" w:rsidP="00173EE4">
            <w:pPr>
              <w:ind w:firstLine="567"/>
              <w:jc w:val="both"/>
              <w:rPr>
                <w:rFonts w:ascii="Times New Roman" w:hAnsi="Times New Roman" w:cs="Times New Roman"/>
                <w:sz w:val="20"/>
                <w:szCs w:val="20"/>
              </w:rPr>
            </w:pPr>
          </w:p>
        </w:tc>
      </w:tr>
      <w:tr w:rsidR="00665839" w:rsidRPr="00C86D7C" w14:paraId="1CD41065" w14:textId="77777777" w:rsidTr="002A3B5C">
        <w:tc>
          <w:tcPr>
            <w:tcW w:w="1897" w:type="dxa"/>
          </w:tcPr>
          <w:p w14:paraId="0CD0B248" w14:textId="78650045" w:rsidR="00665839" w:rsidRPr="00C86D7C" w:rsidRDefault="00665839" w:rsidP="005E33FB">
            <w:pPr>
              <w:jc w:val="both"/>
              <w:rPr>
                <w:rFonts w:ascii="Times New Roman" w:hAnsi="Times New Roman" w:cs="Times New Roman"/>
                <w:sz w:val="20"/>
                <w:szCs w:val="20"/>
              </w:rPr>
            </w:pPr>
            <w:r w:rsidRPr="00C86D7C">
              <w:rPr>
                <w:rFonts w:ascii="Times New Roman" w:hAnsi="Times New Roman" w:cs="Times New Roman"/>
                <w:sz w:val="20"/>
                <w:szCs w:val="20"/>
              </w:rPr>
              <w:t>Управление имущественных отношений Администрации Первомайского района</w:t>
            </w:r>
          </w:p>
        </w:tc>
        <w:tc>
          <w:tcPr>
            <w:tcW w:w="2605" w:type="dxa"/>
          </w:tcPr>
          <w:p w14:paraId="3D54241D" w14:textId="67D01CC2" w:rsidR="00665839" w:rsidRPr="00C86D7C" w:rsidRDefault="00665839" w:rsidP="00C82B7F">
            <w:pPr>
              <w:jc w:val="both"/>
              <w:rPr>
                <w:rFonts w:ascii="Times New Roman" w:hAnsi="Times New Roman" w:cs="Times New Roman"/>
                <w:sz w:val="20"/>
                <w:szCs w:val="20"/>
              </w:rPr>
            </w:pPr>
            <w:r w:rsidRPr="00C86D7C">
              <w:rPr>
                <w:rFonts w:ascii="Times New Roman" w:hAnsi="Times New Roman" w:cs="Times New Roman"/>
                <w:sz w:val="20"/>
                <w:szCs w:val="20"/>
              </w:rPr>
              <w:t xml:space="preserve">Проверка (ревизия) отдельных финансово-хозяйственных операций (проверка использования (расходования) средств на оплату труда, денежное содержание и иные стимулирующие выплаты) Управление имущественных отношений Администрации Первомайского района </w:t>
            </w:r>
            <w:r w:rsidRPr="00C86D7C">
              <w:rPr>
                <w:rFonts w:ascii="Times New Roman" w:hAnsi="Times New Roman" w:cs="Times New Roman"/>
                <w:sz w:val="20"/>
                <w:szCs w:val="20"/>
              </w:rPr>
              <w:lastRenderedPageBreak/>
              <w:t>Распоряжение от 28.11.2024 №377-р</w:t>
            </w:r>
          </w:p>
        </w:tc>
        <w:tc>
          <w:tcPr>
            <w:tcW w:w="11232" w:type="dxa"/>
          </w:tcPr>
          <w:p w14:paraId="148E9E68" w14:textId="28306A34" w:rsidR="00B854A1" w:rsidRPr="00C86D7C" w:rsidRDefault="00B854A1" w:rsidP="00665839">
            <w:pPr>
              <w:jc w:val="both"/>
              <w:rPr>
                <w:rFonts w:ascii="Times New Roman" w:hAnsi="Times New Roman" w:cs="Times New Roman"/>
                <w:sz w:val="20"/>
                <w:szCs w:val="20"/>
              </w:rPr>
            </w:pPr>
            <w:bookmarkStart w:id="2" w:name="_Hlk138860198"/>
            <w:r w:rsidRPr="00C86D7C">
              <w:rPr>
                <w:rFonts w:ascii="Times New Roman" w:hAnsi="Times New Roman" w:cs="Times New Roman"/>
                <w:sz w:val="20"/>
                <w:szCs w:val="20"/>
              </w:rPr>
              <w:lastRenderedPageBreak/>
              <w:t>По результатам контрольного мероприятия составлен Акт камеральной проверки от 17.12.2024. Представление в работе</w:t>
            </w:r>
          </w:p>
          <w:p w14:paraId="5FAA1A57" w14:textId="0BD55007"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Учетная политика Управления не соответствует требованиям, установленным п. 6 Инструкции, утвержденной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1BC15ED0" w14:textId="3196CE4D" w:rsidR="00665839" w:rsidRPr="00C86D7C" w:rsidRDefault="00665839" w:rsidP="00665839">
            <w:pPr>
              <w:jc w:val="both"/>
              <w:rPr>
                <w:rFonts w:ascii="Times New Roman" w:hAnsi="Times New Roman" w:cs="Times New Roman"/>
                <w:sz w:val="20"/>
                <w:szCs w:val="20"/>
              </w:rPr>
            </w:pPr>
            <w:r w:rsidRPr="00C86D7C">
              <w:rPr>
                <w:rFonts w:ascii="Times New Roman" w:hAnsi="Times New Roman" w:cs="Times New Roman"/>
                <w:sz w:val="20"/>
                <w:szCs w:val="20"/>
              </w:rPr>
              <w:t>В нарушение Федерального закона № 402-ФЗ Управлением не внесены изменения в Учетную политику на предмет соответствия содержащейся в ней информации требованиям действующего законодательства РФ о бухгалтерском учете, федеральными и (или) отраслевыми стандартами. Вносились изменения, не имеющие отношений к законодательству РФ о бухгалтерском учете, федеральными и (или) отраслевыми стандартами, а именно: вносились изменения в должности и фамилии работников Управления.</w:t>
            </w:r>
          </w:p>
          <w:p w14:paraId="22A4B5DE" w14:textId="4E63FC88"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25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w:t>
            </w:r>
            <w:r w:rsidRPr="00C86D7C">
              <w:rPr>
                <w:rFonts w:ascii="Times New Roman" w:hAnsi="Times New Roman" w:cs="Times New Roman"/>
                <w:sz w:val="20"/>
                <w:szCs w:val="20"/>
              </w:rPr>
              <w:lastRenderedPageBreak/>
              <w:t>государственного сектора», принятые приложением №3 к Учётной политике Управления, отдельные не унифицированные формы не содержат обязательные реквизиты</w:t>
            </w:r>
          </w:p>
          <w:p w14:paraId="2F2581B7" w14:textId="3A53DA4A"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В нарушение Постановления Госкомстата России от 05.01.2004 № 1 «Об утверждении унифицированных форм первичной учетной документации по учету труда и его оплаты» в приказах на утверждение, внесение изменений в Штатные расписания по Управлению не отражалась следующая информация: утвержденный месячный фонд оплаты труда, основания для внесения изменений в Штатное расписание. Изменения в штатное расписание вносились при изменении надбавок работникам Управления.</w:t>
            </w:r>
          </w:p>
          <w:p w14:paraId="4CEE202C" w14:textId="77777777" w:rsidR="00665839" w:rsidRPr="00C86D7C" w:rsidRDefault="00665839" w:rsidP="00665839">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В графе количество штатных единиц указывается не общее количество штатных единиц по соответствующим должностям в одной строчке, а при наличии нескольких ставок указывается тоже количество строк. </w:t>
            </w:r>
          </w:p>
          <w:p w14:paraId="4C7CD3AF" w14:textId="0309B57B" w:rsidR="00665839" w:rsidRPr="00C86D7C" w:rsidRDefault="00665839" w:rsidP="00665839">
            <w:pPr>
              <w:adjustRightInd w:val="0"/>
              <w:jc w:val="both"/>
              <w:rPr>
                <w:rFonts w:ascii="Times New Roman" w:hAnsi="Times New Roman" w:cs="Times New Roman"/>
                <w:sz w:val="20"/>
                <w:szCs w:val="20"/>
              </w:rPr>
            </w:pPr>
            <w:r w:rsidRPr="00C86D7C">
              <w:rPr>
                <w:rFonts w:ascii="Times New Roman" w:hAnsi="Times New Roman" w:cs="Times New Roman"/>
                <w:sz w:val="20"/>
                <w:szCs w:val="20"/>
              </w:rPr>
              <w:t>В нарушение ст. 123 ТК РФ в 2023 году в связи с отсутствием Графика отпусков работников не извещали о времени начала отпусков, График отпусков на 2024 год содержит информацию о запланированных отпусках на 3-х работников. При этом, согласно Табелю учета использовании рабочего времени, в декабре 2023 года числилось 4 работника.</w:t>
            </w:r>
          </w:p>
          <w:p w14:paraId="6BD1CD25" w14:textId="38A8A50C" w:rsidR="00665839" w:rsidRPr="00C86D7C" w:rsidRDefault="00665839" w:rsidP="00665839">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Установлены единичные случаи нарушения ст. 136 ТКРФ в части выплаты заработной платы реже чем каждые полмесяца и не в установленные сроки. </w:t>
            </w:r>
          </w:p>
          <w:p w14:paraId="6AB7E5D9" w14:textId="0B1710D4" w:rsidR="00665839" w:rsidRPr="00C86D7C" w:rsidRDefault="00665839" w:rsidP="00665839">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п.9 Федерального закона от 06.12.2011 № 402-ФЗ и </w:t>
            </w:r>
            <w:hyperlink r:id="rId9" w:history="1">
              <w:r w:rsidRPr="00C86D7C">
                <w:rPr>
                  <w:rFonts w:ascii="Times New Roman" w:hAnsi="Times New Roman" w:cs="Times New Roman"/>
                  <w:sz w:val="20"/>
                  <w:szCs w:val="20"/>
                </w:rPr>
                <w:t>п. 2 ст. 223</w:t>
              </w:r>
            </w:hyperlink>
            <w:r w:rsidRPr="00C86D7C">
              <w:rPr>
                <w:rFonts w:ascii="Times New Roman" w:hAnsi="Times New Roman" w:cs="Times New Roman"/>
                <w:sz w:val="20"/>
                <w:szCs w:val="20"/>
              </w:rPr>
              <w:t xml:space="preserve"> НК РФ допускалось принятие к бухгалтерскому учету документов, которыми оформляются не имевшие места факты хозяйственной жизни, в том числе лежащие в основе </w:t>
            </w:r>
            <w:hyperlink r:id="rId10" w:history="1">
              <w:r w:rsidRPr="00C86D7C">
                <w:rPr>
                  <w:rFonts w:ascii="Times New Roman" w:hAnsi="Times New Roman" w:cs="Times New Roman"/>
                  <w:sz w:val="20"/>
                  <w:szCs w:val="20"/>
                </w:rPr>
                <w:t>мнимых и притворных</w:t>
              </w:r>
            </w:hyperlink>
            <w:r w:rsidRPr="00C86D7C">
              <w:rPr>
                <w:rFonts w:ascii="Times New Roman" w:hAnsi="Times New Roman" w:cs="Times New Roman"/>
                <w:sz w:val="20"/>
                <w:szCs w:val="20"/>
              </w:rPr>
              <w:t xml:space="preserve"> сделок. </w:t>
            </w:r>
          </w:p>
          <w:p w14:paraId="2BF994C5" w14:textId="77777777" w:rsidR="00665839" w:rsidRPr="00C86D7C" w:rsidRDefault="00665839" w:rsidP="00665839">
            <w:pPr>
              <w:tabs>
                <w:tab w:val="left" w:pos="851"/>
              </w:tabs>
              <w:jc w:val="both"/>
              <w:rPr>
                <w:rFonts w:ascii="Times New Roman" w:hAnsi="Times New Roman" w:cs="Times New Roman"/>
                <w:sz w:val="20"/>
                <w:szCs w:val="20"/>
              </w:rPr>
            </w:pPr>
            <w:r w:rsidRPr="00C86D7C">
              <w:rPr>
                <w:rFonts w:ascii="Times New Roman" w:hAnsi="Times New Roman" w:cs="Times New Roman"/>
                <w:sz w:val="20"/>
                <w:szCs w:val="20"/>
              </w:rPr>
              <w:t xml:space="preserve">Заполнение унифицированных форм первичной учетной документации по учету оплаты труда (форма 0504402 «Расчетная ведомость») велось в нарушение ст. 10 Федерального закона от 06.12.2011 № 402-ФЗ «О бухгалтерском учете», разд. 3 приложения 5 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14:paraId="20CD025D" w14:textId="69F78BBE" w:rsidR="00665839" w:rsidRPr="00C86D7C" w:rsidRDefault="00665839" w:rsidP="00665839">
            <w:pPr>
              <w:pStyle w:val="a6"/>
              <w:ind w:left="0"/>
              <w:jc w:val="both"/>
              <w:rPr>
                <w:rFonts w:eastAsiaTheme="minorHAnsi"/>
                <w:sz w:val="20"/>
                <w:szCs w:val="20"/>
                <w:lang w:eastAsia="en-US"/>
              </w:rPr>
            </w:pPr>
            <w:r w:rsidRPr="00C86D7C">
              <w:rPr>
                <w:rFonts w:eastAsiaTheme="minorHAnsi"/>
                <w:sz w:val="20"/>
                <w:szCs w:val="20"/>
                <w:lang w:eastAsia="en-US"/>
              </w:rPr>
              <w:t>При выборочной проверке правильности начисления заработной платы работникам Управления в проверяемом периоде установлены нарушения и замечания, в том числе недоначисление заработной платы в сумме 902,02 руб., неправомерно начисленная заработная плата с учетом начисления в фонды в сумме 33 985,22 руб.:</w:t>
            </w:r>
          </w:p>
          <w:p w14:paraId="73E0777C" w14:textId="77777777" w:rsidR="00665839" w:rsidRPr="00C86D7C" w:rsidRDefault="00665839" w:rsidP="00665839">
            <w:pPr>
              <w:pStyle w:val="1"/>
              <w:spacing w:line="240" w:lineRule="auto"/>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 Персональные надбавка к окладу техническим работникам установлены в нарушение ст.2 Положения об оплате труда технических работников №22-р. Таким образом, неправомерные расходы на выплату персональных надбавок к окладу при выборочной проверке составили 10 889,80 руб. </w:t>
            </w:r>
          </w:p>
          <w:p w14:paraId="0554B7C0" w14:textId="77777777" w:rsidR="00665839" w:rsidRPr="00C86D7C" w:rsidRDefault="00665839" w:rsidP="00665839">
            <w:pPr>
              <w:pStyle w:val="1"/>
              <w:spacing w:line="240" w:lineRule="auto"/>
              <w:ind w:firstLine="16"/>
              <w:jc w:val="both"/>
              <w:rPr>
                <w:rFonts w:ascii="Times New Roman" w:hAnsi="Times New Roman" w:cs="Times New Roman"/>
                <w:sz w:val="20"/>
                <w:szCs w:val="20"/>
              </w:rPr>
            </w:pPr>
            <w:r w:rsidRPr="00C86D7C">
              <w:rPr>
                <w:rFonts w:ascii="Times New Roman" w:hAnsi="Times New Roman" w:cs="Times New Roman"/>
                <w:sz w:val="20"/>
                <w:szCs w:val="20"/>
              </w:rPr>
              <w:t>- В нарушение приказа по Управлению не доначислена премия работнику Управления в сумме 902,02 руб.</w:t>
            </w:r>
          </w:p>
          <w:p w14:paraId="1E1A0337" w14:textId="77777777" w:rsidR="00665839" w:rsidRPr="00C86D7C" w:rsidRDefault="00665839" w:rsidP="00665839">
            <w:pPr>
              <w:pStyle w:val="1"/>
              <w:spacing w:line="240" w:lineRule="auto"/>
              <w:ind w:firstLine="16"/>
              <w:jc w:val="both"/>
              <w:rPr>
                <w:rFonts w:ascii="Times New Roman" w:hAnsi="Times New Roman" w:cs="Times New Roman"/>
                <w:sz w:val="20"/>
                <w:szCs w:val="20"/>
              </w:rPr>
            </w:pPr>
            <w:r w:rsidRPr="00C86D7C">
              <w:rPr>
                <w:rFonts w:ascii="Times New Roman" w:hAnsi="Times New Roman" w:cs="Times New Roman"/>
                <w:sz w:val="20"/>
                <w:szCs w:val="20"/>
              </w:rPr>
              <w:t>- Руководителем Управления не выполнены рекомендации, определенные распоряжениями Главы Первомайского района в части подготовки приказов по Управлению при установлении ежемесячных премий руководителям управлений Администрации Первомайского района.</w:t>
            </w:r>
          </w:p>
          <w:p w14:paraId="66FA0CE0" w14:textId="77777777" w:rsidR="00665839" w:rsidRPr="00C86D7C" w:rsidRDefault="00665839" w:rsidP="00665839">
            <w:pPr>
              <w:pStyle w:val="1"/>
              <w:spacing w:line="240" w:lineRule="auto"/>
              <w:ind w:firstLine="16"/>
              <w:jc w:val="both"/>
              <w:rPr>
                <w:rFonts w:ascii="Times New Roman" w:hAnsi="Times New Roman" w:cs="Times New Roman"/>
                <w:sz w:val="20"/>
                <w:szCs w:val="20"/>
              </w:rPr>
            </w:pPr>
            <w:r w:rsidRPr="00C86D7C">
              <w:rPr>
                <w:rFonts w:ascii="Times New Roman" w:hAnsi="Times New Roman" w:cs="Times New Roman"/>
                <w:sz w:val="20"/>
                <w:szCs w:val="20"/>
              </w:rPr>
              <w:t>- В течение года техническому персоналу производились выплаты разовых премий за выполненную работу по итогам работы за месяц, не предусмотренные Положением об оплате труда технических работников №22-р. Неправомерные расходы составили 21 643,15 руб.</w:t>
            </w:r>
          </w:p>
          <w:p w14:paraId="21CCDA8C" w14:textId="77777777" w:rsidR="00665839" w:rsidRPr="00C86D7C" w:rsidRDefault="00665839" w:rsidP="00665839">
            <w:pPr>
              <w:tabs>
                <w:tab w:val="left" w:pos="9639"/>
              </w:tabs>
              <w:adjustRightInd w:val="0"/>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-В нарушение п. 2 </w:t>
            </w:r>
            <w:hyperlink r:id="rId11" w:history="1">
              <w:r w:rsidRPr="00C86D7C">
                <w:rPr>
                  <w:rFonts w:ascii="Times New Roman" w:hAnsi="Times New Roman" w:cs="Times New Roman"/>
                  <w:sz w:val="20"/>
                  <w:szCs w:val="20"/>
                </w:rPr>
                <w:t>Положения</w:t>
              </w:r>
            </w:hyperlink>
            <w:r w:rsidRPr="00C86D7C">
              <w:rPr>
                <w:rFonts w:ascii="Times New Roman" w:hAnsi="Times New Roman" w:cs="Times New Roman"/>
                <w:sz w:val="20"/>
                <w:szCs w:val="20"/>
              </w:rPr>
              <w:t xml:space="preserve">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для расчета среднего заработка (отпуск), учтены не предусмотренные </w:t>
            </w:r>
            <w:hyperlink r:id="rId12" w:history="1">
              <w:r w:rsidRPr="00C86D7C">
                <w:rPr>
                  <w:rFonts w:ascii="Times New Roman" w:hAnsi="Times New Roman" w:cs="Times New Roman"/>
                  <w:sz w:val="20"/>
                  <w:szCs w:val="20"/>
                </w:rPr>
                <w:t>системой оплаты труда</w:t>
              </w:r>
            </w:hyperlink>
            <w:r w:rsidRPr="00C86D7C">
              <w:rPr>
                <w:rFonts w:ascii="Times New Roman" w:hAnsi="Times New Roman" w:cs="Times New Roman"/>
                <w:sz w:val="20"/>
                <w:szCs w:val="20"/>
              </w:rPr>
              <w:t xml:space="preserve"> разовые премии. Неправомерные расходы составили 897,37 руб.</w:t>
            </w:r>
          </w:p>
          <w:p w14:paraId="4AE8F949" w14:textId="77777777" w:rsidR="00665839" w:rsidRPr="00C86D7C" w:rsidRDefault="00665839" w:rsidP="00665839">
            <w:pPr>
              <w:tabs>
                <w:tab w:val="left" w:pos="851"/>
              </w:tabs>
              <w:adjustRightInd w:val="0"/>
              <w:ind w:firstLine="16"/>
              <w:jc w:val="both"/>
              <w:rPr>
                <w:rFonts w:ascii="Times New Roman" w:hAnsi="Times New Roman" w:cs="Times New Roman"/>
                <w:sz w:val="20"/>
                <w:szCs w:val="20"/>
              </w:rPr>
            </w:pPr>
            <w:r w:rsidRPr="00C86D7C">
              <w:rPr>
                <w:rFonts w:ascii="Times New Roman" w:hAnsi="Times New Roman" w:cs="Times New Roman"/>
                <w:sz w:val="20"/>
                <w:szCs w:val="20"/>
              </w:rPr>
              <w:t xml:space="preserve">-При отсутствии Распоряжения Главы Администрации Первомайского района начислена и выплачена премия за выполнение особо важных сложных заданий за отработанный период при увольнении. Неправомерные расходы составили 554,90 руб. </w:t>
            </w:r>
          </w:p>
          <w:p w14:paraId="5FFA351A" w14:textId="1528458A" w:rsidR="00665839" w:rsidRPr="00C86D7C" w:rsidRDefault="00665839" w:rsidP="00665839">
            <w:pPr>
              <w:adjustRightInd w:val="0"/>
              <w:ind w:firstLine="16"/>
              <w:jc w:val="both"/>
              <w:rPr>
                <w:rFonts w:ascii="Times New Roman" w:hAnsi="Times New Roman" w:cs="Times New Roman"/>
                <w:sz w:val="20"/>
                <w:szCs w:val="20"/>
              </w:rPr>
            </w:pPr>
            <w:r w:rsidRPr="00C86D7C">
              <w:rPr>
                <w:rFonts w:ascii="Times New Roman" w:hAnsi="Times New Roman" w:cs="Times New Roman"/>
                <w:sz w:val="20"/>
                <w:szCs w:val="20"/>
              </w:rPr>
              <w:t>-При поручении выполнения дополнительной работы по другой профессии приказы по Управлению издаются в нарушение ст. 60.2 ТК РФ.</w:t>
            </w:r>
            <w:bookmarkEnd w:id="2"/>
          </w:p>
        </w:tc>
      </w:tr>
    </w:tbl>
    <w:p w14:paraId="4A6E8BB9" w14:textId="77777777" w:rsidR="007030BE" w:rsidRPr="00C86D7C" w:rsidRDefault="007030BE" w:rsidP="002A3B5C">
      <w:pPr>
        <w:spacing w:after="0" w:line="240" w:lineRule="auto"/>
        <w:ind w:firstLine="709"/>
        <w:jc w:val="both"/>
        <w:rPr>
          <w:rFonts w:ascii="Times New Roman" w:hAnsi="Times New Roman" w:cs="Times New Roman"/>
          <w:sz w:val="20"/>
          <w:szCs w:val="20"/>
        </w:rPr>
      </w:pPr>
    </w:p>
    <w:sectPr w:rsidR="007030BE" w:rsidRPr="00C86D7C" w:rsidSect="0066247D">
      <w:pgSz w:w="16838" w:h="11906" w:orient="landscape"/>
      <w:pgMar w:top="340" w:right="284"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0DD9"/>
    <w:multiLevelType w:val="hybridMultilevel"/>
    <w:tmpl w:val="24C02BF4"/>
    <w:lvl w:ilvl="0" w:tplc="BBA893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9A9239F"/>
    <w:multiLevelType w:val="hybridMultilevel"/>
    <w:tmpl w:val="C1F0CE34"/>
    <w:lvl w:ilvl="0" w:tplc="E9529F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F7E2F5C"/>
    <w:multiLevelType w:val="hybridMultilevel"/>
    <w:tmpl w:val="99282F18"/>
    <w:lvl w:ilvl="0" w:tplc="159A0D54">
      <w:start w:val="1"/>
      <w:numFmt w:val="decimal"/>
      <w:lvlText w:val="%1."/>
      <w:lvlJc w:val="left"/>
      <w:pPr>
        <w:ind w:left="900" w:hanging="360"/>
      </w:pPr>
      <w:rPr>
        <w:rFonts w:hint="default"/>
        <w:color w:val="auto"/>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20E550B"/>
    <w:multiLevelType w:val="hybridMultilevel"/>
    <w:tmpl w:val="24C02BF4"/>
    <w:lvl w:ilvl="0" w:tplc="BBA893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B80053F"/>
    <w:multiLevelType w:val="hybridMultilevel"/>
    <w:tmpl w:val="9564B694"/>
    <w:lvl w:ilvl="0" w:tplc="D2C8FA1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DA41ED8"/>
    <w:multiLevelType w:val="hybridMultilevel"/>
    <w:tmpl w:val="D52693E0"/>
    <w:lvl w:ilvl="0" w:tplc="99EA29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D9"/>
    <w:rsid w:val="00004114"/>
    <w:rsid w:val="0000631C"/>
    <w:rsid w:val="000205B1"/>
    <w:rsid w:val="0007596A"/>
    <w:rsid w:val="0009799A"/>
    <w:rsid w:val="0014029D"/>
    <w:rsid w:val="00146001"/>
    <w:rsid w:val="00173EE4"/>
    <w:rsid w:val="002136DC"/>
    <w:rsid w:val="002A3B5C"/>
    <w:rsid w:val="002A5537"/>
    <w:rsid w:val="002A70BB"/>
    <w:rsid w:val="002B402F"/>
    <w:rsid w:val="00372ED9"/>
    <w:rsid w:val="00425C05"/>
    <w:rsid w:val="00485FD4"/>
    <w:rsid w:val="00494262"/>
    <w:rsid w:val="004D2114"/>
    <w:rsid w:val="004D3A1C"/>
    <w:rsid w:val="004E6F9F"/>
    <w:rsid w:val="005312D0"/>
    <w:rsid w:val="00580F30"/>
    <w:rsid w:val="00596875"/>
    <w:rsid w:val="005D53FF"/>
    <w:rsid w:val="005E33FB"/>
    <w:rsid w:val="00650E49"/>
    <w:rsid w:val="006541DA"/>
    <w:rsid w:val="0066247D"/>
    <w:rsid w:val="00665839"/>
    <w:rsid w:val="00694D51"/>
    <w:rsid w:val="006A4DF6"/>
    <w:rsid w:val="007030BE"/>
    <w:rsid w:val="00703EC8"/>
    <w:rsid w:val="00744126"/>
    <w:rsid w:val="00744557"/>
    <w:rsid w:val="007715DD"/>
    <w:rsid w:val="007C6D31"/>
    <w:rsid w:val="007F10D4"/>
    <w:rsid w:val="0082734B"/>
    <w:rsid w:val="00854DB4"/>
    <w:rsid w:val="008963B0"/>
    <w:rsid w:val="008B75B1"/>
    <w:rsid w:val="008E6DF8"/>
    <w:rsid w:val="008F0307"/>
    <w:rsid w:val="009605FD"/>
    <w:rsid w:val="00992008"/>
    <w:rsid w:val="009B37D7"/>
    <w:rsid w:val="009B47F9"/>
    <w:rsid w:val="00A30283"/>
    <w:rsid w:val="00AE2B91"/>
    <w:rsid w:val="00AE7A44"/>
    <w:rsid w:val="00AF3582"/>
    <w:rsid w:val="00B56E50"/>
    <w:rsid w:val="00B67EB1"/>
    <w:rsid w:val="00B81994"/>
    <w:rsid w:val="00B854A1"/>
    <w:rsid w:val="00B92CE2"/>
    <w:rsid w:val="00B9457E"/>
    <w:rsid w:val="00B956D1"/>
    <w:rsid w:val="00BE7DA3"/>
    <w:rsid w:val="00BF6AA6"/>
    <w:rsid w:val="00C00B47"/>
    <w:rsid w:val="00C073F4"/>
    <w:rsid w:val="00C82B7F"/>
    <w:rsid w:val="00C86D7C"/>
    <w:rsid w:val="00CE61E4"/>
    <w:rsid w:val="00CF617E"/>
    <w:rsid w:val="00D17E6B"/>
    <w:rsid w:val="00D3321E"/>
    <w:rsid w:val="00D54FB4"/>
    <w:rsid w:val="00D70CE8"/>
    <w:rsid w:val="00DD07F3"/>
    <w:rsid w:val="00DE2874"/>
    <w:rsid w:val="00E14E98"/>
    <w:rsid w:val="00E22455"/>
    <w:rsid w:val="00E240CD"/>
    <w:rsid w:val="00E41F6C"/>
    <w:rsid w:val="00ED323D"/>
    <w:rsid w:val="00F020CF"/>
    <w:rsid w:val="00F34847"/>
    <w:rsid w:val="00F6518B"/>
    <w:rsid w:val="00F970F0"/>
    <w:rsid w:val="00FB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E5B4"/>
  <w15:docId w15:val="{F2AD704A-C779-438D-9169-01ADBF1B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B956D1"/>
    <w:pPr>
      <w:spacing w:after="0" w:line="240" w:lineRule="auto"/>
    </w:pPr>
    <w:rPr>
      <w:rFonts w:ascii="Calibri" w:eastAsia="Calibri" w:hAnsi="Calibri" w:cs="Times New Roman"/>
    </w:rPr>
  </w:style>
  <w:style w:type="character" w:customStyle="1" w:styleId="a5">
    <w:name w:val="Без интервала Знак"/>
    <w:link w:val="a4"/>
    <w:rsid w:val="00B956D1"/>
    <w:rPr>
      <w:rFonts w:ascii="Calibri" w:eastAsia="Calibri" w:hAnsi="Calibri" w:cs="Times New Roman"/>
    </w:rPr>
  </w:style>
  <w:style w:type="paragraph" w:customStyle="1" w:styleId="ConsPlusNonformat">
    <w:name w:val="ConsPlusNonformat"/>
    <w:rsid w:val="00B92CE2"/>
    <w:pPr>
      <w:widowControl w:val="0"/>
      <w:autoSpaceDE w:val="0"/>
      <w:autoSpaceDN w:val="0"/>
      <w:adjustRightInd w:val="0"/>
      <w:spacing w:after="0" w:line="240" w:lineRule="auto"/>
    </w:pPr>
    <w:rPr>
      <w:rFonts w:ascii="Courier New" w:eastAsia="Times New Roman" w:hAnsi="Courier New" w:cs="Courier New"/>
      <w:color w:val="000000"/>
      <w:sz w:val="28"/>
      <w:szCs w:val="28"/>
      <w:lang w:eastAsia="ru-RU"/>
    </w:rPr>
  </w:style>
  <w:style w:type="paragraph" w:customStyle="1" w:styleId="ConsPlusTitle">
    <w:name w:val="ConsPlusTitle"/>
    <w:rsid w:val="00D70CE8"/>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rsid w:val="00703EC8"/>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703EC8"/>
    <w:rPr>
      <w:rFonts w:ascii="Arial" w:eastAsia="Calibri" w:hAnsi="Arial" w:cs="Arial"/>
      <w:sz w:val="20"/>
      <w:szCs w:val="20"/>
    </w:rPr>
  </w:style>
  <w:style w:type="paragraph" w:styleId="a6">
    <w:name w:val="List Paragraph"/>
    <w:basedOn w:val="a"/>
    <w:link w:val="a7"/>
    <w:uiPriority w:val="34"/>
    <w:qFormat/>
    <w:rsid w:val="00F970F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F970F0"/>
    <w:rPr>
      <w:rFonts w:ascii="Times New Roman" w:eastAsia="Times New Roman" w:hAnsi="Times New Roman" w:cs="Times New Roman"/>
      <w:sz w:val="24"/>
      <w:szCs w:val="24"/>
      <w:lang w:eastAsia="ru-RU"/>
    </w:rPr>
  </w:style>
  <w:style w:type="paragraph" w:customStyle="1" w:styleId="a8">
    <w:name w:val="Стиль"/>
    <w:basedOn w:val="a"/>
    <w:next w:val="a9"/>
    <w:uiPriority w:val="99"/>
    <w:unhideWhenUsed/>
    <w:rsid w:val="00BE7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BE7DA3"/>
    <w:rPr>
      <w:rFonts w:ascii="Times New Roman" w:hAnsi="Times New Roman" w:cs="Times New Roman"/>
      <w:sz w:val="24"/>
      <w:szCs w:val="24"/>
    </w:rPr>
  </w:style>
  <w:style w:type="character" w:customStyle="1" w:styleId="aa">
    <w:name w:val="Основной текст_"/>
    <w:link w:val="1"/>
    <w:locked/>
    <w:rsid w:val="00665839"/>
    <w:rPr>
      <w:sz w:val="24"/>
      <w:shd w:val="clear" w:color="auto" w:fill="FFFFFF"/>
    </w:rPr>
  </w:style>
  <w:style w:type="paragraph" w:customStyle="1" w:styleId="1">
    <w:name w:val="Основной текст1"/>
    <w:basedOn w:val="a"/>
    <w:link w:val="aa"/>
    <w:rsid w:val="00665839"/>
    <w:pPr>
      <w:shd w:val="clear" w:color="auto" w:fill="FFFFFF"/>
      <w:spacing w:after="0" w:line="24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107&amp;dst=100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0824&amp;dst=1178" TargetMode="External"/><Relationship Id="rId12" Type="http://schemas.openxmlformats.org/officeDocument/2006/relationships/hyperlink" Target="https://login.consultant.ru/link/?req=doc&amp;base=LAW&amp;n=475114&amp;dst=6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92&amp;dst=100959" TargetMode="External"/><Relationship Id="rId11" Type="http://schemas.openxmlformats.org/officeDocument/2006/relationships/hyperlink" Target="https://login.consultant.ru/link/?req=doc&amp;base=LAW&amp;n=169988&amp;dst=100010" TargetMode="External"/><Relationship Id="rId5" Type="http://schemas.openxmlformats.org/officeDocument/2006/relationships/hyperlink" Target="https://login.consultant.ru/link/?req=doc&amp;base=LAW&amp;n=389853&amp;dst=101440" TargetMode="External"/><Relationship Id="rId10" Type="http://schemas.openxmlformats.org/officeDocument/2006/relationships/hyperlink" Target="https://login.consultant.ru/link/?req=doc&amp;base=LAW&amp;n=482692&amp;dst=1009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853&amp;dst=1014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6125</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ТИК Молчаново</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Пивоварова</dc:creator>
  <cp:keywords/>
  <dc:description/>
  <cp:lastModifiedBy>Молодежная политика</cp:lastModifiedBy>
  <cp:revision>13</cp:revision>
  <cp:lastPrinted>2025-01-10T04:44:00Z</cp:lastPrinted>
  <dcterms:created xsi:type="dcterms:W3CDTF">2024-12-03T05:31:00Z</dcterms:created>
  <dcterms:modified xsi:type="dcterms:W3CDTF">2025-01-22T08:50:00Z</dcterms:modified>
</cp:coreProperties>
</file>