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8D" w:rsidRPr="0099622B" w:rsidRDefault="0003368D" w:rsidP="0003368D">
      <w:pPr>
        <w:tabs>
          <w:tab w:val="left" w:pos="4500"/>
        </w:tabs>
        <w:overflowPunct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99622B">
        <w:rPr>
          <w:b/>
          <w:bCs/>
          <w:sz w:val="26"/>
          <w:szCs w:val="26"/>
          <w:lang w:eastAsia="ru-RU"/>
        </w:rPr>
        <w:t>АДМИНИСТРАЦИЯ ПЕРВОМАЙСКОГО РАЙОНА</w:t>
      </w:r>
    </w:p>
    <w:p w:rsidR="0003368D" w:rsidRPr="004D2052" w:rsidRDefault="0003368D" w:rsidP="0003368D">
      <w:pPr>
        <w:overflowPunct w:val="0"/>
        <w:adjustRightInd w:val="0"/>
        <w:ind w:left="-567" w:firstLine="425"/>
        <w:jc w:val="both"/>
        <w:rPr>
          <w:rFonts w:eastAsia="Calibri"/>
          <w:b/>
          <w:bCs/>
          <w:sz w:val="26"/>
          <w:szCs w:val="26"/>
          <w:lang w:eastAsia="ru-RU"/>
        </w:rPr>
      </w:pPr>
    </w:p>
    <w:p w:rsidR="0003368D" w:rsidRDefault="0003368D" w:rsidP="0003368D">
      <w:pPr>
        <w:overflowPunct w:val="0"/>
        <w:adjustRightInd w:val="0"/>
        <w:ind w:left="-567" w:firstLine="425"/>
        <w:jc w:val="center"/>
        <w:rPr>
          <w:rFonts w:eastAsia="Calibri"/>
          <w:b/>
          <w:bCs/>
          <w:sz w:val="32"/>
          <w:szCs w:val="32"/>
          <w:lang w:eastAsia="ru-RU"/>
        </w:rPr>
      </w:pPr>
      <w:r w:rsidRPr="009A28BE">
        <w:rPr>
          <w:rFonts w:eastAsia="Calibri"/>
          <w:b/>
          <w:bCs/>
          <w:sz w:val="32"/>
          <w:szCs w:val="32"/>
          <w:lang w:eastAsia="ru-RU"/>
        </w:rPr>
        <w:t>ПОСТАНОВЛЕНИЕ</w:t>
      </w:r>
    </w:p>
    <w:p w:rsidR="0003368D" w:rsidRDefault="0003368D" w:rsidP="0003368D">
      <w:pPr>
        <w:overflowPunct w:val="0"/>
        <w:adjustRightInd w:val="0"/>
        <w:ind w:left="-567" w:firstLine="425"/>
        <w:jc w:val="both"/>
        <w:rPr>
          <w:sz w:val="28"/>
          <w:szCs w:val="28"/>
          <w:lang w:eastAsia="ru-RU"/>
        </w:rPr>
      </w:pPr>
    </w:p>
    <w:p w:rsidR="0003368D" w:rsidRDefault="004D2052" w:rsidP="004D2052">
      <w:pPr>
        <w:overflowPunct w:val="0"/>
        <w:adjustRightInd w:val="0"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>03.10.</w:t>
      </w:r>
      <w:r w:rsidR="0003368D" w:rsidRPr="004D2052">
        <w:rPr>
          <w:sz w:val="26"/>
          <w:szCs w:val="26"/>
          <w:lang w:eastAsia="ru-RU"/>
        </w:rPr>
        <w:t xml:space="preserve">2025                                                                            </w:t>
      </w:r>
      <w:r w:rsidR="00F424AE" w:rsidRPr="004D2052">
        <w:rPr>
          <w:sz w:val="26"/>
          <w:szCs w:val="26"/>
          <w:lang w:eastAsia="ru-RU"/>
        </w:rPr>
        <w:t xml:space="preserve">                         </w:t>
      </w:r>
      <w:r w:rsidRPr="004D2052">
        <w:rPr>
          <w:sz w:val="26"/>
          <w:szCs w:val="26"/>
          <w:lang w:eastAsia="ru-RU"/>
        </w:rPr>
        <w:t xml:space="preserve">    </w:t>
      </w:r>
      <w:r>
        <w:rPr>
          <w:sz w:val="26"/>
          <w:szCs w:val="26"/>
          <w:lang w:eastAsia="ru-RU"/>
        </w:rPr>
        <w:t xml:space="preserve">             </w:t>
      </w:r>
      <w:r w:rsidRPr="004D2052">
        <w:rPr>
          <w:sz w:val="26"/>
          <w:szCs w:val="26"/>
          <w:lang w:eastAsia="ru-RU"/>
        </w:rPr>
        <w:t xml:space="preserve"> </w:t>
      </w:r>
      <w:r w:rsidR="0003368D" w:rsidRPr="004D2052">
        <w:rPr>
          <w:sz w:val="26"/>
          <w:szCs w:val="26"/>
          <w:lang w:eastAsia="ru-RU"/>
        </w:rPr>
        <w:t xml:space="preserve">№ </w:t>
      </w:r>
      <w:r w:rsidRPr="004D2052">
        <w:rPr>
          <w:sz w:val="26"/>
          <w:szCs w:val="26"/>
          <w:lang w:eastAsia="ru-RU"/>
        </w:rPr>
        <w:t>230</w:t>
      </w:r>
    </w:p>
    <w:p w:rsidR="004D2052" w:rsidRPr="004D2052" w:rsidRDefault="004D2052" w:rsidP="004D2052">
      <w:pPr>
        <w:overflowPunct w:val="0"/>
        <w:adjustRightInd w:val="0"/>
        <w:rPr>
          <w:sz w:val="26"/>
          <w:szCs w:val="26"/>
          <w:lang w:eastAsia="ru-RU"/>
        </w:rPr>
      </w:pPr>
    </w:p>
    <w:p w:rsidR="0003368D" w:rsidRPr="004D2052" w:rsidRDefault="0003368D" w:rsidP="0003368D">
      <w:pPr>
        <w:overflowPunct w:val="0"/>
        <w:adjustRightInd w:val="0"/>
        <w:ind w:left="-567" w:firstLine="425"/>
        <w:jc w:val="center"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>с. Первомайское</w:t>
      </w:r>
    </w:p>
    <w:p w:rsidR="0003368D" w:rsidRPr="004D2052" w:rsidRDefault="0003368D" w:rsidP="0003368D">
      <w:pPr>
        <w:overflowPunct w:val="0"/>
        <w:adjustRightInd w:val="0"/>
        <w:ind w:left="-567" w:firstLine="425"/>
        <w:jc w:val="both"/>
        <w:rPr>
          <w:sz w:val="26"/>
          <w:szCs w:val="26"/>
          <w:lang w:eastAsia="ru-RU"/>
        </w:rPr>
      </w:pPr>
    </w:p>
    <w:p w:rsidR="0003368D" w:rsidRPr="004D2052" w:rsidRDefault="0003368D" w:rsidP="004D2052">
      <w:pPr>
        <w:adjustRightInd w:val="0"/>
        <w:jc w:val="center"/>
        <w:rPr>
          <w:sz w:val="26"/>
          <w:szCs w:val="26"/>
        </w:rPr>
      </w:pPr>
      <w:r w:rsidRPr="004D2052">
        <w:rPr>
          <w:sz w:val="26"/>
          <w:szCs w:val="26"/>
        </w:rPr>
        <w:t>Об утверждении Порядк</w:t>
      </w:r>
      <w:r w:rsidR="00F424AE" w:rsidRPr="004D2052">
        <w:rPr>
          <w:sz w:val="26"/>
          <w:szCs w:val="26"/>
        </w:rPr>
        <w:t>а</w:t>
      </w:r>
      <w:r w:rsidR="006300DD" w:rsidRPr="004D2052">
        <w:rPr>
          <w:sz w:val="26"/>
          <w:szCs w:val="26"/>
        </w:rPr>
        <w:t xml:space="preserve"> </w:t>
      </w:r>
      <w:r w:rsidR="00EF7004" w:rsidRPr="004D2052">
        <w:rPr>
          <w:sz w:val="26"/>
          <w:szCs w:val="26"/>
        </w:rPr>
        <w:t xml:space="preserve">определения объёма </w:t>
      </w:r>
      <w:r w:rsidR="006300DD" w:rsidRPr="004D2052">
        <w:rPr>
          <w:sz w:val="26"/>
          <w:szCs w:val="26"/>
        </w:rPr>
        <w:t>и услови</w:t>
      </w:r>
      <w:r w:rsidR="00EF7004" w:rsidRPr="004D2052">
        <w:rPr>
          <w:sz w:val="26"/>
          <w:szCs w:val="26"/>
        </w:rPr>
        <w:t>я</w:t>
      </w:r>
      <w:r w:rsidRPr="004D2052">
        <w:rPr>
          <w:sz w:val="26"/>
          <w:szCs w:val="26"/>
        </w:rPr>
        <w:t xml:space="preserve"> предоставления субсиди</w:t>
      </w:r>
      <w:r w:rsidR="00EF7004" w:rsidRPr="004D2052">
        <w:rPr>
          <w:sz w:val="26"/>
          <w:szCs w:val="26"/>
        </w:rPr>
        <w:t>й на иные цели</w:t>
      </w:r>
      <w:r w:rsidRPr="004D2052">
        <w:rPr>
          <w:sz w:val="26"/>
          <w:szCs w:val="26"/>
        </w:rPr>
        <w:t xml:space="preserve"> муниципальным автономным учреждениям, подведомственным МКУ «Отдел культуры Админ</w:t>
      </w:r>
      <w:r w:rsidR="004D2052">
        <w:rPr>
          <w:sz w:val="26"/>
          <w:szCs w:val="26"/>
        </w:rPr>
        <w:t xml:space="preserve">истрации Первомайского района» </w:t>
      </w:r>
      <w:r w:rsidRPr="004D2052">
        <w:rPr>
          <w:sz w:val="26"/>
          <w:szCs w:val="26"/>
          <w:lang w:eastAsia="ru-RU"/>
        </w:rPr>
        <w:t xml:space="preserve">на реализацию проектов, </w:t>
      </w:r>
      <w:r w:rsidR="00EF7004" w:rsidRPr="004D2052">
        <w:rPr>
          <w:sz w:val="26"/>
          <w:szCs w:val="26"/>
          <w:lang w:eastAsia="ru-RU"/>
        </w:rPr>
        <w:t xml:space="preserve">отобранных по итогам проведения конкурса проектов и </w:t>
      </w:r>
      <w:r w:rsidRPr="004D2052">
        <w:rPr>
          <w:sz w:val="26"/>
          <w:szCs w:val="26"/>
          <w:lang w:eastAsia="ru-RU"/>
        </w:rPr>
        <w:t>направленных на создание условий для развития туризма и туристической инфраструктуры</w:t>
      </w:r>
    </w:p>
    <w:p w:rsidR="0003368D" w:rsidRDefault="0003368D" w:rsidP="004D2052">
      <w:pPr>
        <w:adjustRightInd w:val="0"/>
        <w:jc w:val="center"/>
        <w:rPr>
          <w:sz w:val="26"/>
          <w:szCs w:val="26"/>
        </w:rPr>
      </w:pPr>
    </w:p>
    <w:p w:rsidR="004D2052" w:rsidRDefault="004D2052" w:rsidP="004D2052">
      <w:pPr>
        <w:adjustRightInd w:val="0"/>
        <w:jc w:val="center"/>
        <w:rPr>
          <w:sz w:val="26"/>
          <w:szCs w:val="26"/>
        </w:rPr>
      </w:pPr>
    </w:p>
    <w:p w:rsidR="004D2052" w:rsidRPr="004D2052" w:rsidRDefault="004D2052" w:rsidP="004D2052">
      <w:pPr>
        <w:adjustRightInd w:val="0"/>
        <w:jc w:val="center"/>
        <w:rPr>
          <w:sz w:val="26"/>
          <w:szCs w:val="26"/>
        </w:rPr>
      </w:pPr>
    </w:p>
    <w:p w:rsidR="0003368D" w:rsidRPr="004D2052" w:rsidRDefault="0003368D" w:rsidP="004D2052">
      <w:pPr>
        <w:adjustRightInd w:val="0"/>
        <w:ind w:firstLine="720"/>
        <w:jc w:val="both"/>
        <w:rPr>
          <w:sz w:val="26"/>
          <w:szCs w:val="26"/>
        </w:rPr>
      </w:pPr>
      <w:r w:rsidRPr="004D2052">
        <w:rPr>
          <w:sz w:val="26"/>
          <w:szCs w:val="26"/>
        </w:rPr>
        <w:t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</w:t>
      </w:r>
      <w:r w:rsidR="004D2052">
        <w:rPr>
          <w:sz w:val="26"/>
          <w:szCs w:val="26"/>
        </w:rPr>
        <w:t xml:space="preserve">еждениям субсидий на иные цели", </w:t>
      </w:r>
    </w:p>
    <w:p w:rsidR="0003368D" w:rsidRPr="004D2052" w:rsidRDefault="0003368D" w:rsidP="004D2052">
      <w:pPr>
        <w:adjustRightInd w:val="0"/>
        <w:ind w:firstLine="720"/>
        <w:jc w:val="both"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>ПОСТАНОВЛЯЮ:</w:t>
      </w:r>
    </w:p>
    <w:p w:rsidR="0003368D" w:rsidRPr="004D2052" w:rsidRDefault="0003368D" w:rsidP="004D2052">
      <w:pPr>
        <w:pStyle w:val="a4"/>
        <w:widowControl/>
        <w:numPr>
          <w:ilvl w:val="0"/>
          <w:numId w:val="18"/>
        </w:numPr>
        <w:autoSpaceDE/>
        <w:autoSpaceDN/>
        <w:ind w:left="0" w:firstLine="720"/>
        <w:contextualSpacing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 xml:space="preserve">Утвердить Порядок </w:t>
      </w:r>
      <w:r w:rsidR="00EF7004" w:rsidRPr="004D2052">
        <w:rPr>
          <w:sz w:val="26"/>
          <w:szCs w:val="26"/>
          <w:lang w:eastAsia="ru-RU"/>
        </w:rPr>
        <w:t xml:space="preserve">определения объёма </w:t>
      </w:r>
      <w:r w:rsidR="006300DD" w:rsidRPr="004D2052">
        <w:rPr>
          <w:sz w:val="26"/>
          <w:szCs w:val="26"/>
          <w:lang w:eastAsia="ru-RU"/>
        </w:rPr>
        <w:t xml:space="preserve">и условия </w:t>
      </w:r>
      <w:r w:rsidRPr="004D2052">
        <w:rPr>
          <w:sz w:val="26"/>
          <w:szCs w:val="26"/>
          <w:lang w:eastAsia="ru-RU"/>
        </w:rPr>
        <w:t xml:space="preserve">предоставления субсидии </w:t>
      </w:r>
      <w:r w:rsidR="00EF7004" w:rsidRPr="004D2052">
        <w:rPr>
          <w:sz w:val="26"/>
          <w:szCs w:val="26"/>
          <w:lang w:eastAsia="ru-RU"/>
        </w:rPr>
        <w:t xml:space="preserve">на иные цели </w:t>
      </w:r>
      <w:r w:rsidRPr="004D2052">
        <w:rPr>
          <w:sz w:val="26"/>
          <w:szCs w:val="26"/>
          <w:lang w:eastAsia="ru-RU"/>
        </w:rPr>
        <w:t xml:space="preserve">муниципальным автономным учреждениям, подведомственным МКУ «Отдел культуры Администрации Первомайского района» на реализацию проектов, </w:t>
      </w:r>
      <w:r w:rsidR="00EF7004" w:rsidRPr="004D2052">
        <w:rPr>
          <w:sz w:val="26"/>
          <w:szCs w:val="26"/>
          <w:lang w:eastAsia="ru-RU"/>
        </w:rPr>
        <w:t xml:space="preserve">отобранных по итогам проведения конкурса проектов и </w:t>
      </w:r>
      <w:r w:rsidRPr="004D2052">
        <w:rPr>
          <w:sz w:val="26"/>
          <w:szCs w:val="26"/>
          <w:lang w:eastAsia="ru-RU"/>
        </w:rPr>
        <w:t xml:space="preserve">направленных на создание условий для развития туризма и туристической инфраструктуры согласно </w:t>
      </w:r>
      <w:r w:rsidR="004D2052" w:rsidRPr="004D2052">
        <w:rPr>
          <w:sz w:val="26"/>
          <w:szCs w:val="26"/>
          <w:lang w:eastAsia="ru-RU"/>
        </w:rPr>
        <w:t>приложению, к</w:t>
      </w:r>
      <w:r w:rsidRPr="004D2052">
        <w:rPr>
          <w:sz w:val="26"/>
          <w:szCs w:val="26"/>
          <w:lang w:eastAsia="ru-RU"/>
        </w:rPr>
        <w:t xml:space="preserve"> настоящему постановлению.</w:t>
      </w:r>
    </w:p>
    <w:p w:rsidR="00EF7004" w:rsidRPr="004D2052" w:rsidRDefault="0003368D" w:rsidP="004D2052">
      <w:pPr>
        <w:pStyle w:val="a4"/>
        <w:widowControl/>
        <w:numPr>
          <w:ilvl w:val="0"/>
          <w:numId w:val="18"/>
        </w:numPr>
        <w:autoSpaceDE/>
        <w:autoSpaceDN/>
        <w:ind w:left="0" w:firstLine="720"/>
        <w:contextualSpacing/>
        <w:rPr>
          <w:sz w:val="26"/>
          <w:szCs w:val="26"/>
          <w:lang w:eastAsia="ru-RU"/>
        </w:rPr>
      </w:pPr>
      <w:r w:rsidRPr="004D2052">
        <w:rPr>
          <w:sz w:val="26"/>
          <w:szCs w:val="26"/>
        </w:rPr>
        <w:t>Настоящее постановление вступает в силу с момента подписания и распространяется на правоотношения, возникшие с 01.01.2025 года.</w:t>
      </w:r>
    </w:p>
    <w:p w:rsidR="0003368D" w:rsidRPr="004D2052" w:rsidRDefault="00EF7004" w:rsidP="004D2052">
      <w:pPr>
        <w:pStyle w:val="a4"/>
        <w:numPr>
          <w:ilvl w:val="0"/>
          <w:numId w:val="18"/>
        </w:numPr>
        <w:ind w:left="0" w:firstLine="720"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(http://pmr.tomsk.ru/).</w:t>
      </w:r>
    </w:p>
    <w:p w:rsidR="0003368D" w:rsidRPr="004D2052" w:rsidRDefault="0003368D" w:rsidP="004D2052">
      <w:pPr>
        <w:pStyle w:val="a4"/>
        <w:widowControl/>
        <w:numPr>
          <w:ilvl w:val="0"/>
          <w:numId w:val="18"/>
        </w:numPr>
        <w:tabs>
          <w:tab w:val="left" w:pos="567"/>
        </w:tabs>
        <w:adjustRightInd w:val="0"/>
        <w:ind w:left="0" w:firstLine="720"/>
        <w:contextualSpacing/>
        <w:rPr>
          <w:sz w:val="26"/>
          <w:szCs w:val="26"/>
        </w:rPr>
      </w:pPr>
      <w:r w:rsidRPr="004D2052">
        <w:rPr>
          <w:sz w:val="26"/>
          <w:szCs w:val="26"/>
        </w:rPr>
        <w:t xml:space="preserve"> Контроль за исполнением постановления возложить на заместителя Главы Первомайского района по социальной политике.</w:t>
      </w:r>
    </w:p>
    <w:p w:rsidR="0003368D" w:rsidRPr="004D2052" w:rsidRDefault="0003368D" w:rsidP="0003368D">
      <w:pPr>
        <w:adjustRightInd w:val="0"/>
        <w:ind w:hanging="27"/>
        <w:jc w:val="both"/>
        <w:rPr>
          <w:sz w:val="26"/>
          <w:szCs w:val="26"/>
        </w:rPr>
      </w:pPr>
    </w:p>
    <w:p w:rsidR="0003368D" w:rsidRPr="004D2052" w:rsidRDefault="0003368D" w:rsidP="0003368D">
      <w:pPr>
        <w:adjustRightInd w:val="0"/>
        <w:ind w:hanging="27"/>
        <w:jc w:val="both"/>
        <w:rPr>
          <w:sz w:val="26"/>
          <w:szCs w:val="26"/>
        </w:rPr>
      </w:pPr>
    </w:p>
    <w:p w:rsidR="0003368D" w:rsidRPr="004D2052" w:rsidRDefault="0003368D" w:rsidP="0003368D">
      <w:pPr>
        <w:adjustRightInd w:val="0"/>
        <w:ind w:hanging="27"/>
        <w:jc w:val="both"/>
        <w:rPr>
          <w:sz w:val="26"/>
          <w:szCs w:val="26"/>
        </w:rPr>
      </w:pPr>
    </w:p>
    <w:p w:rsidR="0003368D" w:rsidRPr="004D2052" w:rsidRDefault="0003368D" w:rsidP="004D2052">
      <w:pPr>
        <w:overflowPunct w:val="0"/>
        <w:adjustRightInd w:val="0"/>
        <w:ind w:right="99"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>Глава Первомайского района</w:t>
      </w:r>
      <w:r w:rsidRPr="004D2052">
        <w:rPr>
          <w:sz w:val="26"/>
          <w:szCs w:val="26"/>
          <w:lang w:eastAsia="ru-RU"/>
        </w:rPr>
        <w:tab/>
      </w:r>
      <w:r w:rsidRPr="004D2052">
        <w:rPr>
          <w:sz w:val="26"/>
          <w:szCs w:val="26"/>
          <w:lang w:eastAsia="ru-RU"/>
        </w:rPr>
        <w:tab/>
      </w:r>
      <w:r w:rsidRPr="004D2052">
        <w:rPr>
          <w:sz w:val="26"/>
          <w:szCs w:val="26"/>
          <w:lang w:eastAsia="ru-RU"/>
        </w:rPr>
        <w:tab/>
        <w:t xml:space="preserve">             </w:t>
      </w:r>
      <w:r w:rsidRPr="004D2052">
        <w:rPr>
          <w:sz w:val="26"/>
          <w:szCs w:val="26"/>
          <w:lang w:eastAsia="ru-RU"/>
        </w:rPr>
        <w:tab/>
      </w:r>
      <w:r w:rsidR="004D2052">
        <w:rPr>
          <w:sz w:val="26"/>
          <w:szCs w:val="26"/>
          <w:lang w:eastAsia="ru-RU"/>
        </w:rPr>
        <w:t xml:space="preserve">                         </w:t>
      </w:r>
      <w:r w:rsidRPr="004D2052">
        <w:rPr>
          <w:sz w:val="26"/>
          <w:szCs w:val="26"/>
          <w:lang w:eastAsia="ru-RU"/>
        </w:rPr>
        <w:t>И.И. Сиберт</w:t>
      </w:r>
    </w:p>
    <w:p w:rsidR="0003368D" w:rsidRPr="004D2052" w:rsidRDefault="0003368D" w:rsidP="0003368D">
      <w:pPr>
        <w:tabs>
          <w:tab w:val="left" w:pos="4500"/>
        </w:tabs>
        <w:overflowPunct w:val="0"/>
        <w:adjustRightInd w:val="0"/>
        <w:rPr>
          <w:bCs/>
          <w:sz w:val="26"/>
          <w:szCs w:val="26"/>
          <w:lang w:eastAsia="ru-RU"/>
        </w:rPr>
      </w:pPr>
    </w:p>
    <w:p w:rsidR="0003368D" w:rsidRPr="004D2052" w:rsidRDefault="0003368D" w:rsidP="0003368D">
      <w:pPr>
        <w:tabs>
          <w:tab w:val="left" w:pos="4500"/>
        </w:tabs>
        <w:overflowPunct w:val="0"/>
        <w:adjustRightInd w:val="0"/>
        <w:rPr>
          <w:bCs/>
          <w:sz w:val="26"/>
          <w:szCs w:val="26"/>
          <w:lang w:eastAsia="ru-RU"/>
        </w:rPr>
      </w:pPr>
    </w:p>
    <w:p w:rsidR="0003368D" w:rsidRPr="00BB374C" w:rsidRDefault="0003368D" w:rsidP="0003368D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03368D" w:rsidRPr="00BB374C" w:rsidRDefault="0003368D" w:rsidP="0003368D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03368D" w:rsidRPr="00BB374C" w:rsidRDefault="0003368D" w:rsidP="0003368D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03368D" w:rsidRPr="00BB374C" w:rsidRDefault="0003368D" w:rsidP="0003368D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4D2052" w:rsidRDefault="004D2052" w:rsidP="0003368D">
      <w:pPr>
        <w:tabs>
          <w:tab w:val="left" w:pos="4500"/>
        </w:tabs>
        <w:overflowPunct w:val="0"/>
        <w:adjustRightInd w:val="0"/>
        <w:rPr>
          <w:bCs/>
          <w:sz w:val="20"/>
          <w:szCs w:val="20"/>
          <w:lang w:eastAsia="ru-RU"/>
        </w:rPr>
      </w:pPr>
    </w:p>
    <w:p w:rsidR="004D2052" w:rsidRPr="004D2052" w:rsidRDefault="00EF7004" w:rsidP="0003368D">
      <w:pPr>
        <w:tabs>
          <w:tab w:val="left" w:pos="4500"/>
        </w:tabs>
        <w:overflowPunct w:val="0"/>
        <w:adjustRightInd w:val="0"/>
        <w:rPr>
          <w:bCs/>
          <w:sz w:val="20"/>
          <w:szCs w:val="20"/>
          <w:lang w:eastAsia="ru-RU"/>
        </w:rPr>
      </w:pPr>
      <w:r w:rsidRPr="004D2052">
        <w:rPr>
          <w:bCs/>
          <w:sz w:val="20"/>
          <w:szCs w:val="20"/>
          <w:lang w:eastAsia="ru-RU"/>
        </w:rPr>
        <w:t>Калинникова Н.С.</w:t>
      </w:r>
    </w:p>
    <w:p w:rsidR="0003368D" w:rsidRPr="004D2052" w:rsidRDefault="0003368D" w:rsidP="0003368D">
      <w:pPr>
        <w:tabs>
          <w:tab w:val="left" w:pos="4500"/>
        </w:tabs>
        <w:overflowPunct w:val="0"/>
        <w:adjustRightInd w:val="0"/>
        <w:rPr>
          <w:rFonts w:eastAsiaTheme="minorEastAsia"/>
          <w:sz w:val="20"/>
          <w:szCs w:val="20"/>
          <w:lang w:eastAsia="ru-RU"/>
        </w:rPr>
        <w:sectPr w:rsidR="0003368D" w:rsidRPr="004D2052" w:rsidSect="004D205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D2052">
        <w:rPr>
          <w:bCs/>
          <w:sz w:val="20"/>
          <w:szCs w:val="20"/>
          <w:lang w:eastAsia="ru-RU"/>
        </w:rPr>
        <w:t>тел</w:t>
      </w:r>
      <w:bookmarkStart w:id="0" w:name="_GoBack"/>
      <w:bookmarkEnd w:id="0"/>
      <w:r w:rsidRPr="004D2052">
        <w:rPr>
          <w:bCs/>
          <w:sz w:val="20"/>
          <w:szCs w:val="20"/>
          <w:lang w:eastAsia="ru-RU"/>
        </w:rPr>
        <w:t>. 2-1</w:t>
      </w:r>
      <w:r w:rsidR="00EF7004" w:rsidRPr="004D2052">
        <w:rPr>
          <w:bCs/>
          <w:sz w:val="20"/>
          <w:szCs w:val="20"/>
          <w:lang w:eastAsia="ru-RU"/>
        </w:rPr>
        <w:t>6</w:t>
      </w:r>
      <w:r w:rsidRPr="004D2052">
        <w:rPr>
          <w:bCs/>
          <w:sz w:val="20"/>
          <w:szCs w:val="20"/>
          <w:lang w:eastAsia="ru-RU"/>
        </w:rPr>
        <w:t>-</w:t>
      </w:r>
      <w:r w:rsidR="00EF7004" w:rsidRPr="004D2052">
        <w:rPr>
          <w:bCs/>
          <w:sz w:val="20"/>
          <w:szCs w:val="20"/>
          <w:lang w:eastAsia="ru-RU"/>
        </w:rPr>
        <w:t>03</w:t>
      </w:r>
      <w:r w:rsidRPr="004D2052">
        <w:rPr>
          <w:rFonts w:eastAsiaTheme="minorEastAsia"/>
          <w:sz w:val="20"/>
          <w:szCs w:val="20"/>
          <w:lang w:eastAsia="ru-RU"/>
        </w:rPr>
        <w:tab/>
      </w:r>
    </w:p>
    <w:p w:rsidR="004D2052" w:rsidRDefault="004D2052" w:rsidP="004D2052">
      <w:pPr>
        <w:widowControl/>
        <w:adjustRightInd w:val="0"/>
        <w:jc w:val="center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6F566E" w:rsidRPr="004D2052">
        <w:rPr>
          <w:rFonts w:eastAsiaTheme="minorEastAsia"/>
          <w:bCs/>
          <w:sz w:val="20"/>
          <w:szCs w:val="20"/>
        </w:rPr>
        <w:t xml:space="preserve">Приложение к Постановлению </w:t>
      </w:r>
    </w:p>
    <w:p w:rsidR="006F566E" w:rsidRPr="004D2052" w:rsidRDefault="006F566E" w:rsidP="004D2052">
      <w:pPr>
        <w:widowControl/>
        <w:adjustRightInd w:val="0"/>
        <w:jc w:val="right"/>
        <w:rPr>
          <w:rFonts w:eastAsiaTheme="minorEastAsia"/>
          <w:bCs/>
          <w:sz w:val="20"/>
          <w:szCs w:val="20"/>
        </w:rPr>
      </w:pPr>
      <w:r w:rsidRPr="004D2052">
        <w:rPr>
          <w:rFonts w:eastAsiaTheme="minorEastAsia"/>
          <w:bCs/>
          <w:sz w:val="20"/>
          <w:szCs w:val="20"/>
        </w:rPr>
        <w:t xml:space="preserve">Администрации Первомайского района </w:t>
      </w:r>
    </w:p>
    <w:p w:rsidR="006F566E" w:rsidRPr="004D2052" w:rsidRDefault="004D2052" w:rsidP="004D2052">
      <w:pPr>
        <w:widowControl/>
        <w:adjustRightInd w:val="0"/>
        <w:jc w:val="center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 xml:space="preserve">                                                                                            </w:t>
      </w:r>
      <w:r w:rsidR="006F566E" w:rsidRPr="004D2052">
        <w:rPr>
          <w:rFonts w:eastAsiaTheme="minorEastAsia"/>
          <w:bCs/>
          <w:sz w:val="20"/>
          <w:szCs w:val="20"/>
        </w:rPr>
        <w:t xml:space="preserve">от </w:t>
      </w:r>
      <w:r>
        <w:rPr>
          <w:rFonts w:eastAsiaTheme="minorEastAsia"/>
          <w:bCs/>
          <w:sz w:val="20"/>
          <w:szCs w:val="20"/>
        </w:rPr>
        <w:t>03.10.</w:t>
      </w:r>
      <w:r w:rsidR="006F566E" w:rsidRPr="004D2052">
        <w:rPr>
          <w:rFonts w:eastAsiaTheme="minorEastAsia"/>
          <w:bCs/>
          <w:sz w:val="20"/>
          <w:szCs w:val="20"/>
        </w:rPr>
        <w:t xml:space="preserve">2025 </w:t>
      </w:r>
      <w:r>
        <w:rPr>
          <w:rFonts w:eastAsiaTheme="minorEastAsia"/>
          <w:bCs/>
          <w:sz w:val="20"/>
          <w:szCs w:val="20"/>
        </w:rPr>
        <w:t>№ 230</w:t>
      </w:r>
    </w:p>
    <w:p w:rsidR="006F566E" w:rsidRDefault="006F566E" w:rsidP="008A3170">
      <w:pPr>
        <w:pStyle w:val="a3"/>
        <w:spacing w:before="80"/>
        <w:ind w:left="0" w:right="393" w:firstLine="0"/>
        <w:jc w:val="center"/>
      </w:pPr>
    </w:p>
    <w:p w:rsidR="003611C2" w:rsidRPr="004D2052" w:rsidRDefault="00FA10C8" w:rsidP="008A3170">
      <w:pPr>
        <w:pStyle w:val="a3"/>
        <w:spacing w:before="80"/>
        <w:ind w:left="0" w:right="393" w:firstLine="0"/>
        <w:jc w:val="center"/>
      </w:pPr>
      <w:r w:rsidRPr="004D2052">
        <w:t>П</w:t>
      </w:r>
      <w:r w:rsidR="009852F4" w:rsidRPr="004D2052">
        <w:t xml:space="preserve">ОРЯДОК </w:t>
      </w:r>
      <w:r w:rsidR="00EF7004" w:rsidRPr="004D2052">
        <w:t xml:space="preserve">ОПРЕДЕЛЕНИЯ ОБЪЁМА </w:t>
      </w:r>
      <w:r w:rsidR="006300DD" w:rsidRPr="004D2052">
        <w:t xml:space="preserve">И УСЛОВИЯ </w:t>
      </w:r>
      <w:r w:rsidR="009852F4" w:rsidRPr="004D2052">
        <w:t xml:space="preserve">ПРЕДОСТАВЛЕНИЯ СУБСИДИИ </w:t>
      </w:r>
      <w:r w:rsidR="00EF7004" w:rsidRPr="004D2052">
        <w:t>НА ИНЫЕ ЦЕЛИ</w:t>
      </w:r>
      <w:r w:rsidR="009852F4" w:rsidRPr="004D2052">
        <w:t xml:space="preserve"> МУНИЦИПАЛЬНЫМ АВТОНОМНЫМ УЧРЕЖДЕНИЯМ, ПОВЕДОМСТВЕННЫМ МКУ «ОТДЕЛ КУЛЬТУРЫ АДМИНИСТРАЦИИ ПЕРВОМАЙСКОГО РАЙОНА» НА РЕАЛИЗАЦИЮ ПРОЕКТОВ, </w:t>
      </w:r>
      <w:r w:rsidR="00EF7004" w:rsidRPr="004D2052">
        <w:t xml:space="preserve">ОТОБРАННЫХ ПО ИТОГАМ ПРОВЕДЕНИЯ КОНКУРСА ПРОЕКТОВ И </w:t>
      </w:r>
      <w:r w:rsidR="009852F4" w:rsidRPr="004D2052">
        <w:t>НАПРАВЛЕННЫХ НА СОЗДАНИЕ УСЛОВИЙ ДЛЯ РАЗВИТИЯ ТУРИЗМА И ТУРИСТИЧЕСКОЙ ИНФРАСТРУКТУРЫ</w:t>
      </w:r>
    </w:p>
    <w:p w:rsidR="009852F4" w:rsidRPr="004D2052" w:rsidRDefault="009852F4" w:rsidP="004D2052">
      <w:pPr>
        <w:pStyle w:val="a3"/>
        <w:ind w:left="0" w:firstLine="709"/>
        <w:jc w:val="center"/>
      </w:pPr>
    </w:p>
    <w:p w:rsidR="00B000F7" w:rsidRPr="004D2052" w:rsidRDefault="00B000F7" w:rsidP="004D2052">
      <w:pPr>
        <w:pStyle w:val="a3"/>
        <w:numPr>
          <w:ilvl w:val="0"/>
          <w:numId w:val="6"/>
        </w:numPr>
        <w:ind w:left="0" w:firstLine="0"/>
        <w:jc w:val="center"/>
        <w:rPr>
          <w:b/>
        </w:rPr>
      </w:pPr>
      <w:r w:rsidRPr="004D2052">
        <w:rPr>
          <w:b/>
        </w:rPr>
        <w:t>Общие положения</w:t>
      </w:r>
    </w:p>
    <w:p w:rsidR="003611C2" w:rsidRPr="004D2052" w:rsidRDefault="00FA10C8" w:rsidP="004D2052">
      <w:pPr>
        <w:pStyle w:val="a4"/>
        <w:numPr>
          <w:ilvl w:val="0"/>
          <w:numId w:val="5"/>
        </w:numPr>
        <w:tabs>
          <w:tab w:val="left" w:pos="967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 xml:space="preserve">Настоящий Порядок определяет </w:t>
      </w:r>
      <w:r w:rsidR="00EF7004" w:rsidRPr="004D2052">
        <w:rPr>
          <w:sz w:val="26"/>
          <w:szCs w:val="26"/>
        </w:rPr>
        <w:t xml:space="preserve">Порядок определения объёма и </w:t>
      </w:r>
      <w:r w:rsidR="006F566E" w:rsidRPr="004D2052">
        <w:rPr>
          <w:sz w:val="26"/>
          <w:szCs w:val="26"/>
        </w:rPr>
        <w:t xml:space="preserve">условия предоставления субсидии </w:t>
      </w:r>
      <w:r w:rsidR="00EF7004" w:rsidRPr="004D2052">
        <w:rPr>
          <w:sz w:val="26"/>
          <w:szCs w:val="26"/>
        </w:rPr>
        <w:t>на иные цели</w:t>
      </w:r>
      <w:r w:rsidR="006F566E" w:rsidRPr="004D2052">
        <w:rPr>
          <w:sz w:val="26"/>
          <w:szCs w:val="26"/>
        </w:rPr>
        <w:t xml:space="preserve"> муниципальным автономным учреждениям (далее - Учреждения), подведомственным МКУ «Отдел культуры Администрации Первомайского ра</w:t>
      </w:r>
      <w:r w:rsidR="004D2052" w:rsidRPr="004D2052">
        <w:rPr>
          <w:sz w:val="26"/>
          <w:szCs w:val="26"/>
        </w:rPr>
        <w:t xml:space="preserve">йона» (далее – Отдел культуры) </w:t>
      </w:r>
      <w:r w:rsidR="006F566E" w:rsidRPr="004D2052">
        <w:rPr>
          <w:sz w:val="26"/>
          <w:szCs w:val="26"/>
        </w:rPr>
        <w:t xml:space="preserve">на реализацию проектов, </w:t>
      </w:r>
      <w:r w:rsidR="00EF7004" w:rsidRPr="004D2052">
        <w:rPr>
          <w:sz w:val="26"/>
          <w:szCs w:val="26"/>
        </w:rPr>
        <w:t xml:space="preserve">отобранных по итогам конкурса проектов и </w:t>
      </w:r>
      <w:r w:rsidR="006F566E" w:rsidRPr="004D2052">
        <w:rPr>
          <w:sz w:val="26"/>
          <w:szCs w:val="26"/>
        </w:rPr>
        <w:t xml:space="preserve">направленных на создание условий для развития туризма и туристической инфраструктуры </w:t>
      </w:r>
      <w:r w:rsidRPr="004D2052">
        <w:rPr>
          <w:sz w:val="26"/>
          <w:szCs w:val="26"/>
        </w:rPr>
        <w:t>(далее</w:t>
      </w:r>
      <w:r w:rsidRPr="004D2052">
        <w:rPr>
          <w:spacing w:val="-3"/>
          <w:sz w:val="26"/>
          <w:szCs w:val="26"/>
        </w:rPr>
        <w:t xml:space="preserve"> </w:t>
      </w:r>
      <w:r w:rsidRPr="004D2052">
        <w:rPr>
          <w:sz w:val="26"/>
          <w:szCs w:val="26"/>
        </w:rPr>
        <w:t>–</w:t>
      </w:r>
      <w:r w:rsidRPr="004D2052">
        <w:rPr>
          <w:spacing w:val="-4"/>
          <w:sz w:val="26"/>
          <w:szCs w:val="26"/>
        </w:rPr>
        <w:t xml:space="preserve"> </w:t>
      </w:r>
      <w:r w:rsidRPr="004D2052">
        <w:rPr>
          <w:sz w:val="26"/>
          <w:szCs w:val="26"/>
        </w:rPr>
        <w:t>проект, субсидии).</w:t>
      </w:r>
    </w:p>
    <w:p w:rsidR="003611C2" w:rsidRPr="004D2052" w:rsidRDefault="00FA10C8" w:rsidP="004D2052">
      <w:pPr>
        <w:pStyle w:val="a3"/>
        <w:ind w:left="0" w:firstLine="709"/>
      </w:pPr>
      <w:r w:rsidRPr="004D2052">
        <w:t>Для целей настоящего Порядка под туристической инфраструктурой понимается совокупность туристских ресурсов и объектов туристской индустрии, включаемых в туристские продукты региона, а также комплекс</w:t>
      </w:r>
      <w:r w:rsidRPr="004D2052">
        <w:rPr>
          <w:spacing w:val="80"/>
        </w:rPr>
        <w:t xml:space="preserve"> </w:t>
      </w:r>
      <w:r w:rsidRPr="004D2052">
        <w:t>сооружений,</w:t>
      </w:r>
      <w:r w:rsidRPr="004D2052">
        <w:rPr>
          <w:spacing w:val="80"/>
        </w:rPr>
        <w:t xml:space="preserve"> </w:t>
      </w:r>
      <w:r w:rsidRPr="004D2052">
        <w:t>зданий,</w:t>
      </w:r>
      <w:r w:rsidRPr="004D2052">
        <w:rPr>
          <w:spacing w:val="80"/>
        </w:rPr>
        <w:t xml:space="preserve"> </w:t>
      </w:r>
      <w:r w:rsidRPr="004D2052">
        <w:t>транспортных</w:t>
      </w:r>
      <w:r w:rsidRPr="004D2052">
        <w:rPr>
          <w:spacing w:val="80"/>
        </w:rPr>
        <w:t xml:space="preserve"> </w:t>
      </w:r>
      <w:r w:rsidRPr="004D2052">
        <w:t>сетей,</w:t>
      </w:r>
      <w:r w:rsidRPr="004D2052">
        <w:rPr>
          <w:spacing w:val="80"/>
        </w:rPr>
        <w:t xml:space="preserve"> </w:t>
      </w:r>
      <w:r w:rsidRPr="004D2052">
        <w:t>систем,</w:t>
      </w:r>
      <w:r w:rsidRPr="004D2052">
        <w:rPr>
          <w:spacing w:val="80"/>
        </w:rPr>
        <w:t xml:space="preserve"> </w:t>
      </w:r>
      <w:r w:rsidRPr="004D2052">
        <w:t>непосредственно не</w:t>
      </w:r>
      <w:r w:rsidRPr="004D2052">
        <w:rPr>
          <w:spacing w:val="40"/>
        </w:rPr>
        <w:t xml:space="preserve">  </w:t>
      </w:r>
      <w:r w:rsidRPr="004D2052">
        <w:t>относящихся</w:t>
      </w:r>
      <w:r w:rsidRPr="004D2052">
        <w:rPr>
          <w:spacing w:val="40"/>
        </w:rPr>
        <w:t xml:space="preserve">  </w:t>
      </w:r>
      <w:r w:rsidRPr="004D2052">
        <w:t>к</w:t>
      </w:r>
      <w:r w:rsidRPr="004D2052">
        <w:rPr>
          <w:spacing w:val="40"/>
        </w:rPr>
        <w:t xml:space="preserve">  </w:t>
      </w:r>
      <w:r w:rsidRPr="004D2052">
        <w:t>производству</w:t>
      </w:r>
      <w:r w:rsidRPr="004D2052">
        <w:rPr>
          <w:spacing w:val="40"/>
        </w:rPr>
        <w:t xml:space="preserve">  </w:t>
      </w:r>
      <w:r w:rsidRPr="004D2052">
        <w:t>туристского</w:t>
      </w:r>
      <w:r w:rsidRPr="004D2052">
        <w:rPr>
          <w:spacing w:val="40"/>
        </w:rPr>
        <w:t xml:space="preserve">  </w:t>
      </w:r>
      <w:r w:rsidRPr="004D2052">
        <w:t>продукта,</w:t>
      </w:r>
      <w:r w:rsidRPr="004D2052">
        <w:rPr>
          <w:spacing w:val="40"/>
        </w:rPr>
        <w:t xml:space="preserve">  </w:t>
      </w:r>
      <w:r w:rsidRPr="004D2052">
        <w:t>но</w:t>
      </w:r>
      <w:r w:rsidRPr="004D2052">
        <w:rPr>
          <w:spacing w:val="40"/>
        </w:rPr>
        <w:t xml:space="preserve">  </w:t>
      </w:r>
      <w:r w:rsidRPr="004D2052">
        <w:t>необходимых для</w:t>
      </w:r>
      <w:r w:rsidRPr="004D2052">
        <w:rPr>
          <w:spacing w:val="66"/>
        </w:rPr>
        <w:t xml:space="preserve">  </w:t>
      </w:r>
      <w:r w:rsidRPr="004D2052">
        <w:t>предоставления</w:t>
      </w:r>
      <w:r w:rsidRPr="004D2052">
        <w:rPr>
          <w:spacing w:val="67"/>
        </w:rPr>
        <w:t xml:space="preserve">  </w:t>
      </w:r>
      <w:r w:rsidRPr="004D2052">
        <w:t>туристских</w:t>
      </w:r>
      <w:r w:rsidRPr="004D2052">
        <w:rPr>
          <w:spacing w:val="66"/>
        </w:rPr>
        <w:t xml:space="preserve">  </w:t>
      </w:r>
      <w:r w:rsidRPr="004D2052">
        <w:t>услуг,</w:t>
      </w:r>
      <w:r w:rsidRPr="004D2052">
        <w:rPr>
          <w:spacing w:val="65"/>
        </w:rPr>
        <w:t xml:space="preserve">  </w:t>
      </w:r>
      <w:r w:rsidRPr="004D2052">
        <w:t>обеспечивающих</w:t>
      </w:r>
      <w:r w:rsidRPr="004D2052">
        <w:rPr>
          <w:spacing w:val="66"/>
        </w:rPr>
        <w:t xml:space="preserve">  </w:t>
      </w:r>
      <w:r w:rsidRPr="004D2052">
        <w:t>доступ</w:t>
      </w:r>
      <w:r w:rsidRPr="004D2052">
        <w:rPr>
          <w:spacing w:val="65"/>
        </w:rPr>
        <w:t xml:space="preserve">  </w:t>
      </w:r>
      <w:r w:rsidRPr="004D2052">
        <w:t>туристов к туристским ресурсам и объектам туристской индустрии, их надлежащее использование в целях туризма и комфортность пребывания туристов.</w:t>
      </w:r>
    </w:p>
    <w:p w:rsidR="003611C2" w:rsidRPr="004D2052" w:rsidRDefault="0003368D" w:rsidP="004D2052">
      <w:pPr>
        <w:pStyle w:val="a4"/>
        <w:numPr>
          <w:ilvl w:val="0"/>
          <w:numId w:val="5"/>
        </w:numPr>
        <w:tabs>
          <w:tab w:val="left" w:pos="967"/>
        </w:tabs>
        <w:ind w:left="0" w:firstLine="709"/>
        <w:rPr>
          <w:sz w:val="26"/>
          <w:szCs w:val="26"/>
        </w:rPr>
      </w:pPr>
      <w:r w:rsidRPr="004D2052">
        <w:rPr>
          <w:rFonts w:eastAsiaTheme="minorEastAsia"/>
          <w:sz w:val="26"/>
          <w:szCs w:val="26"/>
          <w:lang w:eastAsia="ru-RU"/>
        </w:rPr>
        <w:t>Методика расчета размера Субсидии местному бюджету  определена в приложении № 1 «Порядок предоставления и распределения субсидий из областного бюджета местным бюджетам на софинансирование расходных обязательств, возникающих в связи с реализацией проектов, отобранных по итогам проведения конкурса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проектов</w:t>
      </w:r>
      <w:r w:rsidRPr="004D2052">
        <w:rPr>
          <w:spacing w:val="-1"/>
          <w:sz w:val="26"/>
          <w:szCs w:val="26"/>
        </w:rPr>
        <w:t xml:space="preserve"> и направленных на создание условий для развития туризма и туристической инфраструктуры в Томской области» к государственной программе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утвержденной постановлением Администрации Томской области от 27.09.2019 N 360а" </w:t>
      </w:r>
      <w:r w:rsidR="00F40B3F" w:rsidRPr="004D2052">
        <w:rPr>
          <w:spacing w:val="-1"/>
          <w:sz w:val="26"/>
          <w:szCs w:val="26"/>
        </w:rPr>
        <w:t>на следующие виды расходов:</w:t>
      </w:r>
    </w:p>
    <w:p w:rsidR="00F40B3F" w:rsidRPr="004D2052" w:rsidRDefault="00F40B3F" w:rsidP="004D2052">
      <w:pPr>
        <w:pStyle w:val="a4"/>
        <w:numPr>
          <w:ilvl w:val="1"/>
          <w:numId w:val="5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 xml:space="preserve">приобретение и установка (монтаж) модульных некапитальных средств </w:t>
      </w:r>
      <w:r w:rsidRPr="004D2052">
        <w:rPr>
          <w:spacing w:val="-2"/>
          <w:sz w:val="26"/>
          <w:szCs w:val="26"/>
        </w:rPr>
        <w:t>размещения;</w:t>
      </w:r>
    </w:p>
    <w:p w:rsidR="00F40B3F" w:rsidRPr="004D2052" w:rsidRDefault="00F40B3F" w:rsidP="004D2052">
      <w:pPr>
        <w:pStyle w:val="a4"/>
        <w:numPr>
          <w:ilvl w:val="1"/>
          <w:numId w:val="5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приобретение туристского оборудования и снаряжения в целях обеспечения эксплуатации туристских ресурсов и объектов туристской индустрии, в том числе товаров для отдыха и спортивного инвентаря, а также прогулочных катеров и снегоходов, мототехники (включая мотовездеходы);</w:t>
      </w:r>
    </w:p>
    <w:p w:rsidR="00F40B3F" w:rsidRPr="004D2052" w:rsidRDefault="00F40B3F" w:rsidP="004D2052">
      <w:pPr>
        <w:pStyle w:val="a4"/>
        <w:numPr>
          <w:ilvl w:val="1"/>
          <w:numId w:val="5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оплата услуг по благоустройству территории и созданию эксплуатации туристских ресурсов и объектов туристской индустрии, а именно: озеленение, ограждение, приобретение, доставка и установка (монтаж) малых архитектурных форм</w:t>
      </w:r>
      <w:r w:rsidRPr="004D2052">
        <w:rPr>
          <w:spacing w:val="69"/>
          <w:sz w:val="26"/>
          <w:szCs w:val="26"/>
        </w:rPr>
        <w:t xml:space="preserve"> </w:t>
      </w:r>
      <w:r w:rsidRPr="004D2052">
        <w:rPr>
          <w:sz w:val="26"/>
          <w:szCs w:val="26"/>
        </w:rPr>
        <w:t>для</w:t>
      </w:r>
      <w:r w:rsidRPr="004D2052">
        <w:rPr>
          <w:spacing w:val="70"/>
          <w:sz w:val="26"/>
          <w:szCs w:val="26"/>
        </w:rPr>
        <w:t xml:space="preserve"> </w:t>
      </w:r>
      <w:r w:rsidRPr="004D2052">
        <w:rPr>
          <w:sz w:val="26"/>
          <w:szCs w:val="26"/>
        </w:rPr>
        <w:t>летнего</w:t>
      </w:r>
      <w:r w:rsidRPr="004D2052">
        <w:rPr>
          <w:spacing w:val="69"/>
          <w:sz w:val="26"/>
          <w:szCs w:val="26"/>
        </w:rPr>
        <w:t xml:space="preserve"> </w:t>
      </w:r>
      <w:r w:rsidRPr="004D2052">
        <w:rPr>
          <w:sz w:val="26"/>
          <w:szCs w:val="26"/>
        </w:rPr>
        <w:t>и</w:t>
      </w:r>
      <w:r w:rsidRPr="004D2052">
        <w:rPr>
          <w:spacing w:val="70"/>
          <w:sz w:val="26"/>
          <w:szCs w:val="26"/>
        </w:rPr>
        <w:t xml:space="preserve"> </w:t>
      </w:r>
      <w:r w:rsidRPr="004D2052">
        <w:rPr>
          <w:sz w:val="26"/>
          <w:szCs w:val="26"/>
        </w:rPr>
        <w:t>зимнего</w:t>
      </w:r>
      <w:r w:rsidRPr="004D2052">
        <w:rPr>
          <w:spacing w:val="69"/>
          <w:sz w:val="26"/>
          <w:szCs w:val="26"/>
        </w:rPr>
        <w:t xml:space="preserve"> </w:t>
      </w:r>
      <w:r w:rsidRPr="004D2052">
        <w:rPr>
          <w:sz w:val="26"/>
          <w:szCs w:val="26"/>
        </w:rPr>
        <w:t>отдыха,</w:t>
      </w:r>
      <w:r w:rsidRPr="004D2052">
        <w:rPr>
          <w:spacing w:val="70"/>
          <w:sz w:val="26"/>
          <w:szCs w:val="26"/>
        </w:rPr>
        <w:t xml:space="preserve"> </w:t>
      </w:r>
      <w:r w:rsidRPr="004D2052">
        <w:rPr>
          <w:sz w:val="26"/>
          <w:szCs w:val="26"/>
        </w:rPr>
        <w:t>организация</w:t>
      </w:r>
      <w:r w:rsidRPr="004D2052">
        <w:rPr>
          <w:spacing w:val="70"/>
          <w:sz w:val="26"/>
          <w:szCs w:val="26"/>
        </w:rPr>
        <w:t xml:space="preserve"> </w:t>
      </w:r>
      <w:r w:rsidRPr="004D2052">
        <w:rPr>
          <w:sz w:val="26"/>
          <w:szCs w:val="26"/>
        </w:rPr>
        <w:t>и</w:t>
      </w:r>
      <w:r w:rsidRPr="004D2052">
        <w:rPr>
          <w:spacing w:val="70"/>
          <w:sz w:val="26"/>
          <w:szCs w:val="26"/>
        </w:rPr>
        <w:t xml:space="preserve"> </w:t>
      </w:r>
      <w:r w:rsidRPr="004D2052">
        <w:rPr>
          <w:sz w:val="26"/>
          <w:szCs w:val="26"/>
        </w:rPr>
        <w:t>обустройство</w:t>
      </w:r>
      <w:r w:rsidRPr="004D2052">
        <w:rPr>
          <w:spacing w:val="70"/>
          <w:sz w:val="26"/>
          <w:szCs w:val="26"/>
        </w:rPr>
        <w:t xml:space="preserve"> </w:t>
      </w:r>
      <w:r w:rsidRPr="004D2052">
        <w:rPr>
          <w:sz w:val="26"/>
          <w:szCs w:val="26"/>
        </w:rPr>
        <w:t>зон</w:t>
      </w:r>
      <w:r w:rsidRPr="004D2052">
        <w:rPr>
          <w:spacing w:val="69"/>
          <w:sz w:val="26"/>
          <w:szCs w:val="26"/>
        </w:rPr>
        <w:t xml:space="preserve"> </w:t>
      </w:r>
      <w:r w:rsidRPr="004D2052">
        <w:rPr>
          <w:sz w:val="26"/>
          <w:szCs w:val="26"/>
        </w:rPr>
        <w:t xml:space="preserve">отдыха, в том числе обустройство пляжей на пресных водоемах, организация площадок для сбора </w:t>
      </w:r>
      <w:r w:rsidRPr="004D2052">
        <w:rPr>
          <w:sz w:val="26"/>
          <w:szCs w:val="26"/>
        </w:rPr>
        <w:lastRenderedPageBreak/>
        <w:t>мусора;</w:t>
      </w:r>
    </w:p>
    <w:p w:rsidR="00F40B3F" w:rsidRPr="004D2052" w:rsidRDefault="00F40B3F" w:rsidP="004D2052">
      <w:pPr>
        <w:pStyle w:val="a4"/>
        <w:numPr>
          <w:ilvl w:val="0"/>
          <w:numId w:val="4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 xml:space="preserve">оплата услуг за разработку и обустройство туристских маршрутов и троп для активных видов туризма, включая маркировку, навигацию, обеспечение безопасности, организацию и </w:t>
      </w:r>
      <w:r w:rsidR="004D2052" w:rsidRPr="004D2052">
        <w:rPr>
          <w:sz w:val="26"/>
          <w:szCs w:val="26"/>
        </w:rPr>
        <w:t>благоустройство выделенных зон отдыха,</w:t>
      </w:r>
      <w:r w:rsidRPr="004D2052">
        <w:rPr>
          <w:sz w:val="26"/>
          <w:szCs w:val="26"/>
        </w:rPr>
        <w:t xml:space="preserve"> и иные </w:t>
      </w:r>
      <w:r w:rsidRPr="004D2052">
        <w:rPr>
          <w:spacing w:val="-2"/>
          <w:sz w:val="26"/>
          <w:szCs w:val="26"/>
        </w:rPr>
        <w:t>мероприятия;</w:t>
      </w:r>
    </w:p>
    <w:p w:rsidR="00F40B3F" w:rsidRPr="004D2052" w:rsidRDefault="00F40B3F" w:rsidP="004D2052">
      <w:pPr>
        <w:pStyle w:val="a4"/>
        <w:numPr>
          <w:ilvl w:val="0"/>
          <w:numId w:val="4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приобретение, установку, модернизацию, дооборудование санитарных узлов (благоустроенных общественных туалетов и/или туалетов-кабин, передвижных компактных туалетов всех типов) на территории туристских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ресурсов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и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объектов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туристской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индустрии,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в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местах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туристского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интереса,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на остановочных пунктах маршрутных транспортных средств на автомобильных дорогах общего пользования;</w:t>
      </w:r>
    </w:p>
    <w:p w:rsidR="00F40B3F" w:rsidRPr="004D2052" w:rsidRDefault="00F40B3F" w:rsidP="004D2052">
      <w:pPr>
        <w:pStyle w:val="a4"/>
        <w:numPr>
          <w:ilvl w:val="0"/>
          <w:numId w:val="4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оплата</w:t>
      </w:r>
      <w:r w:rsidR="004D2052" w:rsidRPr="004D2052">
        <w:rPr>
          <w:spacing w:val="78"/>
          <w:sz w:val="26"/>
          <w:szCs w:val="26"/>
        </w:rPr>
        <w:t xml:space="preserve"> </w:t>
      </w:r>
      <w:r w:rsidRPr="004D2052">
        <w:rPr>
          <w:sz w:val="26"/>
          <w:szCs w:val="26"/>
        </w:rPr>
        <w:t>услуг</w:t>
      </w:r>
      <w:r w:rsidR="004D2052" w:rsidRPr="004D2052">
        <w:rPr>
          <w:spacing w:val="78"/>
          <w:sz w:val="26"/>
          <w:szCs w:val="26"/>
        </w:rPr>
        <w:t xml:space="preserve"> </w:t>
      </w:r>
      <w:r w:rsidRPr="004D2052">
        <w:rPr>
          <w:sz w:val="26"/>
          <w:szCs w:val="26"/>
        </w:rPr>
        <w:t>по</w:t>
      </w:r>
      <w:r w:rsidRPr="004D2052">
        <w:rPr>
          <w:spacing w:val="77"/>
          <w:sz w:val="26"/>
          <w:szCs w:val="26"/>
        </w:rPr>
        <w:t xml:space="preserve"> </w:t>
      </w:r>
      <w:r w:rsidRPr="004D2052">
        <w:rPr>
          <w:sz w:val="26"/>
          <w:szCs w:val="26"/>
        </w:rPr>
        <w:t>изготовлению</w:t>
      </w:r>
      <w:r w:rsidRPr="004D2052">
        <w:rPr>
          <w:spacing w:val="78"/>
          <w:sz w:val="26"/>
          <w:szCs w:val="26"/>
        </w:rPr>
        <w:t xml:space="preserve"> </w:t>
      </w:r>
      <w:r w:rsidRPr="004D2052">
        <w:rPr>
          <w:sz w:val="26"/>
          <w:szCs w:val="26"/>
        </w:rPr>
        <w:t>и</w:t>
      </w:r>
      <w:r w:rsidRPr="004D2052">
        <w:rPr>
          <w:spacing w:val="78"/>
          <w:sz w:val="26"/>
          <w:szCs w:val="26"/>
        </w:rPr>
        <w:t xml:space="preserve"> </w:t>
      </w:r>
      <w:r w:rsidRPr="004D2052">
        <w:rPr>
          <w:sz w:val="26"/>
          <w:szCs w:val="26"/>
        </w:rPr>
        <w:t>установке</w:t>
      </w:r>
      <w:r w:rsidR="004D2052" w:rsidRPr="004D2052">
        <w:rPr>
          <w:spacing w:val="78"/>
          <w:sz w:val="26"/>
          <w:szCs w:val="26"/>
        </w:rPr>
        <w:t xml:space="preserve"> </w:t>
      </w:r>
      <w:r w:rsidRPr="004D2052">
        <w:rPr>
          <w:sz w:val="26"/>
          <w:szCs w:val="26"/>
        </w:rPr>
        <w:t>знаков</w:t>
      </w:r>
      <w:r w:rsidRPr="004D2052">
        <w:rPr>
          <w:spacing w:val="78"/>
          <w:sz w:val="26"/>
          <w:szCs w:val="26"/>
        </w:rPr>
        <w:t xml:space="preserve"> </w:t>
      </w:r>
      <w:r w:rsidRPr="004D2052">
        <w:rPr>
          <w:sz w:val="26"/>
          <w:szCs w:val="26"/>
        </w:rPr>
        <w:t>навигации и ориентирующей информации для туристов, спроектированных и разработанных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в соответствии с национальным стандартом Российской Федерации ГОСТ Р 57581- 2017 «Туристские услуги. Информационные знаки системы навигации в сфере туризма. Общие требования», а также Методическим пособием по созданию системы дорожных указателей к объектам культурного наследия и иных носителей информации, утвержденным Министерством культуры Российской Федерации;</w:t>
      </w:r>
    </w:p>
    <w:p w:rsidR="00F40B3F" w:rsidRPr="004D2052" w:rsidRDefault="00F40B3F" w:rsidP="004D2052">
      <w:pPr>
        <w:pStyle w:val="a4"/>
        <w:numPr>
          <w:ilvl w:val="0"/>
          <w:numId w:val="4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изготовление, приобретение и установка бесперебойно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функционирующих элементов доступной среды туристической инфраструктуры, приспособленных</w:t>
      </w:r>
      <w:r w:rsidRPr="004D2052">
        <w:rPr>
          <w:spacing w:val="80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для</w:t>
      </w:r>
      <w:r w:rsidRPr="004D2052">
        <w:rPr>
          <w:spacing w:val="80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нужд</w:t>
      </w:r>
      <w:r w:rsidRPr="004D2052">
        <w:rPr>
          <w:spacing w:val="80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лиц</w:t>
      </w:r>
      <w:r w:rsidRPr="004D2052">
        <w:rPr>
          <w:spacing w:val="80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с</w:t>
      </w:r>
      <w:r w:rsidRPr="004D2052">
        <w:rPr>
          <w:spacing w:val="80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ограниченными</w:t>
      </w:r>
      <w:r w:rsidRPr="004D2052">
        <w:rPr>
          <w:spacing w:val="80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возможностями</w:t>
      </w:r>
      <w:r w:rsidRPr="004D2052">
        <w:rPr>
          <w:spacing w:val="80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здоровья, в</w:t>
      </w:r>
      <w:r w:rsidRPr="004D2052">
        <w:rPr>
          <w:spacing w:val="26"/>
          <w:sz w:val="26"/>
          <w:szCs w:val="26"/>
        </w:rPr>
        <w:t xml:space="preserve"> </w:t>
      </w:r>
      <w:r w:rsidRPr="004D2052">
        <w:rPr>
          <w:sz w:val="26"/>
          <w:szCs w:val="26"/>
        </w:rPr>
        <w:t>том</w:t>
      </w:r>
      <w:r w:rsidRPr="004D2052">
        <w:rPr>
          <w:spacing w:val="25"/>
          <w:sz w:val="26"/>
          <w:szCs w:val="26"/>
        </w:rPr>
        <w:t xml:space="preserve"> </w:t>
      </w:r>
      <w:r w:rsidRPr="004D2052">
        <w:rPr>
          <w:sz w:val="26"/>
          <w:szCs w:val="26"/>
        </w:rPr>
        <w:t>числе</w:t>
      </w:r>
      <w:r w:rsidRPr="004D2052">
        <w:rPr>
          <w:spacing w:val="26"/>
          <w:sz w:val="26"/>
          <w:szCs w:val="26"/>
        </w:rPr>
        <w:t xml:space="preserve"> </w:t>
      </w:r>
      <w:r w:rsidRPr="004D2052">
        <w:rPr>
          <w:sz w:val="26"/>
          <w:szCs w:val="26"/>
        </w:rPr>
        <w:t>поручни,</w:t>
      </w:r>
      <w:r w:rsidRPr="004D2052">
        <w:rPr>
          <w:spacing w:val="26"/>
          <w:sz w:val="26"/>
          <w:szCs w:val="26"/>
        </w:rPr>
        <w:t xml:space="preserve"> </w:t>
      </w:r>
      <w:r w:rsidRPr="004D2052">
        <w:rPr>
          <w:sz w:val="26"/>
          <w:szCs w:val="26"/>
        </w:rPr>
        <w:t>подъемники,</w:t>
      </w:r>
      <w:r w:rsidRPr="004D2052">
        <w:rPr>
          <w:spacing w:val="27"/>
          <w:sz w:val="26"/>
          <w:szCs w:val="26"/>
        </w:rPr>
        <w:t xml:space="preserve"> </w:t>
      </w:r>
      <w:r w:rsidRPr="004D2052">
        <w:rPr>
          <w:sz w:val="26"/>
          <w:szCs w:val="26"/>
        </w:rPr>
        <w:t>пандусы,</w:t>
      </w:r>
      <w:r w:rsidRPr="004D2052">
        <w:rPr>
          <w:spacing w:val="26"/>
          <w:sz w:val="26"/>
          <w:szCs w:val="26"/>
        </w:rPr>
        <w:t xml:space="preserve"> </w:t>
      </w:r>
      <w:r w:rsidRPr="004D2052">
        <w:rPr>
          <w:sz w:val="26"/>
          <w:szCs w:val="26"/>
        </w:rPr>
        <w:t>сигнальные</w:t>
      </w:r>
      <w:r w:rsidRPr="004D2052">
        <w:rPr>
          <w:spacing w:val="26"/>
          <w:sz w:val="26"/>
          <w:szCs w:val="26"/>
        </w:rPr>
        <w:t xml:space="preserve"> </w:t>
      </w:r>
      <w:r w:rsidRPr="004D2052">
        <w:rPr>
          <w:sz w:val="26"/>
          <w:szCs w:val="26"/>
        </w:rPr>
        <w:t>устройства</w:t>
      </w:r>
      <w:r w:rsidRPr="004D2052">
        <w:rPr>
          <w:spacing w:val="26"/>
          <w:sz w:val="26"/>
          <w:szCs w:val="26"/>
        </w:rPr>
        <w:t xml:space="preserve"> </w:t>
      </w:r>
      <w:r w:rsidRPr="004D2052">
        <w:rPr>
          <w:spacing w:val="-2"/>
          <w:sz w:val="26"/>
          <w:szCs w:val="26"/>
        </w:rPr>
        <w:t>(визуальные,</w:t>
      </w:r>
    </w:p>
    <w:p w:rsidR="00F40B3F" w:rsidRPr="004D2052" w:rsidRDefault="00F40B3F" w:rsidP="004D2052">
      <w:pPr>
        <w:pStyle w:val="a3"/>
        <w:ind w:left="0" w:firstLine="709"/>
      </w:pPr>
      <w:r w:rsidRPr="004D2052">
        <w:t>звуковые,</w:t>
      </w:r>
      <w:r w:rsidRPr="004D2052">
        <w:rPr>
          <w:spacing w:val="80"/>
          <w:w w:val="150"/>
        </w:rPr>
        <w:t xml:space="preserve"> </w:t>
      </w:r>
      <w:r w:rsidRPr="004D2052">
        <w:t>тактильные</w:t>
      </w:r>
      <w:r w:rsidRPr="004D2052">
        <w:rPr>
          <w:spacing w:val="80"/>
          <w:w w:val="150"/>
        </w:rPr>
        <w:t xml:space="preserve"> </w:t>
      </w:r>
      <w:r w:rsidRPr="004D2052">
        <w:t>и</w:t>
      </w:r>
      <w:r w:rsidRPr="004D2052">
        <w:rPr>
          <w:spacing w:val="80"/>
          <w:w w:val="150"/>
        </w:rPr>
        <w:t xml:space="preserve"> </w:t>
      </w:r>
      <w:r w:rsidRPr="004D2052">
        <w:t>прочие</w:t>
      </w:r>
      <w:r w:rsidRPr="004D2052">
        <w:rPr>
          <w:spacing w:val="80"/>
          <w:w w:val="150"/>
        </w:rPr>
        <w:t xml:space="preserve"> </w:t>
      </w:r>
      <w:r w:rsidRPr="004D2052">
        <w:t>средства</w:t>
      </w:r>
      <w:r w:rsidRPr="004D2052">
        <w:rPr>
          <w:spacing w:val="80"/>
          <w:w w:val="150"/>
        </w:rPr>
        <w:t xml:space="preserve"> </w:t>
      </w:r>
      <w:r w:rsidRPr="004D2052">
        <w:t>ориентации,</w:t>
      </w:r>
      <w:r w:rsidRPr="004D2052">
        <w:rPr>
          <w:spacing w:val="80"/>
          <w:w w:val="150"/>
        </w:rPr>
        <w:t xml:space="preserve"> </w:t>
      </w:r>
      <w:r w:rsidRPr="004D2052">
        <w:t>информации</w:t>
      </w:r>
      <w:r w:rsidRPr="004D2052">
        <w:rPr>
          <w:spacing w:val="40"/>
        </w:rPr>
        <w:t xml:space="preserve"> </w:t>
      </w:r>
      <w:r w:rsidRPr="004D2052">
        <w:t>и сигнализации).</w:t>
      </w:r>
    </w:p>
    <w:p w:rsidR="00F40B3F" w:rsidRPr="004D2052" w:rsidRDefault="00F40B3F" w:rsidP="004D2052">
      <w:pPr>
        <w:pStyle w:val="a5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4D2052">
        <w:rPr>
          <w:sz w:val="26"/>
          <w:szCs w:val="26"/>
        </w:rPr>
        <w:t xml:space="preserve">Субсидии предоставляются на конкурсной основе. Конкурсный отбор для предоставления </w:t>
      </w:r>
      <w:r w:rsidRPr="004D2052">
        <w:rPr>
          <w:sz w:val="26"/>
          <w:szCs w:val="26"/>
          <w:lang w:eastAsia="en-US"/>
        </w:rPr>
        <w:t>Субсидии (далее - Конкурсный отбор) осуществляется в порядке, утвержденном Департаментом финансово-ресурсного обеспечения Администрации Томской области.</w:t>
      </w:r>
    </w:p>
    <w:p w:rsidR="00F40B3F" w:rsidRPr="004D2052" w:rsidRDefault="00F40B3F" w:rsidP="004D2052">
      <w:pPr>
        <w:pStyle w:val="a5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4D2052">
        <w:rPr>
          <w:sz w:val="26"/>
          <w:szCs w:val="26"/>
        </w:rPr>
        <w:t>По итогам Конкурсного отбора распределение Субсидий по мероприятиям утверждается распоряжением Администрации Томской области.</w:t>
      </w:r>
    </w:p>
    <w:p w:rsidR="00F40B3F" w:rsidRPr="004D2052" w:rsidRDefault="00F40B3F" w:rsidP="004D2052">
      <w:pPr>
        <w:pStyle w:val="a4"/>
        <w:numPr>
          <w:ilvl w:val="0"/>
          <w:numId w:val="5"/>
        </w:numPr>
        <w:tabs>
          <w:tab w:val="left" w:pos="851"/>
        </w:tabs>
        <w:ind w:left="0" w:firstLine="709"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 xml:space="preserve"> Органом муниципальной власти, осуществляющим функции и полномочия учредителя в отношении учреждений, до которых в соответствии с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МКУ «Отдел культуры Администрации Первомайского района» (далее – Отдел культуры).</w:t>
      </w:r>
    </w:p>
    <w:p w:rsidR="00F40B3F" w:rsidRPr="004D2052" w:rsidRDefault="00F40B3F" w:rsidP="004D2052">
      <w:pPr>
        <w:pStyle w:val="a4"/>
        <w:tabs>
          <w:tab w:val="left" w:pos="851"/>
          <w:tab w:val="left" w:pos="967"/>
        </w:tabs>
        <w:ind w:left="0" w:firstLine="709"/>
        <w:rPr>
          <w:sz w:val="26"/>
          <w:szCs w:val="26"/>
        </w:rPr>
      </w:pPr>
    </w:p>
    <w:p w:rsidR="008A3170" w:rsidRPr="004D2052" w:rsidRDefault="00B000F7" w:rsidP="004D2052">
      <w:pPr>
        <w:pStyle w:val="a4"/>
        <w:tabs>
          <w:tab w:val="left" w:pos="851"/>
          <w:tab w:val="left" w:pos="967"/>
        </w:tabs>
        <w:ind w:left="0" w:firstLine="709"/>
        <w:jc w:val="center"/>
        <w:rPr>
          <w:b/>
          <w:sz w:val="26"/>
          <w:szCs w:val="26"/>
        </w:rPr>
      </w:pPr>
      <w:r w:rsidRPr="004D2052">
        <w:rPr>
          <w:b/>
          <w:sz w:val="26"/>
          <w:szCs w:val="26"/>
        </w:rPr>
        <w:t>2.Условия и порядок предоставления субсидий</w:t>
      </w:r>
    </w:p>
    <w:p w:rsidR="008A3170" w:rsidRPr="004D2052" w:rsidRDefault="008A3170" w:rsidP="004D2052">
      <w:pPr>
        <w:pStyle w:val="a4"/>
        <w:tabs>
          <w:tab w:val="left" w:pos="851"/>
          <w:tab w:val="left" w:pos="967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 xml:space="preserve">6. </w:t>
      </w:r>
      <w:r w:rsidR="00F40B3F" w:rsidRPr="004D2052">
        <w:rPr>
          <w:rFonts w:eastAsiaTheme="minorEastAsia"/>
          <w:sz w:val="26"/>
          <w:szCs w:val="26"/>
          <w:lang w:eastAsia="ru-RU"/>
        </w:rPr>
        <w:t xml:space="preserve">Условием предоставления субсидии является соответствие муниципального автономного учреждения, подведомственного Отделу культуры, (далее - учреждение), требованиям, установленным </w:t>
      </w:r>
      <w:hyperlink w:anchor="P95">
        <w:r w:rsidR="00F40B3F" w:rsidRPr="004D2052">
          <w:rPr>
            <w:rFonts w:eastAsiaTheme="minorEastAsia"/>
            <w:sz w:val="26"/>
            <w:szCs w:val="26"/>
            <w:lang w:eastAsia="ru-RU"/>
          </w:rPr>
          <w:t>пунктом 17</w:t>
        </w:r>
      </w:hyperlink>
      <w:r w:rsidR="00F40B3F" w:rsidRPr="004D2052">
        <w:rPr>
          <w:rFonts w:eastAsiaTheme="minorEastAsia"/>
          <w:sz w:val="26"/>
          <w:szCs w:val="26"/>
          <w:lang w:eastAsia="ru-RU"/>
        </w:rPr>
        <w:t xml:space="preserve"> настоящего Порядка.</w:t>
      </w:r>
      <w:bookmarkStart w:id="1" w:name="P63"/>
      <w:bookmarkEnd w:id="1"/>
    </w:p>
    <w:p w:rsidR="00F40B3F" w:rsidRPr="004D2052" w:rsidRDefault="008A3170" w:rsidP="004D2052">
      <w:pPr>
        <w:pStyle w:val="a4"/>
        <w:tabs>
          <w:tab w:val="left" w:pos="851"/>
          <w:tab w:val="left" w:pos="967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 xml:space="preserve">7. </w:t>
      </w:r>
      <w:r w:rsidR="00F40B3F" w:rsidRPr="004D2052">
        <w:rPr>
          <w:rFonts w:eastAsiaTheme="minorEastAsia"/>
          <w:sz w:val="26"/>
          <w:szCs w:val="26"/>
          <w:lang w:eastAsia="ru-RU"/>
        </w:rPr>
        <w:t xml:space="preserve"> Для получения субсидии учреждение представляет в Отдел культуры:</w:t>
      </w:r>
    </w:p>
    <w:p w:rsidR="00F40B3F" w:rsidRPr="004D2052" w:rsidRDefault="00F40B3F" w:rsidP="004D2052">
      <w:pPr>
        <w:pStyle w:val="a4"/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 xml:space="preserve">1) пояснительную записку, содержащую обоснование необходимости предоставления бюджетных средств на цель, указанную в </w:t>
      </w:r>
      <w:hyperlink w:anchor="P57">
        <w:r w:rsidRPr="004D2052">
          <w:rPr>
            <w:rFonts w:eastAsiaTheme="minorEastAsia"/>
            <w:sz w:val="26"/>
            <w:szCs w:val="26"/>
            <w:lang w:eastAsia="ru-RU"/>
          </w:rPr>
          <w:t>пункте 2</w:t>
        </w:r>
      </w:hyperlink>
      <w:r w:rsidRPr="004D2052">
        <w:rPr>
          <w:rFonts w:eastAsiaTheme="minorEastAsia"/>
          <w:sz w:val="26"/>
          <w:szCs w:val="26"/>
          <w:lang w:eastAsia="ru-RU"/>
        </w:rPr>
        <w:t xml:space="preserve"> настоящего Порядка, включая:</w:t>
      </w:r>
    </w:p>
    <w:p w:rsidR="00F40B3F" w:rsidRPr="004D2052" w:rsidRDefault="00F40B3F" w:rsidP="004D2052">
      <w:pPr>
        <w:tabs>
          <w:tab w:val="left" w:pos="851"/>
        </w:tabs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- расчет-обоснование суммы субсидии;</w:t>
      </w:r>
    </w:p>
    <w:p w:rsidR="00F40B3F" w:rsidRPr="004D2052" w:rsidRDefault="00F40B3F" w:rsidP="004D2052">
      <w:pPr>
        <w:pStyle w:val="a4"/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- предварительную смету расходов;</w:t>
      </w:r>
    </w:p>
    <w:p w:rsidR="00F40B3F" w:rsidRPr="004D2052" w:rsidRDefault="00F40B3F" w:rsidP="004D2052">
      <w:pPr>
        <w:pStyle w:val="a4"/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- предложения поставщиков (исполнителей/подрядчиков);</w:t>
      </w:r>
    </w:p>
    <w:p w:rsidR="00F40B3F" w:rsidRPr="004D2052" w:rsidRDefault="00F40B3F" w:rsidP="004D2052">
      <w:pPr>
        <w:pStyle w:val="a4"/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- иную информацию, обосновывающую необходимость предоставления субсидии.</w:t>
      </w:r>
    </w:p>
    <w:p w:rsidR="00F40B3F" w:rsidRPr="004D2052" w:rsidRDefault="00F40B3F" w:rsidP="004D2052">
      <w:pPr>
        <w:pStyle w:val="a4"/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lastRenderedPageBreak/>
        <w:t>2)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форме, установленной приказом Федеральной налоговой службы, на дату не ранее чем за один месяц до даты подачи пояснительной записки получателем субсидии.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Отдел культуры в течение 15 рабочих дней со дня получения пояснительной записки рассматривает представленные учреждением документы, в том числе на предмет достоверности содержащейся в представленных документах информации, и принимает решение о предоставлении или об отказе в предоставлении субсидии учреждению.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Решение о предоставлении субсидии оформляется соглашением Отдела культуры с учреждением - получателем субсиди</w:t>
      </w:r>
      <w:r w:rsidR="00252ED9" w:rsidRPr="004D2052">
        <w:rPr>
          <w:rFonts w:eastAsiaTheme="minorEastAsia"/>
          <w:sz w:val="26"/>
          <w:szCs w:val="26"/>
          <w:lang w:eastAsia="ru-RU"/>
        </w:rPr>
        <w:t>и и с указанием объема субсидии.</w:t>
      </w:r>
      <w:r w:rsidRPr="004D2052">
        <w:rPr>
          <w:rFonts w:eastAsiaTheme="minorEastAsia"/>
          <w:sz w:val="26"/>
          <w:szCs w:val="26"/>
          <w:lang w:eastAsia="ru-RU"/>
        </w:rPr>
        <w:t xml:space="preserve"> 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Решение об отказе в предоставлении субсидии Отделом культуры в течение 5 рабочих дней со дня принятия такого решения направляет учреждению в письменной форме с указанием оснований отказа.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Основаниями для отказа в предоставлении субсидии являются:</w:t>
      </w:r>
    </w:p>
    <w:p w:rsidR="00F40B3F" w:rsidRPr="004D2052" w:rsidRDefault="00F40B3F" w:rsidP="004D2052">
      <w:pPr>
        <w:pStyle w:val="a4"/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 xml:space="preserve">1) несоответствие представленных учреждением документов требованиям, указанным в </w:t>
      </w:r>
      <w:hyperlink w:anchor="P63">
        <w:r w:rsidRPr="004D2052">
          <w:rPr>
            <w:rFonts w:eastAsiaTheme="minorEastAsia"/>
            <w:sz w:val="26"/>
            <w:szCs w:val="26"/>
            <w:lang w:eastAsia="ru-RU"/>
          </w:rPr>
          <w:t xml:space="preserve">пункте </w:t>
        </w:r>
        <w:r w:rsidR="00252ED9" w:rsidRPr="004D2052">
          <w:rPr>
            <w:rFonts w:eastAsiaTheme="minorEastAsia"/>
            <w:sz w:val="26"/>
            <w:szCs w:val="26"/>
            <w:lang w:eastAsia="ru-RU"/>
          </w:rPr>
          <w:t>7</w:t>
        </w:r>
      </w:hyperlink>
      <w:r w:rsidRPr="004D2052">
        <w:rPr>
          <w:rFonts w:eastAsiaTheme="minorEastAsia"/>
          <w:sz w:val="26"/>
          <w:szCs w:val="26"/>
          <w:lang w:eastAsia="ru-RU"/>
        </w:rPr>
        <w:t xml:space="preserve"> настоящего Порядка, и (или) непредставление (представление не в полном объеме) указанных документов;</w:t>
      </w:r>
    </w:p>
    <w:p w:rsidR="00F40B3F" w:rsidRPr="004D2052" w:rsidRDefault="00F40B3F" w:rsidP="004D2052">
      <w:pPr>
        <w:pStyle w:val="a4"/>
        <w:tabs>
          <w:tab w:val="left" w:pos="851"/>
        </w:tabs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2) недостоверность информации, содержащейся в документах, представленных учреждением.</w:t>
      </w:r>
    </w:p>
    <w:p w:rsidR="00F40B3F" w:rsidRPr="004D2052" w:rsidRDefault="00F40B3F" w:rsidP="004D2052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rFonts w:eastAsiaTheme="minorEastAsia"/>
          <w:sz w:val="26"/>
          <w:szCs w:val="26"/>
        </w:rPr>
      </w:pPr>
      <w:r w:rsidRPr="004D2052">
        <w:rPr>
          <w:sz w:val="26"/>
          <w:szCs w:val="26"/>
        </w:rPr>
        <w:t>Соглашение заключается не позднее</w:t>
      </w:r>
      <w:r w:rsidRPr="004D2052">
        <w:rPr>
          <w:rFonts w:eastAsiaTheme="minorEastAsia"/>
          <w:sz w:val="26"/>
          <w:szCs w:val="26"/>
        </w:rPr>
        <w:t xml:space="preserve"> 15 рабочих дней со дня принятия Отделом культуры решения о предоставлении субсидии.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Дополнительное соглашение к соглашению, предусматривающее внесение в него изменений, заключается при наличии следующих условий:</w:t>
      </w:r>
    </w:p>
    <w:p w:rsidR="00F40B3F" w:rsidRPr="004D2052" w:rsidRDefault="00F40B3F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1) изменение платежных реквизитов, наименования любой из сторон соглашения. Дополнительное соглашение к соглашению заключается в течение 10 рабочих дней со дня получения письменного уведомления одной из сторон;</w:t>
      </w:r>
    </w:p>
    <w:p w:rsidR="00F40B3F" w:rsidRPr="004D2052" w:rsidRDefault="00F40B3F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2) изменение Отделу культуры как получателю бюджетных средств ранее доведенных лимитов бюджетных обязательств на предоставление субсидии. Дополнительное соглашение к соглашению заключается в течение 10 рабочих дней;</w:t>
      </w:r>
    </w:p>
    <w:p w:rsidR="00F40B3F" w:rsidRPr="004D2052" w:rsidRDefault="00F40B3F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3) изменение настоящего Порядка, влекущее за собой необходимость изменения условий соглашения, в том числе в части изменения результата, показателей, необходимых для достижения результата предоставления субсидии. Дополнительное соглашение к соглашению заключается в течение 10 рабочих дней со дня изменения Порядка;</w:t>
      </w:r>
    </w:p>
    <w:p w:rsidR="00F40B3F" w:rsidRPr="004D2052" w:rsidRDefault="00F40B3F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4) поступление в Отдел культуры мотивированного обращения учреждения о внесении изменений в соглашение, в том числе в части изменения размера субсидии, содержащего обоснование необходимости внесения предлагаемых изменений. Дополнительное соглашение к соглашению заключается в течение 20 рабочих дней со дня получения Отделом культуры мотивированного обращения.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Дополнительное соглашение к соглашению, предусматривающее его расторжение, заключается при наличии следующих условий:</w:t>
      </w:r>
    </w:p>
    <w:p w:rsidR="00F40B3F" w:rsidRPr="004D2052" w:rsidRDefault="00F40B3F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 xml:space="preserve">1) прекращение деятельности учреждения в связи с реорганизацией (за исключением реорганизации в форме присоединения) или ликвидацией. Дополнительное соглашение о расторжении соглашения заключается в течение 10 рабочих дней со дня письменного уведомления о реорганизации (за исключением </w:t>
      </w:r>
      <w:r w:rsidRPr="004D2052">
        <w:rPr>
          <w:rFonts w:eastAsiaTheme="minorEastAsia"/>
          <w:sz w:val="26"/>
          <w:szCs w:val="26"/>
          <w:lang w:eastAsia="ru-RU"/>
        </w:rPr>
        <w:lastRenderedPageBreak/>
        <w:t>реорганизации в форме присоединения) или ликвидации учреждения;</w:t>
      </w:r>
    </w:p>
    <w:p w:rsidR="00F40B3F" w:rsidRPr="004D2052" w:rsidRDefault="00F40B3F" w:rsidP="004D2052">
      <w:pPr>
        <w:pStyle w:val="a3"/>
        <w:ind w:left="0" w:firstLine="709"/>
      </w:pPr>
      <w:r w:rsidRPr="004D2052">
        <w:rPr>
          <w:rFonts w:eastAsiaTheme="minorEastAsia"/>
          <w:lang w:eastAsia="ru-RU"/>
        </w:rPr>
        <w:t>2) неустранение нарушений цели и (или) условий предоставления субсидии в сроки, установленные уведомлением Отдел культуры. Дополнительное соглашение о расторжении соглашения заключается в течение 10 рабочих дней со дня истечения сроков для устранения нарушений, установленных уведомлением Отдел культуры.</w:t>
      </w:r>
      <w:r w:rsidRPr="004D2052">
        <w:t xml:space="preserve"> </w:t>
      </w:r>
    </w:p>
    <w:p w:rsidR="00F40B3F" w:rsidRPr="004D2052" w:rsidRDefault="00F40B3F" w:rsidP="004D2052">
      <w:pPr>
        <w:pStyle w:val="a3"/>
        <w:ind w:left="0" w:firstLine="709"/>
      </w:pPr>
      <w:r w:rsidRPr="004D2052">
        <w:t>Соглашение, дополнительное соглашение к соглашению, дополнительное соглашение о расторжении соглашения заключаются в соответствии с типовыми формами, утвержденной приказом Финансового Управления Администрации Первомайского района.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ind w:left="0" w:firstLine="709"/>
        <w:rPr>
          <w:rFonts w:eastAsiaTheme="minorEastAsia"/>
          <w:sz w:val="26"/>
          <w:szCs w:val="26"/>
          <w:lang w:eastAsia="ru-RU"/>
        </w:rPr>
      </w:pPr>
      <w:bookmarkStart w:id="2" w:name="P95"/>
      <w:bookmarkEnd w:id="2"/>
      <w:r w:rsidRPr="004D2052">
        <w:rPr>
          <w:rFonts w:eastAsiaTheme="minorEastAsia"/>
          <w:sz w:val="26"/>
          <w:szCs w:val="26"/>
          <w:lang w:eastAsia="ru-RU"/>
        </w:rPr>
        <w:t>Предоставление субсидии осуществляется Отдел культуры при соответствии получателя субсидии на дату не ранее чем за один месяц до даты подачи пояснительной записки получателем субсидии следующим требованиям:</w:t>
      </w:r>
    </w:p>
    <w:p w:rsidR="0003368D" w:rsidRPr="004D2052" w:rsidRDefault="0003368D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1) 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Администрации Первомайского района.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tabs>
          <w:tab w:val="left" w:pos="1097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Предоставление субсидии осуществляется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на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основании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соглашения,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заключаемого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с учетом следующих особенностей:</w:t>
      </w:r>
    </w:p>
    <w:p w:rsidR="00F40B3F" w:rsidRPr="004D2052" w:rsidRDefault="00F40B3F" w:rsidP="004D2052">
      <w:pPr>
        <w:pStyle w:val="a4"/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 xml:space="preserve">- приложением к соглашению является смета расходов на реализацию мероприятий проекта (далее – смета), в целях финансирования которого предоставляется субсидия, с указанием видов расходов, указанных в пункте </w:t>
      </w:r>
      <w:r w:rsidR="00252ED9" w:rsidRPr="004D2052">
        <w:rPr>
          <w:sz w:val="26"/>
          <w:szCs w:val="26"/>
        </w:rPr>
        <w:t>2</w:t>
      </w:r>
      <w:r w:rsidRPr="004D2052">
        <w:rPr>
          <w:sz w:val="26"/>
          <w:szCs w:val="26"/>
        </w:rPr>
        <w:t xml:space="preserve"> настоящего Порядка;</w:t>
      </w:r>
    </w:p>
    <w:p w:rsidR="00F40B3F" w:rsidRPr="004D2052" w:rsidRDefault="00F40B3F" w:rsidP="004D2052">
      <w:pPr>
        <w:pStyle w:val="a4"/>
        <w:tabs>
          <w:tab w:val="left" w:pos="98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- при расходовании средств субсидии допускается перераспределение расходов внутри сметы между видами расходов при условии соблюдения уровня финансирования по каждому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виду расходов, согласование вносимых изменений в смету осуществляется Департаментом экономики Администрации Томской области до дня фактического осуществления расходов. Вносимые в смету изменения не должны повлечь недостижение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показателей</w:t>
      </w:r>
      <w:r w:rsidRPr="004D2052">
        <w:rPr>
          <w:spacing w:val="80"/>
          <w:sz w:val="26"/>
          <w:szCs w:val="26"/>
        </w:rPr>
        <w:t xml:space="preserve">   </w:t>
      </w:r>
      <w:r w:rsidRPr="004D2052">
        <w:rPr>
          <w:sz w:val="26"/>
          <w:szCs w:val="26"/>
        </w:rPr>
        <w:t>результативности</w:t>
      </w:r>
      <w:r w:rsidRPr="004D2052">
        <w:rPr>
          <w:spacing w:val="80"/>
          <w:sz w:val="26"/>
          <w:szCs w:val="26"/>
        </w:rPr>
        <w:t xml:space="preserve">   </w:t>
      </w:r>
      <w:r w:rsidRPr="004D2052">
        <w:rPr>
          <w:sz w:val="26"/>
          <w:szCs w:val="26"/>
        </w:rPr>
        <w:t>использования</w:t>
      </w:r>
      <w:r w:rsidRPr="004D2052">
        <w:rPr>
          <w:spacing w:val="80"/>
          <w:sz w:val="26"/>
          <w:szCs w:val="26"/>
        </w:rPr>
        <w:t xml:space="preserve">   </w:t>
      </w:r>
      <w:r w:rsidRPr="004D2052">
        <w:rPr>
          <w:sz w:val="26"/>
          <w:szCs w:val="26"/>
        </w:rPr>
        <w:t>субсидии и увеличение суммы субсидии, предоставляемой из областного бюджета.</w:t>
      </w:r>
    </w:p>
    <w:p w:rsidR="00F40B3F" w:rsidRPr="004D2052" w:rsidRDefault="00F40B3F" w:rsidP="004D2052">
      <w:pPr>
        <w:pStyle w:val="a4"/>
        <w:numPr>
          <w:ilvl w:val="0"/>
          <w:numId w:val="16"/>
        </w:numPr>
        <w:ind w:left="0" w:firstLine="709"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 xml:space="preserve">Субсидия перечисляется Учреждению </w:t>
      </w:r>
      <w:r w:rsidR="00EF7004" w:rsidRPr="004D2052">
        <w:rPr>
          <w:sz w:val="26"/>
          <w:szCs w:val="26"/>
          <w:lang w:eastAsia="ru-RU"/>
        </w:rPr>
        <w:t xml:space="preserve">на лицевой счет, открытый в Финансовом Управлении Администрации Первомайского района, предназначенный для учета операций </w:t>
      </w:r>
      <w:r w:rsidR="004D2052" w:rsidRPr="004D2052">
        <w:rPr>
          <w:sz w:val="26"/>
          <w:szCs w:val="26"/>
          <w:lang w:eastAsia="ru-RU"/>
        </w:rPr>
        <w:t>со средствами,</w:t>
      </w:r>
      <w:r w:rsidR="00EF7004" w:rsidRPr="004D2052">
        <w:rPr>
          <w:sz w:val="26"/>
          <w:szCs w:val="26"/>
          <w:lang w:eastAsia="ru-RU"/>
        </w:rPr>
        <w:t xml:space="preserve"> предоставленными из местного бюджета в виде субсидий на иные цели</w:t>
      </w:r>
      <w:r w:rsidRPr="004D2052">
        <w:rPr>
          <w:sz w:val="26"/>
          <w:szCs w:val="26"/>
          <w:lang w:eastAsia="ru-RU"/>
        </w:rPr>
        <w:t>, в следующие сроки:</w:t>
      </w:r>
    </w:p>
    <w:p w:rsidR="00F40B3F" w:rsidRPr="004D2052" w:rsidRDefault="00F40B3F" w:rsidP="004D2052">
      <w:pPr>
        <w:ind w:firstLine="709"/>
        <w:jc w:val="both"/>
        <w:rPr>
          <w:sz w:val="26"/>
          <w:szCs w:val="26"/>
          <w:lang w:eastAsia="ru-RU"/>
        </w:rPr>
      </w:pPr>
      <w:r w:rsidRPr="004D2052">
        <w:rPr>
          <w:sz w:val="26"/>
          <w:szCs w:val="26"/>
          <w:lang w:eastAsia="ru-RU"/>
        </w:rPr>
        <w:t xml:space="preserve">- в течение 5-ти рабочих дней со дня принятия Учредителем заявки Учреждения на перечисление средств Субсидии с приложением документов, </w:t>
      </w:r>
      <w:r w:rsidRPr="004D2052">
        <w:rPr>
          <w:sz w:val="26"/>
          <w:szCs w:val="26"/>
          <w:lang w:eastAsia="ru-RU"/>
        </w:rPr>
        <w:lastRenderedPageBreak/>
        <w:t>подтверждающих возникновение фактической потребности в средствах Субсидии, представляемых Учреждением в соответствии с условиями Соглашения;</w:t>
      </w:r>
    </w:p>
    <w:p w:rsidR="00F40B3F" w:rsidRPr="004D2052" w:rsidRDefault="00F40B3F" w:rsidP="004D2052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052">
        <w:rPr>
          <w:sz w:val="26"/>
          <w:szCs w:val="26"/>
        </w:rPr>
        <w:t>- в срок до 25 декабря текущего финансового года, в случае доведения учредителю лимитов бюджетных обязательств на предоставление Субсидии после 1 ноября года, в котором предусмотрено предоставление Субсидии.</w:t>
      </w:r>
    </w:p>
    <w:p w:rsidR="00F40B3F" w:rsidRPr="004D2052" w:rsidRDefault="00F40B3F" w:rsidP="004D2052">
      <w:pPr>
        <w:ind w:firstLine="709"/>
        <w:jc w:val="both"/>
        <w:rPr>
          <w:sz w:val="26"/>
          <w:szCs w:val="26"/>
        </w:rPr>
      </w:pPr>
    </w:p>
    <w:p w:rsidR="003611C2" w:rsidRPr="004D2052" w:rsidRDefault="00FA10C8" w:rsidP="004D2052">
      <w:pPr>
        <w:pStyle w:val="a4"/>
        <w:numPr>
          <w:ilvl w:val="0"/>
          <w:numId w:val="16"/>
        </w:numPr>
        <w:tabs>
          <w:tab w:val="left" w:pos="968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Показателем</w:t>
      </w:r>
      <w:r w:rsidRPr="004D2052">
        <w:rPr>
          <w:spacing w:val="63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результативности</w:t>
      </w:r>
      <w:r w:rsidRPr="004D2052">
        <w:rPr>
          <w:spacing w:val="64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использования</w:t>
      </w:r>
      <w:r w:rsidRPr="004D2052">
        <w:rPr>
          <w:spacing w:val="65"/>
          <w:w w:val="150"/>
          <w:sz w:val="26"/>
          <w:szCs w:val="26"/>
        </w:rPr>
        <w:t xml:space="preserve"> </w:t>
      </w:r>
      <w:r w:rsidRPr="004D2052">
        <w:rPr>
          <w:sz w:val="26"/>
          <w:szCs w:val="26"/>
        </w:rPr>
        <w:t>субсидии</w:t>
      </w:r>
      <w:r w:rsidRPr="004D2052">
        <w:rPr>
          <w:spacing w:val="64"/>
          <w:w w:val="150"/>
          <w:sz w:val="26"/>
          <w:szCs w:val="26"/>
        </w:rPr>
        <w:t xml:space="preserve"> </w:t>
      </w:r>
      <w:r w:rsidRPr="004D2052">
        <w:rPr>
          <w:spacing w:val="-2"/>
          <w:sz w:val="26"/>
          <w:szCs w:val="26"/>
        </w:rPr>
        <w:t>является</w:t>
      </w:r>
      <w:r w:rsidR="00647461" w:rsidRPr="004D2052">
        <w:rPr>
          <w:spacing w:val="-2"/>
          <w:sz w:val="26"/>
          <w:szCs w:val="26"/>
        </w:rPr>
        <w:t xml:space="preserve"> </w:t>
      </w:r>
      <w:r w:rsidRPr="004D2052">
        <w:rPr>
          <w:sz w:val="26"/>
          <w:szCs w:val="26"/>
        </w:rPr>
        <w:t>«Количество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реализованных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проектов</w:t>
      </w:r>
      <w:r w:rsidR="00E23359" w:rsidRPr="004D2052">
        <w:rPr>
          <w:sz w:val="26"/>
          <w:szCs w:val="26"/>
        </w:rPr>
        <w:t>»</w:t>
      </w:r>
      <w:r w:rsidR="00BE29C1" w:rsidRPr="004D2052">
        <w:rPr>
          <w:sz w:val="26"/>
          <w:szCs w:val="26"/>
        </w:rPr>
        <w:t>.</w:t>
      </w:r>
    </w:p>
    <w:p w:rsidR="00B000F7" w:rsidRPr="004D2052" w:rsidRDefault="00647461" w:rsidP="004D2052">
      <w:pPr>
        <w:pStyle w:val="a4"/>
        <w:numPr>
          <w:ilvl w:val="0"/>
          <w:numId w:val="16"/>
        </w:numPr>
        <w:ind w:left="0" w:firstLine="709"/>
        <w:rPr>
          <w:b/>
          <w:sz w:val="26"/>
          <w:szCs w:val="26"/>
        </w:rPr>
      </w:pPr>
      <w:r w:rsidRPr="004D2052">
        <w:rPr>
          <w:sz w:val="26"/>
          <w:szCs w:val="26"/>
        </w:rPr>
        <w:t xml:space="preserve"> </w:t>
      </w:r>
      <w:r w:rsidRPr="004D2052">
        <w:rPr>
          <w:rFonts w:eastAsiaTheme="minorEastAsia"/>
          <w:sz w:val="26"/>
          <w:szCs w:val="26"/>
          <w:lang w:eastAsia="ru-RU"/>
        </w:rPr>
        <w:t>Значения результата предоставления субсидии устанавливаются соглашением о предоставлении субсидии в качестве показателей, необходимых для достижения указанного результата предоставления субсидии.</w:t>
      </w:r>
    </w:p>
    <w:p w:rsidR="004D2052" w:rsidRPr="004D2052" w:rsidRDefault="004D2052" w:rsidP="004D2052">
      <w:pPr>
        <w:pStyle w:val="a4"/>
        <w:ind w:left="709" w:firstLine="0"/>
        <w:rPr>
          <w:b/>
          <w:sz w:val="26"/>
          <w:szCs w:val="26"/>
        </w:rPr>
      </w:pPr>
    </w:p>
    <w:p w:rsidR="00B000F7" w:rsidRPr="004D2052" w:rsidRDefault="00B000F7" w:rsidP="004D2052">
      <w:pPr>
        <w:pStyle w:val="a3"/>
        <w:ind w:left="0" w:firstLine="709"/>
        <w:jc w:val="center"/>
        <w:rPr>
          <w:b/>
        </w:rPr>
      </w:pPr>
      <w:r w:rsidRPr="004D2052">
        <w:rPr>
          <w:b/>
        </w:rPr>
        <w:t>3.Требования к отчетности</w:t>
      </w:r>
    </w:p>
    <w:p w:rsidR="00647461" w:rsidRPr="004D2052" w:rsidRDefault="00CC7CF4" w:rsidP="004D2052">
      <w:pPr>
        <w:pStyle w:val="a4"/>
        <w:ind w:left="0" w:firstLine="709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t>20</w:t>
      </w:r>
      <w:r w:rsidR="00647461" w:rsidRPr="004D2052">
        <w:rPr>
          <w:rFonts w:eastAsiaTheme="minorEastAsia"/>
          <w:sz w:val="26"/>
          <w:szCs w:val="26"/>
          <w:lang w:eastAsia="ru-RU"/>
        </w:rPr>
        <w:t xml:space="preserve">. Учреждение в срок до 10 числа месяца, следующего за кварталом предоставления субсидии, представляет в Отдел культуры по </w:t>
      </w:r>
      <w:r w:rsidR="00647461" w:rsidRPr="004D2052">
        <w:rPr>
          <w:sz w:val="26"/>
          <w:szCs w:val="26"/>
        </w:rPr>
        <w:t>формам, установленным соглашением</w:t>
      </w:r>
      <w:r w:rsidR="00647461" w:rsidRPr="004D2052">
        <w:rPr>
          <w:rFonts w:eastAsiaTheme="minorEastAsia"/>
          <w:sz w:val="26"/>
          <w:szCs w:val="26"/>
          <w:lang w:eastAsia="ru-RU"/>
        </w:rPr>
        <w:t>:</w:t>
      </w:r>
    </w:p>
    <w:p w:rsidR="00647461" w:rsidRPr="004D2052" w:rsidRDefault="0003368D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sz w:val="26"/>
          <w:szCs w:val="26"/>
        </w:rPr>
        <w:t xml:space="preserve">- </w:t>
      </w:r>
      <w:hyperlink w:anchor="P158">
        <w:r w:rsidR="00647461" w:rsidRPr="004D2052">
          <w:rPr>
            <w:rFonts w:eastAsiaTheme="minorEastAsia"/>
            <w:sz w:val="26"/>
            <w:szCs w:val="26"/>
            <w:lang w:eastAsia="ru-RU"/>
          </w:rPr>
          <w:t>отчет</w:t>
        </w:r>
      </w:hyperlink>
      <w:r w:rsidR="00647461" w:rsidRPr="004D2052">
        <w:rPr>
          <w:rFonts w:eastAsiaTheme="minorEastAsia"/>
          <w:sz w:val="26"/>
          <w:szCs w:val="26"/>
          <w:lang w:eastAsia="ru-RU"/>
        </w:rPr>
        <w:t xml:space="preserve"> о расходах, источником финансового обеспечения которых является субсидия;</w:t>
      </w:r>
    </w:p>
    <w:p w:rsidR="00647461" w:rsidRPr="004D2052" w:rsidRDefault="0003368D" w:rsidP="004D2052">
      <w:pPr>
        <w:pStyle w:val="a5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 w:rsidRPr="004D2052">
        <w:rPr>
          <w:sz w:val="26"/>
          <w:szCs w:val="26"/>
        </w:rPr>
        <w:t xml:space="preserve">- </w:t>
      </w:r>
      <w:hyperlink w:anchor="P258">
        <w:r w:rsidR="00647461" w:rsidRPr="004D2052">
          <w:rPr>
            <w:rFonts w:eastAsiaTheme="minorEastAsia"/>
            <w:sz w:val="26"/>
            <w:szCs w:val="26"/>
          </w:rPr>
          <w:t>отчет</w:t>
        </w:r>
      </w:hyperlink>
      <w:r w:rsidR="00647461" w:rsidRPr="004D2052">
        <w:rPr>
          <w:rFonts w:eastAsiaTheme="minorEastAsia"/>
          <w:sz w:val="26"/>
          <w:szCs w:val="26"/>
        </w:rPr>
        <w:t xml:space="preserve"> о достижении результата и показателей, необходимых для достижения результата предоставлен</w:t>
      </w:r>
      <w:r w:rsidRPr="004D2052">
        <w:rPr>
          <w:rFonts w:eastAsiaTheme="minorEastAsia"/>
          <w:sz w:val="26"/>
          <w:szCs w:val="26"/>
        </w:rPr>
        <w:t>ия субсидии;</w:t>
      </w:r>
    </w:p>
    <w:p w:rsidR="0003368D" w:rsidRPr="004D2052" w:rsidRDefault="0003368D" w:rsidP="004D2052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052">
        <w:rPr>
          <w:rFonts w:eastAsiaTheme="minorEastAsia"/>
          <w:sz w:val="26"/>
          <w:szCs w:val="26"/>
        </w:rPr>
        <w:t>- отчет о реализации плана мероприятий по достижению результатов предоставления субсидии.</w:t>
      </w:r>
      <w:r w:rsidRPr="004D2052" w:rsidDel="00823506">
        <w:rPr>
          <w:sz w:val="26"/>
          <w:szCs w:val="26"/>
        </w:rPr>
        <w:t xml:space="preserve"> </w:t>
      </w:r>
    </w:p>
    <w:p w:rsidR="00647461" w:rsidRPr="004D2052" w:rsidRDefault="00CC7CF4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sz w:val="26"/>
          <w:szCs w:val="26"/>
        </w:rPr>
        <w:t>21</w:t>
      </w:r>
      <w:r w:rsidR="00647461" w:rsidRPr="004D2052">
        <w:rPr>
          <w:sz w:val="26"/>
          <w:szCs w:val="26"/>
        </w:rPr>
        <w:t>.</w:t>
      </w:r>
      <w:r w:rsidR="00647461" w:rsidRPr="004D2052">
        <w:rPr>
          <w:rFonts w:eastAsiaTheme="minorEastAsia"/>
          <w:sz w:val="26"/>
          <w:szCs w:val="26"/>
          <w:lang w:eastAsia="ru-RU"/>
        </w:rPr>
        <w:t xml:space="preserve"> Отдел культуры вправе устанавливать в соглашении дополнительные формы предоставления учреждением отчетности и сроки их предоставления.</w:t>
      </w:r>
    </w:p>
    <w:p w:rsidR="00647461" w:rsidRPr="004D2052" w:rsidRDefault="00647461" w:rsidP="004D2052">
      <w:pPr>
        <w:pStyle w:val="a3"/>
        <w:ind w:left="0" w:firstLine="709"/>
      </w:pPr>
    </w:p>
    <w:p w:rsidR="00392C0F" w:rsidRPr="004D2052" w:rsidRDefault="00647461" w:rsidP="004D2052">
      <w:pPr>
        <w:pStyle w:val="a3"/>
        <w:ind w:left="0" w:firstLine="709"/>
        <w:jc w:val="center"/>
        <w:rPr>
          <w:b/>
        </w:rPr>
      </w:pPr>
      <w:r w:rsidRPr="004D2052">
        <w:rPr>
          <w:b/>
        </w:rPr>
        <w:t>4. Порядок осуществления контроля за соблюдением целей, условий и порядка предоставления субсидий и ответственность за их несоблюдение.</w:t>
      </w:r>
    </w:p>
    <w:p w:rsidR="00392C0F" w:rsidRPr="004D2052" w:rsidRDefault="00392C0F" w:rsidP="004D2052">
      <w:pPr>
        <w:pStyle w:val="a3"/>
        <w:ind w:left="0" w:firstLine="709"/>
      </w:pPr>
      <w:r w:rsidRPr="004D2052">
        <w:t>2</w:t>
      </w:r>
      <w:r w:rsidR="00CC7CF4" w:rsidRPr="004D2052">
        <w:t>2</w:t>
      </w:r>
      <w:r w:rsidRPr="004D2052">
        <w:t>.</w:t>
      </w:r>
      <w:r w:rsidRPr="004D2052">
        <w:rPr>
          <w:b/>
        </w:rPr>
        <w:t xml:space="preserve"> </w:t>
      </w:r>
      <w:r w:rsidR="00647461" w:rsidRPr="004D2052">
        <w:t>Контроль за соблюдением Учреждением обязательств, предусмотренных настоящим Порядком, соглашением, проверка достижения значений показателей результативности использования субсидии осуществляется Отделом культуры и органами муниципального финансового контроля.</w:t>
      </w:r>
    </w:p>
    <w:p w:rsidR="00392C0F" w:rsidRPr="004D2052" w:rsidRDefault="00392C0F" w:rsidP="004D2052">
      <w:pPr>
        <w:pStyle w:val="a3"/>
        <w:ind w:left="0" w:firstLine="709"/>
      </w:pPr>
      <w:r w:rsidRPr="004D2052">
        <w:t>2</w:t>
      </w:r>
      <w:r w:rsidR="00CC7CF4" w:rsidRPr="004D2052">
        <w:t>3</w:t>
      </w:r>
      <w:r w:rsidRPr="004D2052">
        <w:t xml:space="preserve">. </w:t>
      </w:r>
      <w:r w:rsidR="00647461" w:rsidRPr="004D2052">
        <w:t xml:space="preserve">Ответственность за достоверность представляемых сведений об осуществлении расходов Учреждения, в целях финансирования которых предоставлена субсидия, возлагается на Учреждение. </w:t>
      </w:r>
    </w:p>
    <w:p w:rsidR="00392C0F" w:rsidRPr="004D2052" w:rsidRDefault="00392C0F" w:rsidP="004D2052">
      <w:pPr>
        <w:pStyle w:val="a3"/>
        <w:ind w:left="0" w:firstLine="709"/>
      </w:pPr>
      <w:r w:rsidRPr="004D2052">
        <w:t>2</w:t>
      </w:r>
      <w:r w:rsidR="00CC7CF4" w:rsidRPr="004D2052">
        <w:t>4</w:t>
      </w:r>
      <w:r w:rsidRPr="004D2052">
        <w:t xml:space="preserve">. </w:t>
      </w:r>
      <w:r w:rsidR="00647461" w:rsidRPr="004D2052">
        <w:t xml:space="preserve">В случае нарушения Учреждением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 </w:t>
      </w:r>
    </w:p>
    <w:p w:rsidR="00647461" w:rsidRPr="004D2052" w:rsidRDefault="00392C0F" w:rsidP="004D2052">
      <w:pPr>
        <w:pStyle w:val="a3"/>
        <w:ind w:left="0" w:firstLine="709"/>
      </w:pPr>
      <w:r w:rsidRPr="004D2052">
        <w:t>2</w:t>
      </w:r>
      <w:r w:rsidR="00CC7CF4" w:rsidRPr="004D2052">
        <w:t>5</w:t>
      </w:r>
      <w:r w:rsidRPr="004D2052">
        <w:t xml:space="preserve">. </w:t>
      </w:r>
      <w:r w:rsidR="00647461" w:rsidRPr="004D2052">
        <w:t xml:space="preserve">Порядок и условия возврата средств в </w:t>
      </w:r>
      <w:r w:rsidR="00B52FCE" w:rsidRPr="004D2052">
        <w:t>Отдел культуры</w:t>
      </w:r>
      <w:r w:rsidR="00647461" w:rsidRPr="004D2052">
        <w:t xml:space="preserve"> в случае нарушения Учреждением обязательств, предусмотренных соглашением, а также основание для освобождения Учреждения от применения мер финансовой ответственности установлены следующим образом: </w:t>
      </w:r>
    </w:p>
    <w:p w:rsidR="00647461" w:rsidRPr="004D2052" w:rsidRDefault="00647461" w:rsidP="004D2052">
      <w:pPr>
        <w:pStyle w:val="a4"/>
        <w:tabs>
          <w:tab w:val="left" w:pos="1097"/>
        </w:tabs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- в случае, если по состоянию на 31 декабря года предоставления</w:t>
      </w:r>
      <w:r w:rsidRPr="004D2052">
        <w:rPr>
          <w:spacing w:val="80"/>
          <w:sz w:val="26"/>
          <w:szCs w:val="26"/>
        </w:rPr>
        <w:t xml:space="preserve"> </w:t>
      </w:r>
      <w:r w:rsidRPr="004D2052">
        <w:rPr>
          <w:sz w:val="26"/>
          <w:szCs w:val="26"/>
        </w:rPr>
        <w:t>субсидии допущены нарушения условий предоставления и использования субсидии, установленных настоящим Порядком,</w:t>
      </w:r>
      <w:r w:rsidRPr="004D2052">
        <w:rPr>
          <w:spacing w:val="43"/>
          <w:sz w:val="26"/>
          <w:szCs w:val="26"/>
        </w:rPr>
        <w:t xml:space="preserve"> </w:t>
      </w:r>
      <w:r w:rsidRPr="004D2052">
        <w:rPr>
          <w:sz w:val="26"/>
          <w:szCs w:val="26"/>
        </w:rPr>
        <w:t>возврат</w:t>
      </w:r>
      <w:r w:rsidRPr="004D2052">
        <w:rPr>
          <w:spacing w:val="44"/>
          <w:sz w:val="26"/>
          <w:szCs w:val="26"/>
        </w:rPr>
        <w:t xml:space="preserve"> </w:t>
      </w:r>
      <w:r w:rsidRPr="004D2052">
        <w:rPr>
          <w:sz w:val="26"/>
          <w:szCs w:val="26"/>
        </w:rPr>
        <w:t>субсидии</w:t>
      </w:r>
      <w:r w:rsidR="00B52FCE" w:rsidRPr="004D2052">
        <w:rPr>
          <w:spacing w:val="43"/>
          <w:sz w:val="26"/>
          <w:szCs w:val="26"/>
        </w:rPr>
        <w:t xml:space="preserve"> </w:t>
      </w:r>
      <w:r w:rsidRPr="004D2052">
        <w:rPr>
          <w:sz w:val="26"/>
          <w:szCs w:val="26"/>
        </w:rPr>
        <w:t>осуществляется</w:t>
      </w:r>
      <w:r w:rsidR="00B52FCE" w:rsidRPr="004D2052">
        <w:rPr>
          <w:spacing w:val="43"/>
          <w:sz w:val="26"/>
          <w:szCs w:val="26"/>
        </w:rPr>
        <w:t xml:space="preserve"> </w:t>
      </w:r>
      <w:r w:rsidRPr="004D2052">
        <w:rPr>
          <w:sz w:val="26"/>
          <w:szCs w:val="26"/>
        </w:rPr>
        <w:t>в</w:t>
      </w:r>
      <w:r w:rsidRPr="004D2052">
        <w:rPr>
          <w:spacing w:val="43"/>
          <w:sz w:val="26"/>
          <w:szCs w:val="26"/>
        </w:rPr>
        <w:t xml:space="preserve">  </w:t>
      </w:r>
      <w:r w:rsidRPr="004D2052">
        <w:rPr>
          <w:sz w:val="26"/>
          <w:szCs w:val="26"/>
        </w:rPr>
        <w:t>полном</w:t>
      </w:r>
      <w:r w:rsidRPr="004D2052">
        <w:rPr>
          <w:spacing w:val="44"/>
          <w:sz w:val="26"/>
          <w:szCs w:val="26"/>
        </w:rPr>
        <w:t xml:space="preserve">  </w:t>
      </w:r>
      <w:r w:rsidRPr="004D2052">
        <w:rPr>
          <w:sz w:val="26"/>
          <w:szCs w:val="26"/>
        </w:rPr>
        <w:t>объеме</w:t>
      </w:r>
      <w:r w:rsidRPr="004D2052">
        <w:rPr>
          <w:spacing w:val="43"/>
          <w:sz w:val="26"/>
          <w:szCs w:val="26"/>
        </w:rPr>
        <w:t xml:space="preserve">  </w:t>
      </w:r>
      <w:r w:rsidRPr="004D2052">
        <w:rPr>
          <w:sz w:val="26"/>
          <w:szCs w:val="26"/>
        </w:rPr>
        <w:t>в</w:t>
      </w:r>
      <w:r w:rsidRPr="004D2052">
        <w:rPr>
          <w:spacing w:val="43"/>
          <w:sz w:val="26"/>
          <w:szCs w:val="26"/>
        </w:rPr>
        <w:t xml:space="preserve">  </w:t>
      </w:r>
      <w:r w:rsidRPr="004D2052">
        <w:rPr>
          <w:spacing w:val="-2"/>
          <w:sz w:val="26"/>
          <w:szCs w:val="26"/>
        </w:rPr>
        <w:t xml:space="preserve">течение </w:t>
      </w:r>
      <w:r w:rsidRPr="004D2052">
        <w:rPr>
          <w:sz w:val="26"/>
          <w:szCs w:val="26"/>
        </w:rPr>
        <w:t>15 рабочих дней с даты получения требования, направленного Отделом культуры.</w:t>
      </w:r>
    </w:p>
    <w:p w:rsidR="00647461" w:rsidRPr="004D2052" w:rsidRDefault="00647461" w:rsidP="004D2052">
      <w:pPr>
        <w:tabs>
          <w:tab w:val="left" w:pos="1097"/>
        </w:tabs>
        <w:ind w:firstLine="709"/>
        <w:jc w:val="both"/>
        <w:rPr>
          <w:sz w:val="26"/>
          <w:szCs w:val="26"/>
        </w:rPr>
      </w:pPr>
      <w:r w:rsidRPr="004D2052">
        <w:rPr>
          <w:sz w:val="26"/>
          <w:szCs w:val="26"/>
        </w:rPr>
        <w:t xml:space="preserve">- </w:t>
      </w:r>
      <w:r w:rsidRPr="004D2052">
        <w:rPr>
          <w:spacing w:val="40"/>
          <w:sz w:val="26"/>
          <w:szCs w:val="26"/>
        </w:rPr>
        <w:t xml:space="preserve"> </w:t>
      </w:r>
      <w:r w:rsidR="00392C0F" w:rsidRPr="004D2052">
        <w:rPr>
          <w:spacing w:val="40"/>
          <w:sz w:val="26"/>
          <w:szCs w:val="26"/>
        </w:rPr>
        <w:t>в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случае,</w:t>
      </w:r>
      <w:r w:rsidR="00B52FCE"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если</w:t>
      </w:r>
      <w:r w:rsidR="00B52FCE"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>Учреждением</w:t>
      </w:r>
      <w:r w:rsidRPr="004D2052">
        <w:rPr>
          <w:spacing w:val="40"/>
          <w:sz w:val="26"/>
          <w:szCs w:val="26"/>
        </w:rPr>
        <w:t xml:space="preserve"> </w:t>
      </w:r>
      <w:r w:rsidRPr="004D2052">
        <w:rPr>
          <w:sz w:val="26"/>
          <w:szCs w:val="26"/>
        </w:rPr>
        <w:t xml:space="preserve">по состоянию на 31 декабря года предоставления субсидии не достигнуто значение показателя результатов, </w:t>
      </w:r>
      <w:r w:rsidRPr="004D2052">
        <w:rPr>
          <w:sz w:val="26"/>
          <w:szCs w:val="26"/>
        </w:rPr>
        <w:lastRenderedPageBreak/>
        <w:t xml:space="preserve">установленного соглашением, объем средств, подлежащих возврату в местный бюджет, рассчитывается по следующей </w:t>
      </w:r>
      <w:r w:rsidRPr="004D2052">
        <w:rPr>
          <w:spacing w:val="-2"/>
          <w:sz w:val="26"/>
          <w:szCs w:val="26"/>
        </w:rPr>
        <w:t>формуле:</w:t>
      </w:r>
    </w:p>
    <w:p w:rsidR="00B52FCE" w:rsidRPr="004D2052" w:rsidRDefault="00647461" w:rsidP="004D2052">
      <w:pPr>
        <w:pStyle w:val="a3"/>
        <w:tabs>
          <w:tab w:val="left" w:pos="4964"/>
        </w:tabs>
        <w:ind w:left="0" w:firstLine="709"/>
        <w:jc w:val="center"/>
        <w:rPr>
          <w:spacing w:val="-4"/>
        </w:rPr>
      </w:pPr>
      <w:r w:rsidRPr="004D2052">
        <w:t>V</w:t>
      </w:r>
      <w:r w:rsidRPr="004D2052">
        <w:rPr>
          <w:spacing w:val="-5"/>
        </w:rPr>
        <w:t xml:space="preserve"> </w:t>
      </w:r>
      <w:r w:rsidRPr="004D2052">
        <w:t>возврата</w:t>
      </w:r>
      <w:r w:rsidRPr="004D2052">
        <w:rPr>
          <w:spacing w:val="-5"/>
        </w:rPr>
        <w:t xml:space="preserve"> </w:t>
      </w:r>
      <w:r w:rsidRPr="004D2052">
        <w:t>=</w:t>
      </w:r>
      <w:r w:rsidRPr="004D2052">
        <w:rPr>
          <w:spacing w:val="-4"/>
        </w:rPr>
        <w:t xml:space="preserve"> </w:t>
      </w:r>
      <w:r w:rsidRPr="004D2052">
        <w:t>(V</w:t>
      </w:r>
      <w:r w:rsidRPr="004D2052">
        <w:rPr>
          <w:spacing w:val="-5"/>
        </w:rPr>
        <w:t xml:space="preserve"> </w:t>
      </w:r>
      <w:r w:rsidRPr="004D2052">
        <w:t>субсидии</w:t>
      </w:r>
      <w:r w:rsidRPr="004D2052">
        <w:rPr>
          <w:spacing w:val="-4"/>
        </w:rPr>
        <w:t xml:space="preserve"> </w:t>
      </w:r>
      <w:r w:rsidRPr="004D2052">
        <w:t>x</w:t>
      </w:r>
      <w:r w:rsidRPr="004D2052">
        <w:rPr>
          <w:spacing w:val="-5"/>
        </w:rPr>
        <w:t xml:space="preserve"> </w:t>
      </w:r>
      <w:r w:rsidRPr="004D2052">
        <w:t>k)</w:t>
      </w:r>
      <w:r w:rsidRPr="004D2052">
        <w:rPr>
          <w:spacing w:val="-3"/>
        </w:rPr>
        <w:t xml:space="preserve"> </w:t>
      </w:r>
      <w:r w:rsidRPr="004D2052">
        <w:t>-</w:t>
      </w:r>
      <w:r w:rsidRPr="004D2052">
        <w:rPr>
          <w:spacing w:val="-5"/>
        </w:rPr>
        <w:t xml:space="preserve"> </w:t>
      </w:r>
      <w:r w:rsidRPr="004D2052">
        <w:t>V</w:t>
      </w:r>
      <w:r w:rsidRPr="004D2052">
        <w:rPr>
          <w:spacing w:val="-5"/>
        </w:rPr>
        <w:t xml:space="preserve"> </w:t>
      </w:r>
      <w:r w:rsidRPr="004D2052">
        <w:rPr>
          <w:spacing w:val="-2"/>
        </w:rPr>
        <w:t>остатка,</w:t>
      </w:r>
      <w:r w:rsidRPr="004D2052">
        <w:tab/>
      </w:r>
      <w:r w:rsidRPr="004D2052">
        <w:rPr>
          <w:spacing w:val="-4"/>
        </w:rPr>
        <w:t>где:</w:t>
      </w:r>
    </w:p>
    <w:p w:rsidR="00647461" w:rsidRPr="004D2052" w:rsidRDefault="00647461" w:rsidP="004D2052">
      <w:pPr>
        <w:pStyle w:val="a3"/>
        <w:ind w:left="0" w:firstLine="709"/>
      </w:pPr>
      <w:r w:rsidRPr="004D2052">
        <w:t>V</w:t>
      </w:r>
      <w:r w:rsidRPr="004D2052">
        <w:rPr>
          <w:spacing w:val="66"/>
        </w:rPr>
        <w:t xml:space="preserve"> </w:t>
      </w:r>
      <w:r w:rsidRPr="004D2052">
        <w:t>субсидии</w:t>
      </w:r>
      <w:r w:rsidRPr="004D2052">
        <w:rPr>
          <w:spacing w:val="-3"/>
        </w:rPr>
        <w:t xml:space="preserve"> </w:t>
      </w:r>
      <w:r w:rsidRPr="004D2052">
        <w:t>–</w:t>
      </w:r>
      <w:r w:rsidRPr="004D2052">
        <w:rPr>
          <w:spacing w:val="-7"/>
        </w:rPr>
        <w:t xml:space="preserve"> </w:t>
      </w:r>
      <w:r w:rsidRPr="004D2052">
        <w:t>размер</w:t>
      </w:r>
      <w:r w:rsidRPr="004D2052">
        <w:rPr>
          <w:spacing w:val="70"/>
        </w:rPr>
        <w:t xml:space="preserve"> </w:t>
      </w:r>
      <w:r w:rsidRPr="004D2052">
        <w:t>субсидии,</w:t>
      </w:r>
      <w:r w:rsidRPr="004D2052">
        <w:rPr>
          <w:spacing w:val="66"/>
        </w:rPr>
        <w:t xml:space="preserve"> </w:t>
      </w:r>
      <w:r w:rsidRPr="004D2052">
        <w:t>предоставленной</w:t>
      </w:r>
      <w:r w:rsidRPr="004D2052">
        <w:rPr>
          <w:spacing w:val="68"/>
        </w:rPr>
        <w:t xml:space="preserve"> </w:t>
      </w:r>
      <w:r w:rsidRPr="004D2052">
        <w:t>в</w:t>
      </w:r>
      <w:r w:rsidRPr="004D2052">
        <w:rPr>
          <w:spacing w:val="66"/>
        </w:rPr>
        <w:t xml:space="preserve"> </w:t>
      </w:r>
      <w:r w:rsidRPr="004D2052">
        <w:t>отчетном</w:t>
      </w:r>
      <w:r w:rsidRPr="004D2052">
        <w:rPr>
          <w:spacing w:val="69"/>
        </w:rPr>
        <w:t xml:space="preserve"> </w:t>
      </w:r>
      <w:r w:rsidRPr="004D2052">
        <w:rPr>
          <w:spacing w:val="-2"/>
        </w:rPr>
        <w:t>финансовом году;</w:t>
      </w:r>
    </w:p>
    <w:p w:rsidR="00647461" w:rsidRPr="004D2052" w:rsidRDefault="00647461" w:rsidP="004D2052">
      <w:pPr>
        <w:pStyle w:val="a3"/>
        <w:ind w:left="0" w:firstLine="709"/>
      </w:pPr>
      <w:r w:rsidRPr="004D2052">
        <w:t>K</w:t>
      </w:r>
      <w:r w:rsidRPr="004D2052">
        <w:rPr>
          <w:spacing w:val="-9"/>
        </w:rPr>
        <w:t xml:space="preserve"> </w:t>
      </w:r>
      <w:r w:rsidRPr="004D2052">
        <w:t>–</w:t>
      </w:r>
      <w:r w:rsidRPr="004D2052">
        <w:rPr>
          <w:spacing w:val="-8"/>
        </w:rPr>
        <w:t xml:space="preserve"> </w:t>
      </w:r>
      <w:r w:rsidRPr="004D2052">
        <w:t>коэффициент</w:t>
      </w:r>
      <w:r w:rsidRPr="004D2052">
        <w:rPr>
          <w:spacing w:val="-8"/>
        </w:rPr>
        <w:t xml:space="preserve"> </w:t>
      </w:r>
      <w:r w:rsidRPr="004D2052">
        <w:t>возврата</w:t>
      </w:r>
      <w:r w:rsidRPr="004D2052">
        <w:rPr>
          <w:spacing w:val="-8"/>
        </w:rPr>
        <w:t xml:space="preserve"> </w:t>
      </w:r>
      <w:r w:rsidRPr="004D2052">
        <w:rPr>
          <w:spacing w:val="-2"/>
        </w:rPr>
        <w:t>субсидии.</w:t>
      </w:r>
    </w:p>
    <w:p w:rsidR="00647461" w:rsidRPr="004D2052" w:rsidRDefault="00647461" w:rsidP="004D2052">
      <w:pPr>
        <w:pStyle w:val="a3"/>
        <w:ind w:left="0" w:firstLine="709"/>
      </w:pPr>
      <w:r w:rsidRPr="004D2052">
        <w:t>Коэффициент</w:t>
      </w:r>
      <w:r w:rsidRPr="004D2052">
        <w:rPr>
          <w:spacing w:val="-14"/>
        </w:rPr>
        <w:t xml:space="preserve"> </w:t>
      </w:r>
      <w:r w:rsidRPr="004D2052">
        <w:t>возврата</w:t>
      </w:r>
      <w:r w:rsidRPr="004D2052">
        <w:rPr>
          <w:spacing w:val="-14"/>
        </w:rPr>
        <w:t xml:space="preserve"> </w:t>
      </w:r>
      <w:r w:rsidRPr="004D2052">
        <w:t>субсидии</w:t>
      </w:r>
      <w:r w:rsidRPr="004D2052">
        <w:rPr>
          <w:spacing w:val="-12"/>
        </w:rPr>
        <w:t xml:space="preserve"> </w:t>
      </w:r>
      <w:r w:rsidRPr="004D2052">
        <w:t>рассчитывается</w:t>
      </w:r>
      <w:r w:rsidRPr="004D2052">
        <w:rPr>
          <w:spacing w:val="-14"/>
        </w:rPr>
        <w:t xml:space="preserve"> </w:t>
      </w:r>
      <w:r w:rsidRPr="004D2052">
        <w:t>по</w:t>
      </w:r>
      <w:r w:rsidRPr="004D2052">
        <w:rPr>
          <w:spacing w:val="-13"/>
        </w:rPr>
        <w:t xml:space="preserve"> </w:t>
      </w:r>
      <w:r w:rsidRPr="004D2052">
        <w:t>следующей</w:t>
      </w:r>
      <w:r w:rsidRPr="004D2052">
        <w:rPr>
          <w:spacing w:val="-12"/>
        </w:rPr>
        <w:t xml:space="preserve"> </w:t>
      </w:r>
      <w:r w:rsidRPr="004D2052">
        <w:rPr>
          <w:spacing w:val="-2"/>
        </w:rPr>
        <w:t>формуле:</w:t>
      </w:r>
    </w:p>
    <w:p w:rsidR="00647461" w:rsidRPr="004D2052" w:rsidRDefault="00647461" w:rsidP="004D2052">
      <w:pPr>
        <w:pStyle w:val="a3"/>
        <w:tabs>
          <w:tab w:val="left" w:pos="4548"/>
        </w:tabs>
        <w:ind w:left="0" w:firstLine="709"/>
        <w:jc w:val="center"/>
      </w:pPr>
      <w:r w:rsidRPr="004D2052">
        <w:t>k</w:t>
      </w:r>
      <w:r w:rsidRPr="004D2052">
        <w:rPr>
          <w:spacing w:val="-3"/>
        </w:rPr>
        <w:t xml:space="preserve"> </w:t>
      </w:r>
      <w:r w:rsidRPr="004D2052">
        <w:t>=</w:t>
      </w:r>
      <w:r w:rsidRPr="004D2052">
        <w:rPr>
          <w:spacing w:val="-2"/>
        </w:rPr>
        <w:t xml:space="preserve"> </w:t>
      </w:r>
      <w:r w:rsidRPr="004D2052">
        <w:t>1</w:t>
      </w:r>
      <w:r w:rsidRPr="004D2052">
        <w:rPr>
          <w:spacing w:val="-1"/>
        </w:rPr>
        <w:t xml:space="preserve"> </w:t>
      </w:r>
      <w:r w:rsidRPr="004D2052">
        <w:t>-</w:t>
      </w:r>
      <w:r w:rsidRPr="004D2052">
        <w:rPr>
          <w:spacing w:val="-2"/>
        </w:rPr>
        <w:t xml:space="preserve"> </w:t>
      </w:r>
      <w:r w:rsidRPr="004D2052">
        <w:t>T</w:t>
      </w:r>
      <w:r w:rsidRPr="004D2052">
        <w:rPr>
          <w:spacing w:val="-2"/>
        </w:rPr>
        <w:t xml:space="preserve"> </w:t>
      </w:r>
      <w:r w:rsidRPr="004D2052">
        <w:t>/</w:t>
      </w:r>
      <w:r w:rsidRPr="004D2052">
        <w:rPr>
          <w:spacing w:val="-1"/>
        </w:rPr>
        <w:t xml:space="preserve"> </w:t>
      </w:r>
      <w:r w:rsidRPr="004D2052">
        <w:rPr>
          <w:spacing w:val="-5"/>
        </w:rPr>
        <w:t>S,</w:t>
      </w:r>
      <w:r w:rsidRPr="004D2052">
        <w:tab/>
      </w:r>
      <w:r w:rsidRPr="004D2052">
        <w:rPr>
          <w:spacing w:val="-4"/>
        </w:rPr>
        <w:t>где:</w:t>
      </w:r>
    </w:p>
    <w:p w:rsidR="00647461" w:rsidRPr="004D2052" w:rsidRDefault="00647461" w:rsidP="004D2052">
      <w:pPr>
        <w:pStyle w:val="a3"/>
        <w:ind w:left="0" w:firstLine="709"/>
      </w:pPr>
      <w:r w:rsidRPr="004D2052">
        <w:t>Т- фактически достигнутое значение показателя результатов на отчетную дату;</w:t>
      </w:r>
    </w:p>
    <w:p w:rsidR="00647461" w:rsidRPr="004D2052" w:rsidRDefault="00647461" w:rsidP="004D2052">
      <w:pPr>
        <w:pStyle w:val="a3"/>
        <w:ind w:left="0" w:firstLine="709"/>
      </w:pPr>
      <w:r w:rsidRPr="004D2052">
        <w:t>S – плановое значение показателя результатов, установленное соглашением;</w:t>
      </w:r>
    </w:p>
    <w:p w:rsidR="00647461" w:rsidRPr="004D2052" w:rsidRDefault="00647461" w:rsidP="004D2052">
      <w:pPr>
        <w:pStyle w:val="a3"/>
        <w:ind w:left="0" w:firstLine="709"/>
      </w:pPr>
      <w:r w:rsidRPr="004D2052">
        <w:t>V остатка – неиспользованная часть субсидии на дату окончания срока</w:t>
      </w:r>
    </w:p>
    <w:p w:rsidR="00647461" w:rsidRPr="004D2052" w:rsidRDefault="00647461" w:rsidP="004D2052">
      <w:pPr>
        <w:pStyle w:val="a3"/>
        <w:ind w:left="0" w:firstLine="709"/>
      </w:pPr>
      <w:r w:rsidRPr="004D2052">
        <w:t xml:space="preserve"> использования субсидии; </w:t>
      </w:r>
    </w:p>
    <w:p w:rsidR="008A3170" w:rsidRPr="004D2052" w:rsidRDefault="00647461" w:rsidP="004D2052">
      <w:pPr>
        <w:pStyle w:val="a3"/>
        <w:ind w:left="0" w:firstLine="709"/>
        <w:rPr>
          <w:spacing w:val="-2"/>
        </w:rPr>
      </w:pPr>
      <w:r w:rsidRPr="004D2052">
        <w:t>V возврата – объем средств, подлежащих возврату в областной бюджет, при отрицательных значениях принимается равным 0</w:t>
      </w:r>
      <w:r w:rsidRPr="004D2052">
        <w:rPr>
          <w:spacing w:val="-2"/>
        </w:rPr>
        <w:t>.</w:t>
      </w:r>
    </w:p>
    <w:p w:rsidR="00647461" w:rsidRPr="004D2052" w:rsidRDefault="00392C0F" w:rsidP="004D2052">
      <w:pPr>
        <w:pStyle w:val="a3"/>
        <w:numPr>
          <w:ilvl w:val="0"/>
          <w:numId w:val="17"/>
        </w:numPr>
        <w:ind w:left="0" w:firstLine="709"/>
        <w:rPr>
          <w:spacing w:val="-2"/>
        </w:rPr>
      </w:pPr>
      <w:r w:rsidRPr="004D2052">
        <w:rPr>
          <w:spacing w:val="-2"/>
        </w:rPr>
        <w:t xml:space="preserve">  </w:t>
      </w:r>
      <w:r w:rsidR="00647461" w:rsidRPr="004D2052">
        <w:rPr>
          <w:spacing w:val="-2"/>
        </w:rPr>
        <w:t>Отдел культуры в срок не позднее 30 рабочих дней со дня выявления нарушений, являющихся основаниями для возврата субсидии, установленными пунктом 2</w:t>
      </w:r>
      <w:r w:rsidR="00252ED9" w:rsidRPr="004D2052">
        <w:rPr>
          <w:spacing w:val="-2"/>
        </w:rPr>
        <w:t>5</w:t>
      </w:r>
      <w:r w:rsidR="00647461" w:rsidRPr="004D2052">
        <w:rPr>
          <w:spacing w:val="-2"/>
        </w:rPr>
        <w:t xml:space="preserve"> настоящего Порядка, направляет Учреждению письменное требование с указанием причины возврата и подлежащей к возврату суммы.</w:t>
      </w:r>
    </w:p>
    <w:p w:rsidR="00647461" w:rsidRPr="004D2052" w:rsidRDefault="00647461" w:rsidP="004D2052">
      <w:pPr>
        <w:pStyle w:val="a3"/>
        <w:ind w:left="0" w:firstLine="709"/>
        <w:rPr>
          <w:spacing w:val="-2"/>
        </w:rPr>
      </w:pPr>
      <w:r w:rsidRPr="004D2052">
        <w:rPr>
          <w:spacing w:val="-2"/>
        </w:rPr>
        <w:tab/>
        <w:t xml:space="preserve">Учреждение в течение 15 рабочих дней со дня получения требования осуществляет возврат субсидии в </w:t>
      </w:r>
      <w:r w:rsidR="0014625D" w:rsidRPr="004D2052">
        <w:rPr>
          <w:spacing w:val="-2"/>
        </w:rPr>
        <w:t>Отдел культуры</w:t>
      </w:r>
      <w:r w:rsidRPr="004D2052">
        <w:rPr>
          <w:spacing w:val="-2"/>
        </w:rPr>
        <w:t xml:space="preserve"> по платежным реквизитам, указанным в требовании, или направляет в адрес Отдела культуры ответ с мотивированным отказом от возврата субсидии.</w:t>
      </w:r>
    </w:p>
    <w:p w:rsidR="00647461" w:rsidRPr="004D2052" w:rsidRDefault="004D2052" w:rsidP="004D2052">
      <w:pPr>
        <w:ind w:firstLine="709"/>
        <w:jc w:val="both"/>
        <w:rPr>
          <w:sz w:val="26"/>
          <w:szCs w:val="26"/>
        </w:rPr>
      </w:pPr>
      <w:r w:rsidRPr="004D2052">
        <w:rPr>
          <w:spacing w:val="-2"/>
          <w:sz w:val="26"/>
          <w:szCs w:val="26"/>
        </w:rPr>
        <w:tab/>
        <w:t xml:space="preserve">В </w:t>
      </w:r>
      <w:r w:rsidR="00647461" w:rsidRPr="004D2052">
        <w:rPr>
          <w:spacing w:val="-2"/>
          <w:sz w:val="26"/>
          <w:szCs w:val="26"/>
        </w:rPr>
        <w:t xml:space="preserve">случае отказа Учреждения от добровольного возврата субсидии Отдел культуры в трехмесячный срок со дня истечения срока, указанного в абзаце втором настоящего пункта, </w:t>
      </w:r>
      <w:r w:rsidR="00647461" w:rsidRPr="004D2052">
        <w:rPr>
          <w:sz w:val="26"/>
          <w:szCs w:val="26"/>
        </w:rPr>
        <w:t>принимает меры к взысканию субсидии в судебном порядке.</w:t>
      </w:r>
    </w:p>
    <w:p w:rsidR="00647461" w:rsidRPr="004D2052" w:rsidRDefault="00647461" w:rsidP="004D2052">
      <w:pPr>
        <w:pStyle w:val="a4"/>
        <w:numPr>
          <w:ilvl w:val="0"/>
          <w:numId w:val="17"/>
        </w:numPr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Не использованные в текущем финансовом году остатки субсидии подлежат возврату в местный бюджет до 31 декабря текущего финансового года.</w:t>
      </w:r>
    </w:p>
    <w:p w:rsidR="00647461" w:rsidRPr="004D2052" w:rsidRDefault="0014625D" w:rsidP="004D2052">
      <w:pPr>
        <w:pStyle w:val="a4"/>
        <w:numPr>
          <w:ilvl w:val="0"/>
          <w:numId w:val="17"/>
        </w:numPr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 xml:space="preserve"> </w:t>
      </w:r>
      <w:r w:rsidR="00647461" w:rsidRPr="004D2052">
        <w:rPr>
          <w:sz w:val="26"/>
          <w:szCs w:val="26"/>
        </w:rPr>
        <w:t>В случае продления срока реализации проекта настоящего Порядка средства в объеме, не превышающем остатка субсидии, возвращаются в Учреждение для финансового обеспечения расходов, соответствующих целям предоставления субсидии, на основании решения Отдела культуры о наличии потребности в неиспользованном остатке субсидии, принятого в соответствии с бюджетным законодательством.</w:t>
      </w:r>
    </w:p>
    <w:p w:rsidR="00647461" w:rsidRPr="004D2052" w:rsidRDefault="00647461" w:rsidP="004D2052">
      <w:pPr>
        <w:pStyle w:val="a4"/>
        <w:ind w:left="0" w:firstLine="709"/>
        <w:rPr>
          <w:sz w:val="26"/>
          <w:szCs w:val="26"/>
        </w:rPr>
      </w:pPr>
      <w:r w:rsidRPr="004D2052">
        <w:rPr>
          <w:sz w:val="26"/>
          <w:szCs w:val="26"/>
        </w:rPr>
        <w:t>Расходование этих средств, указанных в абзаце первом настоящего пунк</w:t>
      </w:r>
      <w:r w:rsidR="004D2052" w:rsidRPr="004D2052">
        <w:rPr>
          <w:sz w:val="26"/>
          <w:szCs w:val="26"/>
        </w:rPr>
        <w:t xml:space="preserve">та, осуществляется Учреждением </w:t>
      </w:r>
      <w:r w:rsidRPr="004D2052">
        <w:rPr>
          <w:sz w:val="26"/>
          <w:szCs w:val="26"/>
        </w:rPr>
        <w:t>не позднее 1 мая года, в котором принято решение о наличии потребности в неиспользованном остатке субсидии.</w:t>
      </w:r>
    </w:p>
    <w:p w:rsidR="00647461" w:rsidRPr="004D2052" w:rsidRDefault="00647461" w:rsidP="004D2052">
      <w:pPr>
        <w:ind w:firstLine="709"/>
        <w:jc w:val="both"/>
        <w:rPr>
          <w:sz w:val="26"/>
          <w:szCs w:val="26"/>
        </w:rPr>
      </w:pPr>
      <w:r w:rsidRPr="004D2052">
        <w:rPr>
          <w:sz w:val="26"/>
          <w:szCs w:val="26"/>
        </w:rPr>
        <w:t>В случае невыполнения получателем субсидии условий, установленных соглашением, в том числе недостижения показателя результатов предоставления субсидии, субсидия подлежит возврату в доход местного бюджета в течение 10 рабочих дней со дня направления требования Отделом культуры о возврате субсидии получателю субсидии.</w:t>
      </w:r>
    </w:p>
    <w:p w:rsidR="00647461" w:rsidRPr="004D2052" w:rsidRDefault="00647461" w:rsidP="004D2052">
      <w:pPr>
        <w:pStyle w:val="a3"/>
        <w:ind w:left="0" w:firstLine="709"/>
        <w:rPr>
          <w:rFonts w:eastAsiaTheme="minorEastAsia"/>
          <w:lang w:eastAsia="ru-RU"/>
        </w:rPr>
      </w:pPr>
      <w:r w:rsidRPr="004D2052">
        <w:rPr>
          <w:spacing w:val="-2"/>
        </w:rPr>
        <w:tab/>
      </w:r>
      <w:r w:rsidR="00CC7CF4" w:rsidRPr="004D2052">
        <w:rPr>
          <w:spacing w:val="-2"/>
        </w:rPr>
        <w:t xml:space="preserve">29. </w:t>
      </w:r>
      <w:r w:rsidRPr="004D2052">
        <w:t>В целях проведения мониторинга достижения результатов предоставления субсидии Отдел культуры формирует и утверждает одновременно с заключением соглашения план мероприятий по достижению резу</w:t>
      </w:r>
      <w:r w:rsidR="004D2052" w:rsidRPr="004D2052">
        <w:t>льтатов предоставления субсидии</w:t>
      </w:r>
      <w:r w:rsidR="00961953" w:rsidRPr="004D2052">
        <w:t xml:space="preserve"> </w:t>
      </w:r>
      <w:r w:rsidRPr="004D2052">
        <w:t xml:space="preserve">(далее - План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</w:t>
      </w:r>
    </w:p>
    <w:p w:rsidR="00647461" w:rsidRPr="004D2052" w:rsidRDefault="00647461" w:rsidP="004D2052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4D2052">
        <w:rPr>
          <w:rFonts w:eastAsiaTheme="minorEastAsia"/>
          <w:sz w:val="26"/>
          <w:szCs w:val="26"/>
          <w:lang w:eastAsia="ru-RU"/>
        </w:rPr>
        <w:lastRenderedPageBreak/>
        <w:tab/>
      </w:r>
      <w:r w:rsidR="00CC7CF4" w:rsidRPr="004D2052">
        <w:rPr>
          <w:rFonts w:eastAsiaTheme="minorEastAsia"/>
          <w:sz w:val="26"/>
          <w:szCs w:val="26"/>
          <w:lang w:eastAsia="ru-RU"/>
        </w:rPr>
        <w:t>30</w:t>
      </w:r>
      <w:r w:rsidRPr="004D2052">
        <w:rPr>
          <w:rFonts w:eastAsiaTheme="minorEastAsia"/>
          <w:sz w:val="26"/>
          <w:szCs w:val="26"/>
          <w:lang w:eastAsia="ru-RU"/>
        </w:rPr>
        <w:t>.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соглашению.</w:t>
      </w:r>
    </w:p>
    <w:p w:rsidR="0003368D" w:rsidRPr="004D2052" w:rsidRDefault="0003368D" w:rsidP="004D2052">
      <w:pPr>
        <w:pStyle w:val="ConsPlusNormal"/>
        <w:ind w:firstLine="709"/>
        <w:jc w:val="both"/>
        <w:rPr>
          <w:sz w:val="26"/>
          <w:szCs w:val="26"/>
        </w:rPr>
      </w:pPr>
      <w:r w:rsidRPr="004D2052">
        <w:rPr>
          <w:sz w:val="26"/>
          <w:szCs w:val="26"/>
        </w:rPr>
        <w:t xml:space="preserve">Оценка достижения получателем субсидии значений результата предоставления субсидии осуществляется Отделом культуры на основании отчета о реализации Плана мероприятий. </w:t>
      </w:r>
    </w:p>
    <w:p w:rsidR="0003368D" w:rsidRPr="004D2052" w:rsidRDefault="0003368D" w:rsidP="004D2052">
      <w:pPr>
        <w:pStyle w:val="ConsPlusNormal"/>
        <w:ind w:firstLine="709"/>
        <w:jc w:val="both"/>
        <w:rPr>
          <w:sz w:val="26"/>
          <w:szCs w:val="26"/>
        </w:rPr>
      </w:pPr>
      <w:r w:rsidRPr="004D2052">
        <w:rPr>
          <w:sz w:val="26"/>
          <w:szCs w:val="26"/>
        </w:rPr>
        <w:t>Учреждение представляет Отчет в Отдел культуры: в срок до 5 числа месяца, следующего за кварталом предоставления субсидии, и по формам, предусмотренным Соглашением, указанным в п. 9 настоящего Порядка.</w:t>
      </w:r>
    </w:p>
    <w:p w:rsidR="000751D3" w:rsidRDefault="000751D3" w:rsidP="004D2052">
      <w:pPr>
        <w:pStyle w:val="ConsPlusNormal"/>
        <w:jc w:val="both"/>
        <w:rPr>
          <w:sz w:val="26"/>
          <w:szCs w:val="26"/>
        </w:rPr>
      </w:pPr>
    </w:p>
    <w:p w:rsidR="004D2052" w:rsidRDefault="004D2052" w:rsidP="004D2052">
      <w:pPr>
        <w:pStyle w:val="ConsPlusNormal"/>
        <w:jc w:val="both"/>
        <w:rPr>
          <w:sz w:val="26"/>
          <w:szCs w:val="26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Default="004D2052" w:rsidP="004D2052">
      <w:pPr>
        <w:pStyle w:val="ConsPlusNormal"/>
        <w:jc w:val="both"/>
        <w:rPr>
          <w:sz w:val="20"/>
          <w:szCs w:val="20"/>
        </w:rPr>
      </w:pPr>
    </w:p>
    <w:p w:rsidR="004D2052" w:rsidRPr="004D2052" w:rsidRDefault="004D2052" w:rsidP="004D2052">
      <w:pPr>
        <w:pStyle w:val="ConsPlusNormal"/>
        <w:jc w:val="both"/>
        <w:rPr>
          <w:sz w:val="20"/>
          <w:szCs w:val="20"/>
        </w:rPr>
      </w:pPr>
      <w:r w:rsidRPr="004D2052">
        <w:rPr>
          <w:sz w:val="20"/>
          <w:szCs w:val="20"/>
        </w:rPr>
        <w:t>Рассылка:</w:t>
      </w:r>
    </w:p>
    <w:p w:rsidR="004D2052" w:rsidRPr="004D2052" w:rsidRDefault="004D2052" w:rsidP="004D2052">
      <w:pPr>
        <w:pStyle w:val="ConsPlusNormal"/>
        <w:jc w:val="both"/>
        <w:rPr>
          <w:sz w:val="20"/>
          <w:szCs w:val="20"/>
        </w:rPr>
      </w:pPr>
      <w:r w:rsidRPr="004D2052">
        <w:rPr>
          <w:sz w:val="20"/>
          <w:szCs w:val="20"/>
        </w:rPr>
        <w:t xml:space="preserve">1 – дело </w:t>
      </w:r>
    </w:p>
    <w:p w:rsidR="004D2052" w:rsidRPr="004D2052" w:rsidRDefault="004D2052" w:rsidP="004D2052">
      <w:pPr>
        <w:pStyle w:val="ConsPlusNormal"/>
        <w:jc w:val="both"/>
        <w:rPr>
          <w:sz w:val="20"/>
          <w:szCs w:val="20"/>
        </w:rPr>
      </w:pPr>
      <w:r w:rsidRPr="004D2052">
        <w:rPr>
          <w:sz w:val="20"/>
          <w:szCs w:val="20"/>
        </w:rPr>
        <w:t>1 – культура</w:t>
      </w:r>
    </w:p>
    <w:p w:rsidR="004D2052" w:rsidRPr="004D2052" w:rsidRDefault="004D2052" w:rsidP="004D2052">
      <w:pPr>
        <w:pStyle w:val="ConsPlusNormal"/>
        <w:jc w:val="both"/>
        <w:rPr>
          <w:sz w:val="20"/>
          <w:szCs w:val="20"/>
        </w:rPr>
      </w:pPr>
      <w:r w:rsidRPr="004D2052">
        <w:rPr>
          <w:sz w:val="20"/>
          <w:szCs w:val="20"/>
        </w:rPr>
        <w:t xml:space="preserve">1 – ФУ </w:t>
      </w:r>
    </w:p>
    <w:sectPr w:rsidR="004D2052" w:rsidRPr="004D2052" w:rsidSect="004D2052">
      <w:headerReference w:type="default" r:id="rId7"/>
      <w:pgSz w:w="11910" w:h="16850"/>
      <w:pgMar w:top="1134" w:right="567" w:bottom="1134" w:left="1701" w:header="4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38" w:rsidRDefault="000D3838">
      <w:r>
        <w:separator/>
      </w:r>
    </w:p>
  </w:endnote>
  <w:endnote w:type="continuationSeparator" w:id="0">
    <w:p w:rsidR="000D3838" w:rsidRDefault="000D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38" w:rsidRDefault="000D3838">
      <w:r>
        <w:separator/>
      </w:r>
    </w:p>
  </w:footnote>
  <w:footnote w:type="continuationSeparator" w:id="0">
    <w:p w:rsidR="000D3838" w:rsidRDefault="000D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1C2" w:rsidRDefault="00FA10C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6720BEB0" wp14:editId="6E4048EA">
              <wp:simplePos x="0" y="0"/>
              <wp:positionH relativeFrom="page">
                <wp:posOffset>3937380</wp:posOffset>
              </wp:positionH>
              <wp:positionV relativeFrom="page">
                <wp:posOffset>244686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11C2" w:rsidRDefault="00FA10C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D2052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0BE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05pt;margin-top:19.25pt;width:19pt;height:15.3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NWkBYN8AAAAJAQAADwAAAGRycy9kb3ducmV2LnhtbEyPPU/DMBCGdyT+g3VI&#10;bNRJUEIIcSpUVDEghhaQGK+xiSNiO7Ld1P33HBNs9/HovefadTITW5QPo7MC8lUGTNneydEOAt7f&#10;tjc1sBDRSpycVQLOKsC6u7xosZHuZHdq2ceBUYgNDQrQMc4N56HXymBYuVlZ2n05bzBS6wcuPZ4o&#10;3Ey8yLKKGxwtXdA4q41W/ff+aAR8bObtS/rU+LqU8vmpuNudfZ+EuL5Kjw/AokrxD4ZffVKHjpwO&#10;7mhlYJOAqshyQgXc1iUwAqqypsGBivsceNfy/x90PwA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A1aQFg3wAAAAkBAAAPAAAAAAAAAAAAAAAAAAAEAABkcnMvZG93bnJldi54bWxQSwUG&#10;AAAAAAQABADzAAAADAUAAAAA&#10;" filled="f" stroked="f">
              <v:path arrowok="t"/>
              <v:textbox inset="0,0,0,0">
                <w:txbxContent>
                  <w:p w:rsidR="003611C2" w:rsidRDefault="00FA10C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D2052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319"/>
    <w:multiLevelType w:val="hybridMultilevel"/>
    <w:tmpl w:val="0472EF4C"/>
    <w:lvl w:ilvl="0" w:tplc="D7FA1AFC">
      <w:start w:val="1"/>
      <w:numFmt w:val="decimal"/>
      <w:lvlText w:val="%1)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EBA6578">
      <w:numFmt w:val="bullet"/>
      <w:lvlText w:val="•"/>
      <w:lvlJc w:val="left"/>
      <w:pPr>
        <w:ind w:left="1864" w:hanging="281"/>
      </w:pPr>
      <w:rPr>
        <w:rFonts w:hint="default"/>
        <w:lang w:val="ru-RU" w:eastAsia="en-US" w:bidi="ar-SA"/>
      </w:rPr>
    </w:lvl>
    <w:lvl w:ilvl="2" w:tplc="402C51D8">
      <w:numFmt w:val="bullet"/>
      <w:lvlText w:val="•"/>
      <w:lvlJc w:val="left"/>
      <w:pPr>
        <w:ind w:left="2728" w:hanging="281"/>
      </w:pPr>
      <w:rPr>
        <w:rFonts w:hint="default"/>
        <w:lang w:val="ru-RU" w:eastAsia="en-US" w:bidi="ar-SA"/>
      </w:rPr>
    </w:lvl>
    <w:lvl w:ilvl="3" w:tplc="3F4CA646">
      <w:numFmt w:val="bullet"/>
      <w:lvlText w:val="•"/>
      <w:lvlJc w:val="left"/>
      <w:pPr>
        <w:ind w:left="3592" w:hanging="281"/>
      </w:pPr>
      <w:rPr>
        <w:rFonts w:hint="default"/>
        <w:lang w:val="ru-RU" w:eastAsia="en-US" w:bidi="ar-SA"/>
      </w:rPr>
    </w:lvl>
    <w:lvl w:ilvl="4" w:tplc="7B6A23BC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  <w:lvl w:ilvl="5" w:tplc="68FC225E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  <w:lvl w:ilvl="6" w:tplc="B75609D4">
      <w:numFmt w:val="bullet"/>
      <w:lvlText w:val="•"/>
      <w:lvlJc w:val="left"/>
      <w:pPr>
        <w:ind w:left="6184" w:hanging="281"/>
      </w:pPr>
      <w:rPr>
        <w:rFonts w:hint="default"/>
        <w:lang w:val="ru-RU" w:eastAsia="en-US" w:bidi="ar-SA"/>
      </w:rPr>
    </w:lvl>
    <w:lvl w:ilvl="7" w:tplc="6408162E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28A6BADE">
      <w:numFmt w:val="bullet"/>
      <w:lvlText w:val="•"/>
      <w:lvlJc w:val="left"/>
      <w:pPr>
        <w:ind w:left="7912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946378"/>
    <w:multiLevelType w:val="hybridMultilevel"/>
    <w:tmpl w:val="5AF8717A"/>
    <w:lvl w:ilvl="0" w:tplc="E23A649C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B5E0392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0F0CF44">
      <w:numFmt w:val="bullet"/>
      <w:lvlText w:val="•"/>
      <w:lvlJc w:val="left"/>
      <w:pPr>
        <w:ind w:left="1960" w:hanging="281"/>
      </w:pPr>
      <w:rPr>
        <w:rFonts w:hint="default"/>
        <w:lang w:val="ru-RU" w:eastAsia="en-US" w:bidi="ar-SA"/>
      </w:rPr>
    </w:lvl>
    <w:lvl w:ilvl="3" w:tplc="D9A6343E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4" w:tplc="9F5AEF96">
      <w:numFmt w:val="bullet"/>
      <w:lvlText w:val="•"/>
      <w:lvlJc w:val="left"/>
      <w:pPr>
        <w:ind w:left="3880" w:hanging="281"/>
      </w:pPr>
      <w:rPr>
        <w:rFonts w:hint="default"/>
        <w:lang w:val="ru-RU" w:eastAsia="en-US" w:bidi="ar-SA"/>
      </w:rPr>
    </w:lvl>
    <w:lvl w:ilvl="5" w:tplc="0EEE34E2"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6" w:tplc="4B6AA280">
      <w:numFmt w:val="bullet"/>
      <w:lvlText w:val="•"/>
      <w:lvlJc w:val="left"/>
      <w:pPr>
        <w:ind w:left="5800" w:hanging="281"/>
      </w:pPr>
      <w:rPr>
        <w:rFonts w:hint="default"/>
        <w:lang w:val="ru-RU" w:eastAsia="en-US" w:bidi="ar-SA"/>
      </w:rPr>
    </w:lvl>
    <w:lvl w:ilvl="7" w:tplc="AFE8D42C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5B0A2794">
      <w:numFmt w:val="bullet"/>
      <w:lvlText w:val="•"/>
      <w:lvlJc w:val="left"/>
      <w:pPr>
        <w:ind w:left="772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ABD17A4"/>
    <w:multiLevelType w:val="hybridMultilevel"/>
    <w:tmpl w:val="A240F124"/>
    <w:lvl w:ilvl="0" w:tplc="A37C3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462B2"/>
    <w:multiLevelType w:val="hybridMultilevel"/>
    <w:tmpl w:val="046276BE"/>
    <w:lvl w:ilvl="0" w:tplc="C94E408C">
      <w:start w:val="1"/>
      <w:numFmt w:val="decimal"/>
      <w:lvlText w:val="%1."/>
      <w:lvlJc w:val="left"/>
      <w:pPr>
        <w:ind w:left="377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8C9E7E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2" w:tplc="F07426DA">
      <w:numFmt w:val="bullet"/>
      <w:lvlText w:val="•"/>
      <w:lvlJc w:val="left"/>
      <w:pPr>
        <w:ind w:left="4952" w:hanging="260"/>
      </w:pPr>
      <w:rPr>
        <w:rFonts w:hint="default"/>
        <w:lang w:val="ru-RU" w:eastAsia="en-US" w:bidi="ar-SA"/>
      </w:rPr>
    </w:lvl>
    <w:lvl w:ilvl="3" w:tplc="BBBED9F2">
      <w:numFmt w:val="bullet"/>
      <w:lvlText w:val="•"/>
      <w:lvlJc w:val="left"/>
      <w:pPr>
        <w:ind w:left="5538" w:hanging="260"/>
      </w:pPr>
      <w:rPr>
        <w:rFonts w:hint="default"/>
        <w:lang w:val="ru-RU" w:eastAsia="en-US" w:bidi="ar-SA"/>
      </w:rPr>
    </w:lvl>
    <w:lvl w:ilvl="4" w:tplc="C2969934">
      <w:numFmt w:val="bullet"/>
      <w:lvlText w:val="•"/>
      <w:lvlJc w:val="left"/>
      <w:pPr>
        <w:ind w:left="6124" w:hanging="260"/>
      </w:pPr>
      <w:rPr>
        <w:rFonts w:hint="default"/>
        <w:lang w:val="ru-RU" w:eastAsia="en-US" w:bidi="ar-SA"/>
      </w:rPr>
    </w:lvl>
    <w:lvl w:ilvl="5" w:tplc="E0E08A2C">
      <w:numFmt w:val="bullet"/>
      <w:lvlText w:val="•"/>
      <w:lvlJc w:val="left"/>
      <w:pPr>
        <w:ind w:left="6710" w:hanging="260"/>
      </w:pPr>
      <w:rPr>
        <w:rFonts w:hint="default"/>
        <w:lang w:val="ru-RU" w:eastAsia="en-US" w:bidi="ar-SA"/>
      </w:rPr>
    </w:lvl>
    <w:lvl w:ilvl="6" w:tplc="57D8583E">
      <w:numFmt w:val="bullet"/>
      <w:lvlText w:val="•"/>
      <w:lvlJc w:val="left"/>
      <w:pPr>
        <w:ind w:left="7296" w:hanging="260"/>
      </w:pPr>
      <w:rPr>
        <w:rFonts w:hint="default"/>
        <w:lang w:val="ru-RU" w:eastAsia="en-US" w:bidi="ar-SA"/>
      </w:rPr>
    </w:lvl>
    <w:lvl w:ilvl="7" w:tplc="C5A60544">
      <w:numFmt w:val="bullet"/>
      <w:lvlText w:val="•"/>
      <w:lvlJc w:val="left"/>
      <w:pPr>
        <w:ind w:left="7882" w:hanging="260"/>
      </w:pPr>
      <w:rPr>
        <w:rFonts w:hint="default"/>
        <w:lang w:val="ru-RU" w:eastAsia="en-US" w:bidi="ar-SA"/>
      </w:rPr>
    </w:lvl>
    <w:lvl w:ilvl="8" w:tplc="7DE4F462">
      <w:numFmt w:val="bullet"/>
      <w:lvlText w:val="•"/>
      <w:lvlJc w:val="left"/>
      <w:pPr>
        <w:ind w:left="846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55E6E46"/>
    <w:multiLevelType w:val="hybridMultilevel"/>
    <w:tmpl w:val="7BD04A42"/>
    <w:lvl w:ilvl="0" w:tplc="DF9872D4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002BFC"/>
    <w:multiLevelType w:val="hybridMultilevel"/>
    <w:tmpl w:val="A3DEEBEE"/>
    <w:lvl w:ilvl="0" w:tplc="20A4B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8D23C1"/>
    <w:multiLevelType w:val="hybridMultilevel"/>
    <w:tmpl w:val="A2C006B4"/>
    <w:lvl w:ilvl="0" w:tplc="700C15F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1A3814"/>
    <w:multiLevelType w:val="hybridMultilevel"/>
    <w:tmpl w:val="7434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43FD"/>
    <w:multiLevelType w:val="hybridMultilevel"/>
    <w:tmpl w:val="A4EEE7AC"/>
    <w:lvl w:ilvl="0" w:tplc="73644D5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B82A56"/>
    <w:multiLevelType w:val="hybridMultilevel"/>
    <w:tmpl w:val="9A3C6E9A"/>
    <w:lvl w:ilvl="0" w:tplc="7C3EDAF8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3E4E96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E0CB4A8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3" w:tplc="2D9AB34E">
      <w:numFmt w:val="bullet"/>
      <w:lvlText w:val="•"/>
      <w:lvlJc w:val="left"/>
      <w:pPr>
        <w:ind w:left="2892" w:hanging="281"/>
      </w:pPr>
      <w:rPr>
        <w:rFonts w:hint="default"/>
        <w:lang w:val="ru-RU" w:eastAsia="en-US" w:bidi="ar-SA"/>
      </w:rPr>
    </w:lvl>
    <w:lvl w:ilvl="4" w:tplc="679A109A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39D88980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6" w:tplc="92FC5402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7" w:tplc="3530C3EE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2610AFEA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B5278EF"/>
    <w:multiLevelType w:val="hybridMultilevel"/>
    <w:tmpl w:val="81565C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E63D1"/>
    <w:multiLevelType w:val="hybridMultilevel"/>
    <w:tmpl w:val="0E18FF86"/>
    <w:lvl w:ilvl="0" w:tplc="DF9872D4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0F13FA"/>
    <w:multiLevelType w:val="hybridMultilevel"/>
    <w:tmpl w:val="F14C9DEC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E1E30"/>
    <w:multiLevelType w:val="hybridMultilevel"/>
    <w:tmpl w:val="C10EB6D4"/>
    <w:lvl w:ilvl="0" w:tplc="50F658F6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627280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55A89E2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3" w:tplc="452E6E6C">
      <w:numFmt w:val="bullet"/>
      <w:lvlText w:val="•"/>
      <w:lvlJc w:val="left"/>
      <w:pPr>
        <w:ind w:left="2892" w:hanging="281"/>
      </w:pPr>
      <w:rPr>
        <w:rFonts w:hint="default"/>
        <w:lang w:val="ru-RU" w:eastAsia="en-US" w:bidi="ar-SA"/>
      </w:rPr>
    </w:lvl>
    <w:lvl w:ilvl="4" w:tplc="8250D88E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5BD20CB0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6" w:tplc="2CE6CB20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7" w:tplc="00E00176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6B1455A2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1CB22E7"/>
    <w:multiLevelType w:val="hybridMultilevel"/>
    <w:tmpl w:val="81565C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86CEF"/>
    <w:multiLevelType w:val="hybridMultilevel"/>
    <w:tmpl w:val="1B84EF92"/>
    <w:lvl w:ilvl="0" w:tplc="DF9872D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377EA4"/>
    <w:multiLevelType w:val="hybridMultilevel"/>
    <w:tmpl w:val="F10AD72C"/>
    <w:lvl w:ilvl="0" w:tplc="49384838">
      <w:start w:val="24"/>
      <w:numFmt w:val="decimal"/>
      <w:lvlText w:val="%1."/>
      <w:lvlJc w:val="left"/>
      <w:pPr>
        <w:ind w:left="711" w:hanging="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87914"/>
    <w:multiLevelType w:val="hybridMultilevel"/>
    <w:tmpl w:val="7D4E93C8"/>
    <w:lvl w:ilvl="0" w:tplc="DFBEFA58">
      <w:start w:val="3"/>
      <w:numFmt w:val="decimal"/>
      <w:lvlText w:val="%1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65A3CC2">
      <w:numFmt w:val="bullet"/>
      <w:lvlText w:val="•"/>
      <w:lvlJc w:val="left"/>
      <w:pPr>
        <w:ind w:left="964" w:hanging="281"/>
      </w:pPr>
      <w:rPr>
        <w:rFonts w:hint="default"/>
        <w:lang w:val="ru-RU" w:eastAsia="en-US" w:bidi="ar-SA"/>
      </w:rPr>
    </w:lvl>
    <w:lvl w:ilvl="2" w:tplc="30883EBC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3" w:tplc="3F6802DC">
      <w:numFmt w:val="bullet"/>
      <w:lvlText w:val="•"/>
      <w:lvlJc w:val="left"/>
      <w:pPr>
        <w:ind w:left="2892" w:hanging="281"/>
      </w:pPr>
      <w:rPr>
        <w:rFonts w:hint="default"/>
        <w:lang w:val="ru-RU" w:eastAsia="en-US" w:bidi="ar-SA"/>
      </w:rPr>
    </w:lvl>
    <w:lvl w:ilvl="4" w:tplc="09B2450C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5002F3E2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6" w:tplc="DF6CC16A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7" w:tplc="7320FCF0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3BCA487E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7"/>
  </w:num>
  <w:num w:numId="5">
    <w:abstractNumId w:val="13"/>
  </w:num>
  <w:num w:numId="6">
    <w:abstractNumId w:val="2"/>
  </w:num>
  <w:num w:numId="7">
    <w:abstractNumId w:val="1"/>
  </w:num>
  <w:num w:numId="8">
    <w:abstractNumId w:val="1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4"/>
  </w:num>
  <w:num w:numId="14">
    <w:abstractNumId w:val="7"/>
  </w:num>
  <w:num w:numId="15">
    <w:abstractNumId w:val="16"/>
  </w:num>
  <w:num w:numId="16">
    <w:abstractNumId w:val="6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C2"/>
    <w:rsid w:val="0003368D"/>
    <w:rsid w:val="000751D3"/>
    <w:rsid w:val="000928C0"/>
    <w:rsid w:val="000D3838"/>
    <w:rsid w:val="0014625D"/>
    <w:rsid w:val="00194B2B"/>
    <w:rsid w:val="001F1C8F"/>
    <w:rsid w:val="00252ED9"/>
    <w:rsid w:val="003611C2"/>
    <w:rsid w:val="00392C0F"/>
    <w:rsid w:val="004B1955"/>
    <w:rsid w:val="004D2052"/>
    <w:rsid w:val="005515F1"/>
    <w:rsid w:val="005C7B84"/>
    <w:rsid w:val="006121E7"/>
    <w:rsid w:val="006300DD"/>
    <w:rsid w:val="006322B6"/>
    <w:rsid w:val="00647461"/>
    <w:rsid w:val="006F566E"/>
    <w:rsid w:val="0082564E"/>
    <w:rsid w:val="00864AA1"/>
    <w:rsid w:val="008A3170"/>
    <w:rsid w:val="00923FB8"/>
    <w:rsid w:val="00961953"/>
    <w:rsid w:val="009852F4"/>
    <w:rsid w:val="00A467AC"/>
    <w:rsid w:val="00B000F7"/>
    <w:rsid w:val="00B52FCE"/>
    <w:rsid w:val="00BB7F5C"/>
    <w:rsid w:val="00BD7B86"/>
    <w:rsid w:val="00BE29C1"/>
    <w:rsid w:val="00CC7CF4"/>
    <w:rsid w:val="00E23359"/>
    <w:rsid w:val="00EF7004"/>
    <w:rsid w:val="00F40B3F"/>
    <w:rsid w:val="00F424AE"/>
    <w:rsid w:val="00F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514A"/>
  <w15:docId w15:val="{7D434CD6-BA71-4052-A708-CEFCF669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9"/>
      <w:jc w:val="both"/>
    </w:pPr>
  </w:style>
  <w:style w:type="paragraph" w:styleId="a5">
    <w:name w:val="Normal (Web)"/>
    <w:basedOn w:val="a"/>
    <w:uiPriority w:val="99"/>
    <w:unhideWhenUsed/>
    <w:rsid w:val="00F40B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40B3F"/>
    <w:rPr>
      <w:i/>
      <w:iCs/>
    </w:rPr>
  </w:style>
  <w:style w:type="paragraph" w:customStyle="1" w:styleId="ConsPlusNormal">
    <w:name w:val="ConsPlusNormal"/>
    <w:rsid w:val="00647461"/>
    <w:rPr>
      <w:rFonts w:ascii="Times New Roman" w:eastAsiaTheme="minorEastAsia" w:hAnsi="Times New Roman" w:cs="Times New Roman"/>
      <w:sz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0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205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2025-10-06T07:16:00Z</cp:lastPrinted>
  <dcterms:created xsi:type="dcterms:W3CDTF">2025-10-06T07:16:00Z</dcterms:created>
  <dcterms:modified xsi:type="dcterms:W3CDTF">2025-10-06T07:16:00Z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3-Heights(TM) PDF Security Shell 4.8.25.2 (http://www.pdf-tools.com)</vt:lpwstr>
  </property>
</Properties>
</file>