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35" w:rsidRPr="002E0A18" w:rsidRDefault="00052F35" w:rsidP="00052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18">
        <w:rPr>
          <w:rFonts w:ascii="Times New Roman" w:hAnsi="Times New Roman" w:cs="Times New Roman"/>
          <w:b/>
          <w:sz w:val="28"/>
          <w:szCs w:val="28"/>
        </w:rPr>
        <w:t>Контрольно-счетный орган Первомайского района</w:t>
      </w:r>
    </w:p>
    <w:p w:rsidR="00052F35" w:rsidRPr="002E0A18" w:rsidRDefault="00052F35" w:rsidP="00052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0A1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52F35" w:rsidRPr="00052F35" w:rsidRDefault="00052F35" w:rsidP="00052F35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"/>
          <w:szCs w:val="2"/>
        </w:rPr>
      </w:pPr>
      <w:r w:rsidRPr="00052F35">
        <w:rPr>
          <w:rFonts w:ascii="Times New Roman" w:hAnsi="Times New Roman" w:cs="Times New Roman"/>
        </w:rPr>
        <w:t>«</w:t>
      </w:r>
      <w:r w:rsidR="00B46CD8" w:rsidRPr="00277FA1">
        <w:rPr>
          <w:rFonts w:ascii="Times New Roman" w:hAnsi="Times New Roman" w:cs="Times New Roman"/>
          <w:sz w:val="24"/>
          <w:szCs w:val="24"/>
        </w:rPr>
        <w:t>2</w:t>
      </w:r>
      <w:r w:rsidR="007A3151" w:rsidRPr="00277FA1">
        <w:rPr>
          <w:rFonts w:ascii="Times New Roman" w:hAnsi="Times New Roman" w:cs="Times New Roman"/>
          <w:sz w:val="24"/>
          <w:szCs w:val="24"/>
        </w:rPr>
        <w:t>7</w:t>
      </w:r>
      <w:r w:rsidRPr="00277FA1">
        <w:rPr>
          <w:rFonts w:ascii="Times New Roman" w:hAnsi="Times New Roman" w:cs="Times New Roman"/>
          <w:sz w:val="24"/>
          <w:szCs w:val="24"/>
        </w:rPr>
        <w:t xml:space="preserve">» </w:t>
      </w:r>
      <w:r w:rsidR="00B46CD8" w:rsidRPr="00277FA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77FA1">
        <w:rPr>
          <w:rFonts w:ascii="Times New Roman" w:hAnsi="Times New Roman" w:cs="Times New Roman"/>
          <w:sz w:val="24"/>
          <w:szCs w:val="24"/>
        </w:rPr>
        <w:t xml:space="preserve"> 201</w:t>
      </w:r>
      <w:r w:rsidR="007A3151" w:rsidRPr="00277FA1">
        <w:rPr>
          <w:rFonts w:ascii="Times New Roman" w:hAnsi="Times New Roman" w:cs="Times New Roman"/>
          <w:sz w:val="24"/>
          <w:szCs w:val="24"/>
        </w:rPr>
        <w:t>3</w:t>
      </w:r>
      <w:r w:rsidRPr="00277FA1">
        <w:rPr>
          <w:rFonts w:ascii="Times New Roman" w:hAnsi="Times New Roman" w:cs="Times New Roman"/>
          <w:sz w:val="24"/>
          <w:szCs w:val="24"/>
        </w:rPr>
        <w:t>г</w:t>
      </w:r>
      <w:r w:rsidRPr="00052F35">
        <w:rPr>
          <w:rFonts w:ascii="Times New Roman" w:hAnsi="Times New Roman" w:cs="Times New Roman"/>
        </w:rPr>
        <w:t xml:space="preserve">.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52F35">
        <w:rPr>
          <w:rFonts w:ascii="Times New Roman" w:hAnsi="Times New Roman" w:cs="Times New Roman"/>
        </w:rPr>
        <w:t xml:space="preserve">   №1</w:t>
      </w:r>
      <w:r w:rsidR="000D2BF4">
        <w:rPr>
          <w:rFonts w:ascii="Times New Roman" w:hAnsi="Times New Roman" w:cs="Times New Roman"/>
        </w:rPr>
        <w:t>9</w:t>
      </w:r>
      <w:r w:rsidRPr="00052F35">
        <w:rPr>
          <w:rFonts w:ascii="Times New Roman" w:hAnsi="Times New Roman" w:cs="Times New Roman"/>
        </w:rPr>
        <w:t> </w:t>
      </w:r>
      <w:r w:rsidRPr="00052F35">
        <w:rPr>
          <w:rFonts w:ascii="Times New Roman" w:hAnsi="Times New Roman" w:cs="Times New Roman"/>
        </w:rPr>
        <w:br/>
      </w:r>
      <w:r w:rsidRPr="00052F35">
        <w:rPr>
          <w:rFonts w:ascii="Times New Roman" w:hAnsi="Times New Roman" w:cs="Times New Roman"/>
        </w:rPr>
        <w:br/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285167" w:rsidRDefault="00285167" w:rsidP="0028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плана работы</w:t>
      </w:r>
    </w:p>
    <w:p w:rsidR="00285167" w:rsidRDefault="00285167" w:rsidP="0028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Первомайского района </w:t>
      </w:r>
    </w:p>
    <w:p w:rsidR="00052F35" w:rsidRDefault="00285167" w:rsidP="0028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A31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5167" w:rsidRPr="00052F35" w:rsidRDefault="004E251D" w:rsidP="0028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F35" w:rsidRPr="004E251D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E251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B46CD8">
        <w:rPr>
          <w:rFonts w:ascii="Times New Roman" w:hAnsi="Times New Roman" w:cs="Times New Roman"/>
          <w:sz w:val="24"/>
          <w:szCs w:val="24"/>
        </w:rPr>
        <w:t xml:space="preserve">2 </w:t>
      </w:r>
      <w:r w:rsidR="004E251D">
        <w:rPr>
          <w:rFonts w:ascii="Times New Roman" w:hAnsi="Times New Roman" w:cs="Times New Roman"/>
          <w:sz w:val="24"/>
          <w:szCs w:val="24"/>
        </w:rPr>
        <w:t>статьи 11</w:t>
      </w:r>
      <w:r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4E251D" w:rsidRPr="004E251D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Первомайского района, утвержденного решением Думы Первомайского района от </w:t>
      </w:r>
      <w:r w:rsidR="007A3151">
        <w:rPr>
          <w:rFonts w:ascii="Times New Roman" w:hAnsi="Times New Roman" w:cs="Times New Roman"/>
          <w:sz w:val="24"/>
          <w:szCs w:val="24"/>
        </w:rPr>
        <w:t>30.05</w:t>
      </w:r>
      <w:r w:rsidR="004E251D" w:rsidRPr="004E251D">
        <w:rPr>
          <w:rFonts w:ascii="Times New Roman" w:hAnsi="Times New Roman" w:cs="Times New Roman"/>
          <w:sz w:val="24"/>
          <w:szCs w:val="24"/>
        </w:rPr>
        <w:t>.201</w:t>
      </w:r>
      <w:r w:rsidR="007A3151">
        <w:rPr>
          <w:rFonts w:ascii="Times New Roman" w:hAnsi="Times New Roman" w:cs="Times New Roman"/>
          <w:sz w:val="24"/>
          <w:szCs w:val="24"/>
        </w:rPr>
        <w:t>3</w:t>
      </w:r>
      <w:r w:rsidR="004E251D" w:rsidRPr="004E251D">
        <w:rPr>
          <w:rFonts w:ascii="Times New Roman" w:hAnsi="Times New Roman" w:cs="Times New Roman"/>
          <w:sz w:val="24"/>
          <w:szCs w:val="24"/>
        </w:rPr>
        <w:t xml:space="preserve">   № </w:t>
      </w:r>
      <w:r w:rsidR="007A3151">
        <w:rPr>
          <w:rFonts w:ascii="Times New Roman" w:hAnsi="Times New Roman" w:cs="Times New Roman"/>
          <w:sz w:val="24"/>
          <w:szCs w:val="24"/>
        </w:rPr>
        <w:t>231</w:t>
      </w:r>
      <w:r w:rsidRPr="004E251D">
        <w:rPr>
          <w:rFonts w:ascii="Times New Roman" w:hAnsi="Times New Roman" w:cs="Times New Roman"/>
          <w:sz w:val="24"/>
          <w:szCs w:val="24"/>
        </w:rPr>
        <w:t>,</w:t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F35" w:rsidRPr="00052F35" w:rsidRDefault="00052F35" w:rsidP="00052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1.</w:t>
      </w:r>
      <w:r w:rsidR="004E251D">
        <w:rPr>
          <w:rFonts w:ascii="Times New Roman" w:hAnsi="Times New Roman" w:cs="Times New Roman"/>
          <w:sz w:val="24"/>
          <w:szCs w:val="24"/>
        </w:rPr>
        <w:t xml:space="preserve"> Утвердить  План работы Контрольно-счетного органа Первомайского района на 201</w:t>
      </w:r>
      <w:r w:rsidR="007A3151">
        <w:rPr>
          <w:rFonts w:ascii="Times New Roman" w:hAnsi="Times New Roman" w:cs="Times New Roman"/>
          <w:sz w:val="24"/>
          <w:szCs w:val="24"/>
        </w:rPr>
        <w:t>4</w:t>
      </w:r>
      <w:r w:rsidR="004E25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052F35">
        <w:rPr>
          <w:rFonts w:ascii="Times New Roman" w:hAnsi="Times New Roman" w:cs="Times New Roman"/>
          <w:sz w:val="24"/>
          <w:szCs w:val="24"/>
        </w:rPr>
        <w:t>.</w:t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2.</w:t>
      </w:r>
      <w:r w:rsidR="00330C9C">
        <w:rPr>
          <w:rFonts w:ascii="Times New Roman" w:hAnsi="Times New Roman" w:cs="Times New Roman"/>
          <w:sz w:val="24"/>
          <w:szCs w:val="24"/>
        </w:rPr>
        <w:t xml:space="preserve"> </w:t>
      </w:r>
      <w:r w:rsidR="004E251D">
        <w:rPr>
          <w:rFonts w:ascii="Times New Roman" w:hAnsi="Times New Roman" w:cs="Times New Roman"/>
          <w:sz w:val="24"/>
          <w:szCs w:val="24"/>
        </w:rPr>
        <w:t xml:space="preserve">Контроль за исполнение </w:t>
      </w:r>
      <w:r w:rsidR="00D122CF">
        <w:rPr>
          <w:rFonts w:ascii="Times New Roman" w:hAnsi="Times New Roman" w:cs="Times New Roman"/>
          <w:sz w:val="24"/>
          <w:szCs w:val="24"/>
        </w:rPr>
        <w:t>настоящего приказа оставляю за собой.</w:t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F35" w:rsidRPr="00052F35" w:rsidRDefault="00052F35" w:rsidP="00052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2F35" w:rsidRPr="00052F35" w:rsidRDefault="00052F35" w:rsidP="00052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2F35" w:rsidRPr="00052F35" w:rsidRDefault="00052F35" w:rsidP="00052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2F35" w:rsidRPr="00052F35" w:rsidRDefault="00052F35" w:rsidP="00052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 xml:space="preserve">                Председатель                     </w:t>
      </w:r>
      <w:r w:rsidR="00330C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52F35">
        <w:rPr>
          <w:rFonts w:ascii="Times New Roman" w:hAnsi="Times New Roman" w:cs="Times New Roman"/>
          <w:sz w:val="24"/>
          <w:szCs w:val="24"/>
        </w:rPr>
        <w:t xml:space="preserve">     В.И.Синяк</w:t>
      </w:r>
    </w:p>
    <w:p w:rsidR="00052F35" w:rsidRPr="00052F35" w:rsidRDefault="00052F35" w:rsidP="00052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2F35" w:rsidRDefault="00052F35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52F35" w:rsidRDefault="00052F35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52F35" w:rsidRDefault="00052F35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52F35" w:rsidRPr="00285167" w:rsidRDefault="00052F35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29" w:rsidRPr="00285167" w:rsidRDefault="008E766D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2E0C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160329" w:rsidRPr="00285167" w:rsidRDefault="00022E0C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60329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766D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160329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329" w:rsidRPr="00285167" w:rsidRDefault="00160329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E766D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онтрольно-счетного органа </w:t>
      </w:r>
    </w:p>
    <w:p w:rsidR="00160329" w:rsidRPr="00285167" w:rsidRDefault="008E766D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022E0C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022E0C" w:rsidRDefault="00BC46EA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6C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1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2E0C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C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2E0C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A3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2E0C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0D2B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2E0C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601" w:rsidRPr="00F80601" w:rsidRDefault="00F80601" w:rsidP="00F806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0601" w:rsidRPr="00F80601" w:rsidRDefault="00F80601" w:rsidP="00F806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01">
        <w:rPr>
          <w:rFonts w:ascii="Times New Roman" w:hAnsi="Times New Roman" w:cs="Times New Roman"/>
          <w:b/>
          <w:sz w:val="24"/>
          <w:szCs w:val="24"/>
        </w:rPr>
        <w:t>Контрольно-счетного органа Первомайского района</w:t>
      </w:r>
    </w:p>
    <w:p w:rsidR="00F80601" w:rsidRPr="00F80601" w:rsidRDefault="00F80601" w:rsidP="00F806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01">
        <w:rPr>
          <w:rFonts w:ascii="Times New Roman" w:hAnsi="Times New Roman" w:cs="Times New Roman"/>
          <w:b/>
          <w:sz w:val="24"/>
          <w:szCs w:val="24"/>
        </w:rPr>
        <w:t>на 2014 год.</w:t>
      </w:r>
    </w:p>
    <w:p w:rsidR="00F80601" w:rsidRPr="00285167" w:rsidRDefault="00F80601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0C" w:rsidRPr="00285167" w:rsidRDefault="00022E0C" w:rsidP="0002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7" w:type="pct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4818"/>
        <w:gridCol w:w="1561"/>
        <w:gridCol w:w="1701"/>
        <w:gridCol w:w="978"/>
      </w:tblGrid>
      <w:tr w:rsidR="00D24390" w:rsidRPr="00285167" w:rsidTr="00FB1E88"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390" w:rsidRPr="00285167" w:rsidRDefault="00B96E3A" w:rsidP="00B96E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96E3A" w:rsidRPr="00285167" w:rsidRDefault="00B96E3A" w:rsidP="00B96E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90" w:rsidRPr="00285167" w:rsidTr="00FB1E88">
        <w:tc>
          <w:tcPr>
            <w:tcW w:w="36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D24390"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D24390"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Экспертно-аналитические мероприятия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96E3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B96E3A" w:rsidP="00472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финансово-экономической экспертизы проектов муниципальных  правовых актов органов местного самоуправления в части,  касающейся расходных обязательств района, а также муниципальных  программ.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4720C1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285167" w:rsidRDefault="00B9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285167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3A" w:rsidRPr="00285167" w:rsidTr="00FB1E88">
        <w:trPr>
          <w:trHeight w:val="1807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B46CD8" w:rsidRDefault="00B96E3A" w:rsidP="007A3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проектов решений о внесении изменений в решение  Думы Первомайского района  «Об утверждении бюджета муниципального образования «Первомайский район» Томской области на 201</w:t>
            </w:r>
            <w:r w:rsidR="007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4720C1" w:rsidP="004720C1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285167" w:rsidRDefault="00277FA1" w:rsidP="0027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285167" w:rsidRDefault="00B96E3A" w:rsidP="006C2591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6E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8E0EA6" w:rsidRDefault="00BC46EA" w:rsidP="007A3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2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  годового отчета об исполнении </w:t>
            </w:r>
            <w:r w:rsidRP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муниципального образования  </w:t>
            </w:r>
            <w:r w:rsid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  <w:r w:rsid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 за 201</w:t>
            </w:r>
            <w:r w:rsidR="007A3151" w:rsidRP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0EA6" w:rsidRP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35B" w:rsidRPr="00B2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экспертного заключения по отчету об исполнении бюджета муниципального образования  Первомайский район Томской области за 201</w:t>
            </w:r>
            <w:r w:rsidR="007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335B" w:rsidRPr="00B2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285167" w:rsidRDefault="00BC46EA" w:rsidP="00FC1C05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285167" w:rsidRDefault="00BC46EA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285167" w:rsidRDefault="00BC46EA" w:rsidP="006C2591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6E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285167" w:rsidRDefault="00FB1E88" w:rsidP="00BC46EA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285167" w:rsidRDefault="00BC46EA" w:rsidP="0027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</w:t>
            </w:r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бюджетов сельских 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7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заключенными Соглашениями</w:t>
            </w:r>
            <w:r w:rsidR="008E0EA6" w:rsidRP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35B" w:rsidRP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35B" w:rsidRPr="00B2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экспертных заключений по отчетам об исполнении бюджетов сельских поселений Первомайского района Томской области за 201</w:t>
            </w:r>
            <w:r w:rsidR="007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335B" w:rsidRPr="00B2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B2335B" w:rsidRDefault="00BC46EA" w:rsidP="00FC1C05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285167" w:rsidRDefault="00881092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285167" w:rsidRDefault="00BC46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6E3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7A3151" w:rsidRDefault="00B41069" w:rsidP="00B410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</w:t>
            </w:r>
            <w:r w:rsidR="008E0EA6" w:rsidRPr="00B4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составления муниципального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 образовательным учреждениям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 района</w:t>
            </w:r>
            <w:r w:rsidR="0059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2013 год</w:t>
            </w:r>
            <w:r w:rsidR="00E4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0D2BF4" w:rsidRDefault="008E0EA6" w:rsidP="00277FA1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96E3A" w:rsidRPr="000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   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0D2BF4" w:rsidRDefault="008E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BF4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0D2BF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285167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6E3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8E0EA6" w:rsidP="007A31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решения «О бюджете муниципального образования  «Первомайский  район»  Томской области 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</w:t>
            </w:r>
            <w:r w:rsidR="007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».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квартал 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285167" w:rsidRDefault="00B9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285167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6E3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FB1E88" w:rsidP="00B2335B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A6" w:rsidRDefault="008E0EA6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</w:t>
            </w:r>
            <w:r w:rsidR="007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7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7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2015 год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заключенными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0EA6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сельское поселение;</w:t>
            </w:r>
          </w:p>
          <w:p w:rsidR="008E0EA6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Куяновское</w:t>
            </w:r>
            <w:proofErr w:type="spellEnd"/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0EA6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Новомариинское</w:t>
            </w:r>
            <w:proofErr w:type="spellEnd"/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0EA6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поселение;</w:t>
            </w:r>
          </w:p>
          <w:p w:rsidR="008E0EA6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Сергеевское</w:t>
            </w:r>
            <w:proofErr w:type="spellEnd"/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B96E3A" w:rsidRPr="00285167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Улу-Юльское</w:t>
            </w:r>
            <w:proofErr w:type="spellEnd"/>
            <w:r w:rsidR="008E0EA6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B96E3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285167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квартал 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285167" w:rsidRDefault="0088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285167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4390" w:rsidRPr="00285167" w:rsidTr="00FB1E88">
        <w:tc>
          <w:tcPr>
            <w:tcW w:w="36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D24390"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="00D24390"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="00D24390"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 Контрольн</w:t>
            </w:r>
            <w:r w:rsidR="00BC46EA"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мероприятия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C46E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285167" w:rsidRDefault="00BC46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285167" w:rsidRDefault="00BC46EA" w:rsidP="00330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B4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целевого использования межбюджетных трансфертов на </w:t>
            </w:r>
            <w:r w:rsidR="003C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за 201</w:t>
            </w:r>
            <w:r w:rsidR="004B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администрацией </w:t>
            </w:r>
            <w:proofErr w:type="spellStart"/>
            <w:r w:rsidR="004B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Куяновского</w:t>
            </w:r>
            <w:proofErr w:type="spellEnd"/>
            <w:r w:rsidR="004B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33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Первомайского района Томской области</w:t>
            </w:r>
            <w:r w:rsidR="008E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285167" w:rsidRDefault="00267D05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6EA"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 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285167" w:rsidRDefault="00881092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285167" w:rsidRDefault="00BC46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E88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88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88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  годовых отчетов главных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администраторов бюджетных средств </w:t>
            </w:r>
            <w:r w:rsidRPr="004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«Первомайский район» Томской области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1E88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-Администрация Первомайского района;</w:t>
            </w:r>
          </w:p>
          <w:p w:rsidR="00FB1E88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27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Первомайского района;</w:t>
            </w:r>
          </w:p>
          <w:p w:rsidR="00FB1E88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Муниципальное казенное учреждение «Отдел культуры Администрации Первомайского района»;</w:t>
            </w:r>
          </w:p>
          <w:p w:rsidR="00FB1E88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0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образования Администрации Первомайского района»;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1E88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-Управление сельского хозяйства администрации Первомайского района;</w:t>
            </w:r>
          </w:p>
          <w:p w:rsidR="00FB1E88" w:rsidRPr="00285167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-Финансово-экономическое управление Администрации Первомайского района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88" w:rsidRDefault="00FB1E88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E88" w:rsidRDefault="00FB1E88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E88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2D9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A66C39" w:rsidRDefault="003D00FB" w:rsidP="003D00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6C39">
              <w:rPr>
                <w:rFonts w:ascii="Times New Roman" w:hAnsi="Times New Roman" w:cs="Times New Roman"/>
                <w:sz w:val="24"/>
                <w:szCs w:val="24"/>
              </w:rPr>
              <w:t>Проверка соблюдений условий получения и целевого использования субсидий, предоставленных МАОУ ДОД</w:t>
            </w:r>
            <w:r w:rsidR="00052FDC" w:rsidRPr="00A66C39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  <w:r w:rsidRPr="00A66C39">
              <w:rPr>
                <w:rFonts w:ascii="Times New Roman" w:hAnsi="Times New Roman" w:cs="Times New Roman"/>
                <w:sz w:val="24"/>
                <w:szCs w:val="24"/>
              </w:rPr>
              <w:t xml:space="preserve">  за счет средств местного бюджета в 2013 году.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A66C39" w:rsidRDefault="00F502D9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2D9" w:rsidRPr="00A66C39" w:rsidRDefault="00F502D9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2D9" w:rsidRPr="004B63C1" w:rsidRDefault="00F502D9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02D9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4B63C1" w:rsidRDefault="000D2BF4" w:rsidP="00277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335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целевого и эффективного использования бюджетных средств, выделенных</w:t>
            </w:r>
            <w:r w:rsidR="00277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2013 году</w:t>
            </w:r>
            <w:r w:rsidRPr="00B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7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МБУЗ «Первомайская ЦРБ» </w:t>
            </w:r>
            <w:r w:rsidRPr="00B2335B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</w:t>
            </w:r>
            <w:r w:rsidRPr="00B2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7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долгосрочной </w:t>
            </w:r>
            <w:r w:rsidRPr="00B2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</w:t>
            </w:r>
            <w:r w:rsidRPr="00B2335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B2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77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2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</w:t>
            </w:r>
            <w:r w:rsidRPr="00B2335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2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77F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области э</w:t>
            </w:r>
            <w:r w:rsidRPr="00B2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нергосбережения и повышения энергетической эффективности на территории Первомайского района на период с 2010 по 2013 годы с корректировкой показателей до 2020 года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0D2BF4" w:rsidRDefault="00B2335B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7FCD" w:rsidRPr="000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2D9" w:rsidRPr="000D2BF4" w:rsidRDefault="00227FCD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2D9" w:rsidRPr="004B63C1" w:rsidRDefault="00F502D9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02D9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2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02D9" w:rsidRDefault="00F502D9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2D9" w:rsidRPr="00285167" w:rsidRDefault="00F502D9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2D9" w:rsidRPr="00B2335B" w:rsidRDefault="00F502D9" w:rsidP="00C5753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35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целевого и эффективного использования бюджетных средств, выделенных</w:t>
            </w:r>
            <w:r w:rsidR="00B36024" w:rsidRPr="00B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 культуры </w:t>
            </w:r>
            <w:r w:rsidRPr="00B23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</w:t>
            </w:r>
            <w:r w:rsidRPr="00B2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B2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едомственн</w:t>
            </w:r>
            <w:r w:rsidRPr="00B2335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B2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целев</w:t>
            </w:r>
            <w:r w:rsidRPr="00B2335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B2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Pr="00B2335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2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"</w:t>
            </w:r>
            <w:r w:rsidR="00C57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культуры Первомайского района до 2015 года»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3C4C44" w:rsidRDefault="00FC1C05" w:rsidP="00227FCD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33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2D9" w:rsidRPr="00285167" w:rsidRDefault="00F502D9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2D9" w:rsidRPr="00285167" w:rsidRDefault="00F502D9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FCD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CD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CD" w:rsidRPr="00B2335B" w:rsidRDefault="00227FCD" w:rsidP="00277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35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  за</w:t>
            </w:r>
            <w:proofErr w:type="gramEnd"/>
            <w:r w:rsidRPr="00B2335B">
              <w:rPr>
                <w:rFonts w:ascii="Times New Roman" w:eastAsia="Calibri" w:hAnsi="Times New Roman" w:cs="Times New Roman"/>
                <w:sz w:val="24"/>
                <w:szCs w:val="24"/>
              </w:rPr>
              <w:t>   </w:t>
            </w:r>
            <w:r w:rsidR="00277FA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исполнением   </w:t>
            </w:r>
            <w:r w:rsidRPr="00B2335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представлений, предписаний Контрольно-счетного органа Первомайского района, выданных      по      результатам      проведения контрольных мероприятий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CD" w:rsidRPr="003C4C44" w:rsidRDefault="00227FCD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FCD" w:rsidRPr="00285167" w:rsidRDefault="00227FCD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FCD" w:rsidRPr="00285167" w:rsidRDefault="00227FCD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5EA" w:rsidRPr="00285167" w:rsidTr="00FB1E88">
        <w:trPr>
          <w:trHeight w:val="4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285167" w:rsidRDefault="00E065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Организационно-методические  мероприятия</w:t>
            </w:r>
          </w:p>
        </w:tc>
      </w:tr>
      <w:tr w:rsidR="00E065E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285167" w:rsidRDefault="00E065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285167" w:rsidRDefault="00E065EA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Думы Первомайского района, его комиссиях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285167" w:rsidRDefault="00E065EA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 работы  Думы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285167" w:rsidRDefault="00E065EA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285167" w:rsidRDefault="00E065EA" w:rsidP="003435E9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65E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285167" w:rsidRDefault="00E065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B36024" w:rsidRDefault="00E065EA" w:rsidP="007A3151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реализации годового </w:t>
            </w:r>
            <w:r w:rsidRPr="00B36024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плана </w:t>
            </w:r>
            <w:r w:rsidRPr="00B360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B36024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Контрольно</w:t>
            </w:r>
            <w:r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-счетного </w:t>
            </w:r>
            <w:r w:rsidRPr="00B36024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024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органа </w:t>
            </w:r>
            <w:r w:rsidRPr="00B36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за 201</w:t>
            </w:r>
            <w:r w:rsidR="007A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285167" w:rsidRDefault="00E065EA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285167" w:rsidRDefault="00E065EA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285167" w:rsidRDefault="00E065EA" w:rsidP="003435E9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65E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285167" w:rsidRDefault="00E065EA" w:rsidP="00E065EA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285167" w:rsidRDefault="00E065EA" w:rsidP="007A3151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Первомайского района 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7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285167" w:rsidRDefault="00E065EA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285167" w:rsidRDefault="00E065EA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285167" w:rsidRDefault="00E06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65EA" w:rsidRPr="00285167" w:rsidTr="00FB1E88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E065EA" w:rsidRDefault="00E065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C98" w:rsidRPr="00285167" w:rsidRDefault="00DC3C98">
      <w:pPr>
        <w:rPr>
          <w:rFonts w:ascii="Times New Roman" w:hAnsi="Times New Roman" w:cs="Times New Roman"/>
          <w:sz w:val="24"/>
          <w:szCs w:val="24"/>
        </w:rPr>
      </w:pPr>
    </w:p>
    <w:sectPr w:rsidR="00DC3C98" w:rsidRPr="00285167" w:rsidSect="00DC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E0C"/>
    <w:rsid w:val="00000AA1"/>
    <w:rsid w:val="0000551D"/>
    <w:rsid w:val="00021251"/>
    <w:rsid w:val="00022E0C"/>
    <w:rsid w:val="00023BBC"/>
    <w:rsid w:val="00030999"/>
    <w:rsid w:val="00052F35"/>
    <w:rsid w:val="00052FDC"/>
    <w:rsid w:val="0005723F"/>
    <w:rsid w:val="00065991"/>
    <w:rsid w:val="00066CDC"/>
    <w:rsid w:val="0007203D"/>
    <w:rsid w:val="0009636B"/>
    <w:rsid w:val="000A2DE0"/>
    <w:rsid w:val="000A4499"/>
    <w:rsid w:val="000A5C6B"/>
    <w:rsid w:val="000C0582"/>
    <w:rsid w:val="000C6AF0"/>
    <w:rsid w:val="000D2BF4"/>
    <w:rsid w:val="000F17E0"/>
    <w:rsid w:val="000F37BF"/>
    <w:rsid w:val="00100AB6"/>
    <w:rsid w:val="00107CD1"/>
    <w:rsid w:val="00121951"/>
    <w:rsid w:val="001220DF"/>
    <w:rsid w:val="00126C48"/>
    <w:rsid w:val="001444E9"/>
    <w:rsid w:val="00145110"/>
    <w:rsid w:val="00147DB0"/>
    <w:rsid w:val="001538B7"/>
    <w:rsid w:val="00160329"/>
    <w:rsid w:val="00166509"/>
    <w:rsid w:val="00182403"/>
    <w:rsid w:val="0018580B"/>
    <w:rsid w:val="00195B98"/>
    <w:rsid w:val="001A6907"/>
    <w:rsid w:val="001D176F"/>
    <w:rsid w:val="00227FCD"/>
    <w:rsid w:val="00241F89"/>
    <w:rsid w:val="00243E38"/>
    <w:rsid w:val="00247CF2"/>
    <w:rsid w:val="00267D05"/>
    <w:rsid w:val="00271FE0"/>
    <w:rsid w:val="00277FA1"/>
    <w:rsid w:val="00285167"/>
    <w:rsid w:val="00285BA5"/>
    <w:rsid w:val="00291584"/>
    <w:rsid w:val="002A38E2"/>
    <w:rsid w:val="002C2A18"/>
    <w:rsid w:val="002D56C9"/>
    <w:rsid w:val="002E0505"/>
    <w:rsid w:val="002E0A18"/>
    <w:rsid w:val="00307AC3"/>
    <w:rsid w:val="00330C9C"/>
    <w:rsid w:val="003435E9"/>
    <w:rsid w:val="00366CF5"/>
    <w:rsid w:val="0038208B"/>
    <w:rsid w:val="003A3E4B"/>
    <w:rsid w:val="003B1665"/>
    <w:rsid w:val="003B6FA1"/>
    <w:rsid w:val="003C4C44"/>
    <w:rsid w:val="003D00FB"/>
    <w:rsid w:val="003D3194"/>
    <w:rsid w:val="0043373E"/>
    <w:rsid w:val="00456432"/>
    <w:rsid w:val="004720C1"/>
    <w:rsid w:val="00484007"/>
    <w:rsid w:val="004A16A7"/>
    <w:rsid w:val="004B3115"/>
    <w:rsid w:val="004B63C1"/>
    <w:rsid w:val="004B7B7B"/>
    <w:rsid w:val="004C4913"/>
    <w:rsid w:val="004D229D"/>
    <w:rsid w:val="004E251D"/>
    <w:rsid w:val="004F0D05"/>
    <w:rsid w:val="005011CD"/>
    <w:rsid w:val="0051012A"/>
    <w:rsid w:val="0051125B"/>
    <w:rsid w:val="005158D6"/>
    <w:rsid w:val="00535091"/>
    <w:rsid w:val="0055658B"/>
    <w:rsid w:val="00574A66"/>
    <w:rsid w:val="00576BC5"/>
    <w:rsid w:val="00577A68"/>
    <w:rsid w:val="00580C28"/>
    <w:rsid w:val="0058131B"/>
    <w:rsid w:val="005925D3"/>
    <w:rsid w:val="00594C82"/>
    <w:rsid w:val="005A0C50"/>
    <w:rsid w:val="005C6C9F"/>
    <w:rsid w:val="005D18FE"/>
    <w:rsid w:val="005D1CE0"/>
    <w:rsid w:val="005D70EF"/>
    <w:rsid w:val="005F2C8B"/>
    <w:rsid w:val="00617A69"/>
    <w:rsid w:val="00634AEB"/>
    <w:rsid w:val="00634F2E"/>
    <w:rsid w:val="00647750"/>
    <w:rsid w:val="006614EC"/>
    <w:rsid w:val="00661519"/>
    <w:rsid w:val="00667622"/>
    <w:rsid w:val="00697405"/>
    <w:rsid w:val="006A0ADE"/>
    <w:rsid w:val="006C2591"/>
    <w:rsid w:val="006C33FF"/>
    <w:rsid w:val="006F48D9"/>
    <w:rsid w:val="006F7D07"/>
    <w:rsid w:val="007137E4"/>
    <w:rsid w:val="00715766"/>
    <w:rsid w:val="00727313"/>
    <w:rsid w:val="00752FA7"/>
    <w:rsid w:val="007829C6"/>
    <w:rsid w:val="00785C11"/>
    <w:rsid w:val="007937F4"/>
    <w:rsid w:val="007A3151"/>
    <w:rsid w:val="007A64A4"/>
    <w:rsid w:val="007B64A4"/>
    <w:rsid w:val="007C2B5F"/>
    <w:rsid w:val="007D3783"/>
    <w:rsid w:val="007F31A8"/>
    <w:rsid w:val="007F741F"/>
    <w:rsid w:val="00801145"/>
    <w:rsid w:val="008120BE"/>
    <w:rsid w:val="0083431E"/>
    <w:rsid w:val="008426C3"/>
    <w:rsid w:val="008453AD"/>
    <w:rsid w:val="00845C93"/>
    <w:rsid w:val="008573D3"/>
    <w:rsid w:val="00866D73"/>
    <w:rsid w:val="00881092"/>
    <w:rsid w:val="00883183"/>
    <w:rsid w:val="00891C33"/>
    <w:rsid w:val="008B1EB6"/>
    <w:rsid w:val="008B76C0"/>
    <w:rsid w:val="008C4983"/>
    <w:rsid w:val="008E0EA6"/>
    <w:rsid w:val="008E766D"/>
    <w:rsid w:val="008F0979"/>
    <w:rsid w:val="008F2112"/>
    <w:rsid w:val="008F3CF6"/>
    <w:rsid w:val="0092516D"/>
    <w:rsid w:val="00930078"/>
    <w:rsid w:val="00944541"/>
    <w:rsid w:val="00947221"/>
    <w:rsid w:val="0096376B"/>
    <w:rsid w:val="00966EB5"/>
    <w:rsid w:val="009732D6"/>
    <w:rsid w:val="0098548C"/>
    <w:rsid w:val="009A5CB1"/>
    <w:rsid w:val="009A7642"/>
    <w:rsid w:val="009C3DE9"/>
    <w:rsid w:val="00A13CDB"/>
    <w:rsid w:val="00A16B02"/>
    <w:rsid w:val="00A3236B"/>
    <w:rsid w:val="00A55945"/>
    <w:rsid w:val="00A66C39"/>
    <w:rsid w:val="00A67988"/>
    <w:rsid w:val="00A82C4C"/>
    <w:rsid w:val="00AB2A3C"/>
    <w:rsid w:val="00AF08AA"/>
    <w:rsid w:val="00B02010"/>
    <w:rsid w:val="00B050ED"/>
    <w:rsid w:val="00B152F6"/>
    <w:rsid w:val="00B2335B"/>
    <w:rsid w:val="00B305A8"/>
    <w:rsid w:val="00B36024"/>
    <w:rsid w:val="00B41069"/>
    <w:rsid w:val="00B456F3"/>
    <w:rsid w:val="00B46CD8"/>
    <w:rsid w:val="00B51F04"/>
    <w:rsid w:val="00B66D1D"/>
    <w:rsid w:val="00B96E3A"/>
    <w:rsid w:val="00BA3ACE"/>
    <w:rsid w:val="00BB1747"/>
    <w:rsid w:val="00BC1EED"/>
    <w:rsid w:val="00BC46EA"/>
    <w:rsid w:val="00BE6FB9"/>
    <w:rsid w:val="00C16D29"/>
    <w:rsid w:val="00C538FD"/>
    <w:rsid w:val="00C57532"/>
    <w:rsid w:val="00C80E54"/>
    <w:rsid w:val="00C81D89"/>
    <w:rsid w:val="00C844FC"/>
    <w:rsid w:val="00CA70CD"/>
    <w:rsid w:val="00CB1B64"/>
    <w:rsid w:val="00CC025F"/>
    <w:rsid w:val="00CC300B"/>
    <w:rsid w:val="00CC4BDE"/>
    <w:rsid w:val="00CD25B2"/>
    <w:rsid w:val="00CF4858"/>
    <w:rsid w:val="00CF55D3"/>
    <w:rsid w:val="00CF5CF0"/>
    <w:rsid w:val="00D04C87"/>
    <w:rsid w:val="00D122CF"/>
    <w:rsid w:val="00D24390"/>
    <w:rsid w:val="00D70A38"/>
    <w:rsid w:val="00D85307"/>
    <w:rsid w:val="00D90C43"/>
    <w:rsid w:val="00D92386"/>
    <w:rsid w:val="00DA269A"/>
    <w:rsid w:val="00DB10B2"/>
    <w:rsid w:val="00DC3C98"/>
    <w:rsid w:val="00DD4417"/>
    <w:rsid w:val="00DF20A8"/>
    <w:rsid w:val="00E06520"/>
    <w:rsid w:val="00E065EA"/>
    <w:rsid w:val="00E1167A"/>
    <w:rsid w:val="00E156E4"/>
    <w:rsid w:val="00E16982"/>
    <w:rsid w:val="00E25E58"/>
    <w:rsid w:val="00E32AEF"/>
    <w:rsid w:val="00E400B3"/>
    <w:rsid w:val="00E438BC"/>
    <w:rsid w:val="00E44B5E"/>
    <w:rsid w:val="00E47425"/>
    <w:rsid w:val="00E60635"/>
    <w:rsid w:val="00E63471"/>
    <w:rsid w:val="00E77926"/>
    <w:rsid w:val="00E822CD"/>
    <w:rsid w:val="00E97AFF"/>
    <w:rsid w:val="00EB5053"/>
    <w:rsid w:val="00EB5EE2"/>
    <w:rsid w:val="00ED39F3"/>
    <w:rsid w:val="00ED5127"/>
    <w:rsid w:val="00ED6F6C"/>
    <w:rsid w:val="00EE6F39"/>
    <w:rsid w:val="00EF689D"/>
    <w:rsid w:val="00F04C36"/>
    <w:rsid w:val="00F0584D"/>
    <w:rsid w:val="00F331C7"/>
    <w:rsid w:val="00F369B5"/>
    <w:rsid w:val="00F40567"/>
    <w:rsid w:val="00F4148F"/>
    <w:rsid w:val="00F502D9"/>
    <w:rsid w:val="00F64BE3"/>
    <w:rsid w:val="00F7479B"/>
    <w:rsid w:val="00F759CB"/>
    <w:rsid w:val="00F76D98"/>
    <w:rsid w:val="00F80601"/>
    <w:rsid w:val="00F92508"/>
    <w:rsid w:val="00FA747D"/>
    <w:rsid w:val="00FB078A"/>
    <w:rsid w:val="00FB1E88"/>
    <w:rsid w:val="00FB6895"/>
    <w:rsid w:val="00FC1C05"/>
    <w:rsid w:val="00FC4027"/>
    <w:rsid w:val="00FD0F9C"/>
    <w:rsid w:val="00FD1362"/>
    <w:rsid w:val="00FD205E"/>
    <w:rsid w:val="00FE2107"/>
    <w:rsid w:val="00FF353F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B36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E49F-7B38-4BA2-B8B6-7E57BB95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2014-02-10T04:18:00Z</cp:lastPrinted>
  <dcterms:created xsi:type="dcterms:W3CDTF">2012-04-26T09:20:00Z</dcterms:created>
  <dcterms:modified xsi:type="dcterms:W3CDTF">2014-02-10T04:18:00Z</dcterms:modified>
</cp:coreProperties>
</file>